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4B" w:rsidRPr="00893813" w:rsidRDefault="002D194B">
      <w:pPr>
        <w:spacing w:line="360" w:lineRule="auto"/>
        <w:ind w:left="720"/>
        <w:rPr>
          <w:sz w:val="24"/>
          <w:szCs w:val="24"/>
          <w:lang w:val="en-US"/>
        </w:rPr>
      </w:pPr>
    </w:p>
    <w:p w:rsidR="002D194B" w:rsidRDefault="002D194B">
      <w:pPr>
        <w:spacing w:line="360" w:lineRule="auto"/>
        <w:rPr>
          <w:sz w:val="36"/>
          <w:szCs w:val="36"/>
          <w:u w:val="single"/>
        </w:rPr>
      </w:pPr>
    </w:p>
    <w:p w:rsidR="002D194B" w:rsidRPr="00575997" w:rsidRDefault="00575997">
      <w:pPr>
        <w:spacing w:line="360" w:lineRule="auto"/>
        <w:jc w:val="center"/>
        <w:rPr>
          <w:rFonts w:asciiTheme="majorBidi" w:hAnsiTheme="majorBidi" w:cstheme="majorBidi"/>
          <w:sz w:val="28"/>
          <w:szCs w:val="28"/>
          <w:u w:val="single"/>
        </w:rPr>
      </w:pPr>
      <w:r w:rsidRPr="00575997">
        <w:rPr>
          <w:rFonts w:asciiTheme="majorBidi" w:hAnsiTheme="majorBidi" w:cstheme="majorBidi"/>
          <w:sz w:val="28"/>
          <w:szCs w:val="28"/>
        </w:rPr>
        <w:t>ENHANCING SUSTAINABILITY THROUGH EDUCATION, STARTING AT THE BOTTOM</w:t>
      </w:r>
    </w:p>
    <w:p w:rsidR="002D194B" w:rsidRPr="00575997" w:rsidRDefault="00B619AA" w:rsidP="00575997">
      <w:pPr>
        <w:spacing w:line="240" w:lineRule="auto"/>
        <w:jc w:val="center"/>
        <w:rPr>
          <w:rFonts w:asciiTheme="majorBidi" w:hAnsiTheme="majorBidi" w:cstheme="majorBidi"/>
          <w:sz w:val="24"/>
          <w:szCs w:val="24"/>
        </w:rPr>
      </w:pPr>
      <w:r w:rsidRPr="00575997">
        <w:rPr>
          <w:rFonts w:asciiTheme="majorBidi" w:hAnsiTheme="majorBidi" w:cstheme="majorBidi"/>
          <w:sz w:val="24"/>
          <w:szCs w:val="24"/>
        </w:rPr>
        <w:t>Michal Kirshner, Yossi Raanan</w:t>
      </w:r>
    </w:p>
    <w:p w:rsidR="007E2CE1" w:rsidRPr="00575997" w:rsidRDefault="007E2CE1" w:rsidP="00575997">
      <w:pPr>
        <w:spacing w:line="240" w:lineRule="auto"/>
        <w:jc w:val="center"/>
        <w:rPr>
          <w:rFonts w:asciiTheme="majorBidi" w:hAnsiTheme="majorBidi" w:cstheme="majorBidi"/>
          <w:sz w:val="24"/>
          <w:szCs w:val="24"/>
        </w:rPr>
      </w:pPr>
      <w:r w:rsidRPr="00575997">
        <w:rPr>
          <w:rFonts w:asciiTheme="majorBidi" w:hAnsiTheme="majorBidi" w:cstheme="majorBidi"/>
          <w:sz w:val="24"/>
          <w:szCs w:val="24"/>
        </w:rPr>
        <w:t>Levinsky College of Education, Tel Aviv-Yafo, Israel</w:t>
      </w:r>
    </w:p>
    <w:p w:rsidR="007E2CE1" w:rsidRPr="00575997" w:rsidRDefault="007E2CE1" w:rsidP="00575997">
      <w:pPr>
        <w:spacing w:line="240" w:lineRule="auto"/>
        <w:jc w:val="center"/>
        <w:rPr>
          <w:rFonts w:asciiTheme="majorBidi" w:hAnsiTheme="majorBidi" w:cstheme="majorBidi"/>
          <w:sz w:val="24"/>
          <w:szCs w:val="24"/>
        </w:rPr>
      </w:pPr>
      <w:r w:rsidRPr="00575997">
        <w:rPr>
          <w:rFonts w:asciiTheme="majorBidi" w:hAnsiTheme="majorBidi" w:cstheme="majorBidi"/>
          <w:sz w:val="24"/>
          <w:szCs w:val="24"/>
        </w:rPr>
        <w:t>yoseph.raanan@levinsky.ac.il</w:t>
      </w:r>
    </w:p>
    <w:p w:rsidR="007E2CE1" w:rsidRDefault="007E2CE1">
      <w:pPr>
        <w:spacing w:line="360" w:lineRule="auto"/>
        <w:jc w:val="center"/>
      </w:pPr>
    </w:p>
    <w:p w:rsidR="002D194B" w:rsidRDefault="002D194B">
      <w:pPr>
        <w:spacing w:line="360" w:lineRule="auto"/>
        <w:rPr>
          <w:sz w:val="36"/>
          <w:szCs w:val="36"/>
          <w:u w:val="single"/>
        </w:rPr>
      </w:pPr>
    </w:p>
    <w:p w:rsidR="002D194B" w:rsidRDefault="002D194B">
      <w:pPr>
        <w:spacing w:line="360" w:lineRule="auto"/>
        <w:rPr>
          <w:sz w:val="36"/>
          <w:szCs w:val="36"/>
          <w:u w:val="single"/>
        </w:rPr>
      </w:pPr>
    </w:p>
    <w:p w:rsidR="002D194B" w:rsidRDefault="002D194B">
      <w:pPr>
        <w:spacing w:line="360" w:lineRule="auto"/>
        <w:rPr>
          <w:sz w:val="36"/>
          <w:szCs w:val="36"/>
          <w:u w:val="single"/>
        </w:rPr>
      </w:pPr>
    </w:p>
    <w:p w:rsidR="002D194B" w:rsidRPr="00C85263" w:rsidRDefault="00B619AA">
      <w:pPr>
        <w:spacing w:line="360" w:lineRule="auto"/>
        <w:rPr>
          <w:rFonts w:ascii="Times New Roman" w:hAnsi="Times New Roman" w:cs="Times New Roman"/>
          <w:b/>
          <w:bCs/>
          <w:sz w:val="24"/>
          <w:szCs w:val="24"/>
        </w:rPr>
      </w:pPr>
      <w:r w:rsidRPr="00C85263">
        <w:rPr>
          <w:rFonts w:ascii="Times New Roman" w:hAnsi="Times New Roman" w:cs="Times New Roman"/>
          <w:b/>
          <w:bCs/>
          <w:sz w:val="24"/>
          <w:szCs w:val="24"/>
        </w:rPr>
        <w:t>Abstract</w:t>
      </w:r>
    </w:p>
    <w:p w:rsidR="00E32143" w:rsidRDefault="00E32143" w:rsidP="00D05C6A">
      <w:pPr>
        <w:spacing w:line="240" w:lineRule="auto"/>
        <w:rPr>
          <w:rFonts w:asciiTheme="majorBidi" w:hAnsiTheme="majorBidi" w:cstheme="majorBidi"/>
          <w:sz w:val="24"/>
          <w:szCs w:val="24"/>
        </w:rPr>
      </w:pPr>
    </w:p>
    <w:p w:rsidR="007C53E0" w:rsidRPr="007C53E0" w:rsidRDefault="00E32143" w:rsidP="00D707AE">
      <w:pPr>
        <w:spacing w:line="240" w:lineRule="auto"/>
        <w:rPr>
          <w:rFonts w:asciiTheme="majorBidi" w:hAnsiTheme="majorBidi" w:cstheme="majorBidi"/>
          <w:sz w:val="24"/>
          <w:szCs w:val="24"/>
          <w:lang w:val="en-US"/>
        </w:rPr>
      </w:pPr>
      <w:r>
        <w:rPr>
          <w:rFonts w:asciiTheme="majorBidi" w:hAnsiTheme="majorBidi" w:cstheme="majorBidi"/>
          <w:sz w:val="24"/>
          <w:szCs w:val="24"/>
        </w:rPr>
        <w:t>Sustainability is an issue that looms large over all our actions. Since most people tend to have children – even the country with the lowest fertility rate, South Korea, has a rate of 1.11 children per woman (</w:t>
      </w:r>
      <w:r>
        <w:rPr>
          <w:rFonts w:asciiTheme="majorBidi" w:hAnsiTheme="majorBidi" w:cstheme="majorBidi"/>
          <w:color w:val="212121"/>
          <w:sz w:val="24"/>
          <w:szCs w:val="24"/>
        </w:rPr>
        <w:t>WPR</w:t>
      </w:r>
      <w:r>
        <w:rPr>
          <w:rFonts w:asciiTheme="majorBidi" w:hAnsiTheme="majorBidi" w:cstheme="majorBidi"/>
          <w:sz w:val="24"/>
          <w:szCs w:val="24"/>
        </w:rPr>
        <w:t>, (2019)), it is incumbent upon all of us to leave behind us a viable planet.</w:t>
      </w:r>
      <w:r w:rsidR="007C53E0">
        <w:rPr>
          <w:rFonts w:asciiTheme="majorBidi" w:hAnsiTheme="majorBidi" w:cstheme="majorBidi"/>
          <w:sz w:val="24"/>
          <w:szCs w:val="24"/>
        </w:rPr>
        <w:t xml:space="preserve"> Thus, sustainability is indeed a must. Attaining this goal depends, to a large extent, on education. Most countries have specified results that they wish to achieve, and the dates by which those results must be achieved. In Britain, for example, the goal is: </w:t>
      </w:r>
      <w:r w:rsidR="00B619AA" w:rsidRPr="00D05C6A">
        <w:rPr>
          <w:rFonts w:asciiTheme="majorBidi" w:hAnsiTheme="majorBidi" w:cstheme="majorBidi"/>
          <w:sz w:val="24"/>
          <w:szCs w:val="24"/>
        </w:rPr>
        <w:t>“</w:t>
      </w:r>
      <w:hyperlink r:id="rId8">
        <w:r w:rsidR="00B619AA" w:rsidRPr="00D05C6A">
          <w:rPr>
            <w:rFonts w:asciiTheme="majorBidi" w:hAnsiTheme="majorBidi" w:cstheme="majorBidi"/>
            <w:sz w:val="24"/>
            <w:szCs w:val="24"/>
          </w:rPr>
          <w:t xml:space="preserve">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  </w:t>
        </w:r>
      </w:hyperlink>
      <w:r w:rsidR="0035753D" w:rsidRPr="0035753D">
        <w:rPr>
          <w:rFonts w:asciiTheme="majorBidi" w:hAnsiTheme="majorBidi" w:cstheme="majorBidi"/>
          <w:sz w:val="24"/>
          <w:szCs w:val="24"/>
        </w:rPr>
        <w:t>(CPTRUST (2016)</w:t>
      </w:r>
      <w:r w:rsidR="0035753D">
        <w:rPr>
          <w:rFonts w:asciiTheme="majorBidi" w:hAnsiTheme="majorBidi" w:cstheme="majorBidi"/>
          <w:sz w:val="24"/>
          <w:szCs w:val="24"/>
        </w:rPr>
        <w:t>)</w:t>
      </w:r>
      <w:r w:rsidR="00B619AA" w:rsidRPr="0035753D">
        <w:rPr>
          <w:rFonts w:asciiTheme="majorBidi" w:hAnsiTheme="majorBidi" w:cstheme="majorBidi"/>
          <w:sz w:val="24"/>
          <w:szCs w:val="24"/>
        </w:rPr>
        <w:t>.</w:t>
      </w:r>
      <w:r w:rsidR="007C53E0">
        <w:rPr>
          <w:rFonts w:asciiTheme="majorBidi" w:hAnsiTheme="majorBidi" w:cstheme="majorBidi"/>
          <w:sz w:val="24"/>
          <w:szCs w:val="24"/>
        </w:rPr>
        <w:t xml:space="preserve"> Similar goals have been set by other nations and institutions. In order to </w:t>
      </w:r>
      <w:r w:rsidR="007C53E0">
        <w:rPr>
          <w:rFonts w:asciiTheme="majorBidi" w:hAnsiTheme="majorBidi" w:cstheme="majorBidi"/>
          <w:sz w:val="24"/>
          <w:szCs w:val="24"/>
          <w:lang w:val="en-US"/>
        </w:rPr>
        <w:t xml:space="preserve">achieve the desired results, we need to affect deep changes in human behavior. One of the best ways of doing that is through education. The educational process can – and perhaps should – be addressed to people of all ages, as </w:t>
      </w:r>
      <w:r w:rsidR="00D707AE">
        <w:rPr>
          <w:rFonts w:asciiTheme="majorBidi" w:hAnsiTheme="majorBidi" w:cstheme="majorBidi"/>
          <w:sz w:val="24"/>
          <w:szCs w:val="24"/>
          <w:lang w:val="en-US"/>
        </w:rPr>
        <w:t>people have an effect on sustainability on a daily basis, but a long-term change in attitudes and behaviors requires a long-term educational effort. In Israel</w:t>
      </w:r>
      <w:proofErr w:type="gramStart"/>
      <w:r w:rsidR="00D707AE">
        <w:rPr>
          <w:rFonts w:asciiTheme="majorBidi" w:hAnsiTheme="majorBidi" w:cstheme="majorBidi"/>
          <w:sz w:val="24"/>
          <w:szCs w:val="24"/>
          <w:lang w:val="en-US"/>
        </w:rPr>
        <w:t>,  the</w:t>
      </w:r>
      <w:proofErr w:type="gramEnd"/>
      <w:r w:rsidR="00D707AE">
        <w:rPr>
          <w:rFonts w:asciiTheme="majorBidi" w:hAnsiTheme="majorBidi" w:cstheme="majorBidi"/>
          <w:sz w:val="24"/>
          <w:szCs w:val="24"/>
          <w:lang w:val="en-US"/>
        </w:rPr>
        <w:t xml:space="preserve"> topics of sustainability is being introduced into the curriculum of colleges of education, training the next generation of teachers. By starting this way – that is, at the bottom rung of the formal education ladder – and training the teachers of tomorrow who will, in turn, educate the young, we hope to bring about the desired changes.</w:t>
      </w:r>
    </w:p>
    <w:p w:rsidR="00D707AE" w:rsidRDefault="00D707AE">
      <w:pPr>
        <w:rPr>
          <w:rFonts w:asciiTheme="majorBidi" w:hAnsiTheme="majorBidi" w:cstheme="majorBidi"/>
          <w:b/>
          <w:bCs/>
          <w:sz w:val="28"/>
          <w:szCs w:val="28"/>
        </w:rPr>
      </w:pPr>
      <w:r>
        <w:br w:type="page"/>
      </w:r>
    </w:p>
    <w:p w:rsidR="002D194B" w:rsidRPr="00C85263" w:rsidRDefault="00B619AA" w:rsidP="00C85263">
      <w:pPr>
        <w:pStyle w:val="Titre1"/>
      </w:pPr>
      <w:r w:rsidRPr="00C85263">
        <w:lastRenderedPageBreak/>
        <w:t>The Sustainability Challenge</w:t>
      </w:r>
    </w:p>
    <w:p w:rsidR="002D194B" w:rsidRPr="00D05C6A" w:rsidRDefault="00B619AA" w:rsidP="00D05C6A">
      <w:pPr>
        <w:spacing w:line="240" w:lineRule="auto"/>
        <w:rPr>
          <w:rFonts w:asciiTheme="majorBidi" w:hAnsiTheme="majorBidi" w:cstheme="majorBidi"/>
          <w:sz w:val="24"/>
          <w:szCs w:val="24"/>
        </w:rPr>
      </w:pPr>
      <w:r w:rsidRPr="00D05C6A">
        <w:rPr>
          <w:rFonts w:asciiTheme="majorBidi" w:hAnsiTheme="majorBidi" w:cstheme="majorBidi"/>
          <w:sz w:val="24"/>
          <w:szCs w:val="24"/>
        </w:rPr>
        <w:t>Sustainability means leaving behind us enough resources to support the continued welfare of the next generations. This has to be done while maintaining (among other things) the diversity, productivity and vitality of those resources. This notion, while seemingly natural and self-evident, is not a very old concept in terms of human history. The first time the term was used was in 1924 – less than a century ago (Webster (2019)).</w:t>
      </w:r>
    </w:p>
    <w:p w:rsidR="002D194B" w:rsidRPr="00D05C6A" w:rsidRDefault="002D194B" w:rsidP="00D05C6A">
      <w:pPr>
        <w:spacing w:line="240" w:lineRule="auto"/>
        <w:rPr>
          <w:rFonts w:asciiTheme="majorBidi" w:hAnsiTheme="majorBidi" w:cstheme="majorBidi"/>
          <w:sz w:val="24"/>
          <w:szCs w:val="24"/>
        </w:rPr>
      </w:pPr>
    </w:p>
    <w:p w:rsidR="002D194B" w:rsidRPr="00D05C6A" w:rsidRDefault="00B619AA" w:rsidP="00D05C6A">
      <w:pPr>
        <w:spacing w:line="240" w:lineRule="auto"/>
        <w:rPr>
          <w:rFonts w:asciiTheme="majorBidi" w:hAnsiTheme="majorBidi" w:cstheme="majorBidi"/>
          <w:sz w:val="24"/>
          <w:szCs w:val="24"/>
        </w:rPr>
      </w:pPr>
      <w:r w:rsidRPr="00D05C6A">
        <w:rPr>
          <w:rFonts w:asciiTheme="majorBidi" w:hAnsiTheme="majorBidi" w:cstheme="majorBidi"/>
          <w:sz w:val="24"/>
          <w:szCs w:val="24"/>
        </w:rPr>
        <w:t>It is a compelling concept, since humans possess an inborn desire to leave a better world for their children and their children's children and so forth, for endless generations to come. Hence, the very idea that some human activities throughout the years are compromising this process came as somewhat of a shock to many people when the issue was first brought to their attention. Yet, even when people know that their actions endanger sustainability, they frequently find it hard to stop those actions. This is due to many reasons:  economic necessity (even if for the short term); lifestyles; religious beliefs; political forces and more.</w:t>
      </w:r>
    </w:p>
    <w:p w:rsidR="002D194B" w:rsidRPr="00D05C6A" w:rsidRDefault="00B619AA" w:rsidP="00D05C6A">
      <w:pPr>
        <w:spacing w:line="240" w:lineRule="auto"/>
        <w:rPr>
          <w:rFonts w:asciiTheme="majorBidi" w:hAnsiTheme="majorBidi" w:cstheme="majorBidi"/>
          <w:sz w:val="24"/>
          <w:szCs w:val="24"/>
        </w:rPr>
      </w:pPr>
      <w:r w:rsidRPr="00D05C6A">
        <w:rPr>
          <w:rFonts w:asciiTheme="majorBidi" w:hAnsiTheme="majorBidi" w:cstheme="majorBidi"/>
          <w:sz w:val="24"/>
          <w:szCs w:val="24"/>
        </w:rPr>
        <w:t xml:space="preserve">The difficulties with attaining sustainability are numerous. Included among them are:   </w:t>
      </w:r>
    </w:p>
    <w:p w:rsidR="002D194B" w:rsidRPr="00D05C6A" w:rsidRDefault="00B619AA" w:rsidP="00D05C6A">
      <w:pPr>
        <w:numPr>
          <w:ilvl w:val="0"/>
          <w:numId w:val="13"/>
        </w:numPr>
        <w:pBdr>
          <w:top w:val="nil"/>
          <w:left w:val="nil"/>
          <w:bottom w:val="nil"/>
          <w:right w:val="nil"/>
          <w:between w:val="nil"/>
        </w:pBdr>
        <w:spacing w:line="240" w:lineRule="auto"/>
        <w:rPr>
          <w:rFonts w:asciiTheme="majorBidi" w:hAnsiTheme="majorBidi" w:cstheme="majorBidi"/>
          <w:color w:val="000000"/>
          <w:sz w:val="24"/>
          <w:szCs w:val="24"/>
        </w:rPr>
      </w:pPr>
      <w:r w:rsidRPr="00D05C6A">
        <w:rPr>
          <w:rFonts w:asciiTheme="majorBidi" w:hAnsiTheme="majorBidi" w:cstheme="majorBidi"/>
          <w:color w:val="000000"/>
          <w:sz w:val="24"/>
          <w:szCs w:val="24"/>
        </w:rPr>
        <w:t>Livelihood of contemporary communities depends on unsustainable exploitation of resources</w:t>
      </w:r>
    </w:p>
    <w:p w:rsidR="002D194B" w:rsidRPr="00D05C6A" w:rsidRDefault="00B619AA" w:rsidP="00D05C6A">
      <w:pPr>
        <w:numPr>
          <w:ilvl w:val="0"/>
          <w:numId w:val="13"/>
        </w:numPr>
        <w:pBdr>
          <w:top w:val="nil"/>
          <w:left w:val="nil"/>
          <w:bottom w:val="nil"/>
          <w:right w:val="nil"/>
          <w:between w:val="nil"/>
        </w:pBdr>
        <w:spacing w:line="240" w:lineRule="auto"/>
        <w:rPr>
          <w:rFonts w:asciiTheme="majorBidi" w:hAnsiTheme="majorBidi" w:cstheme="majorBidi"/>
          <w:color w:val="000000"/>
          <w:sz w:val="24"/>
          <w:szCs w:val="24"/>
        </w:rPr>
      </w:pPr>
      <w:r w:rsidRPr="00D05C6A">
        <w:rPr>
          <w:rFonts w:asciiTheme="majorBidi" w:hAnsiTheme="majorBidi" w:cstheme="majorBidi"/>
          <w:color w:val="000000"/>
          <w:sz w:val="24"/>
          <w:szCs w:val="24"/>
        </w:rPr>
        <w:t>Economic gains from unsustainable exploitations – over and above those required to ensure survival</w:t>
      </w:r>
    </w:p>
    <w:p w:rsidR="002D194B" w:rsidRPr="00D05C6A" w:rsidRDefault="00B619AA" w:rsidP="00D05C6A">
      <w:pPr>
        <w:numPr>
          <w:ilvl w:val="0"/>
          <w:numId w:val="13"/>
        </w:numPr>
        <w:pBdr>
          <w:top w:val="nil"/>
          <w:left w:val="nil"/>
          <w:bottom w:val="nil"/>
          <w:right w:val="nil"/>
          <w:between w:val="nil"/>
        </w:pBdr>
        <w:spacing w:line="240" w:lineRule="auto"/>
        <w:rPr>
          <w:rFonts w:asciiTheme="majorBidi" w:hAnsiTheme="majorBidi" w:cstheme="majorBidi"/>
          <w:color w:val="000000"/>
          <w:sz w:val="24"/>
          <w:szCs w:val="24"/>
        </w:rPr>
      </w:pPr>
      <w:r w:rsidRPr="00D05C6A">
        <w:rPr>
          <w:rFonts w:asciiTheme="majorBidi" w:hAnsiTheme="majorBidi" w:cstheme="majorBidi"/>
          <w:color w:val="000000"/>
          <w:sz w:val="24"/>
          <w:szCs w:val="24"/>
        </w:rPr>
        <w:t>Increased urbanization</w:t>
      </w:r>
    </w:p>
    <w:p w:rsidR="002D194B" w:rsidRPr="00D05C6A" w:rsidRDefault="00B619AA" w:rsidP="00D05C6A">
      <w:pPr>
        <w:numPr>
          <w:ilvl w:val="0"/>
          <w:numId w:val="13"/>
        </w:numPr>
        <w:pBdr>
          <w:top w:val="nil"/>
          <w:left w:val="nil"/>
          <w:bottom w:val="nil"/>
          <w:right w:val="nil"/>
          <w:between w:val="nil"/>
        </w:pBdr>
        <w:spacing w:line="240" w:lineRule="auto"/>
        <w:rPr>
          <w:rFonts w:asciiTheme="majorBidi" w:hAnsiTheme="majorBidi" w:cstheme="majorBidi"/>
          <w:color w:val="000000"/>
          <w:sz w:val="24"/>
          <w:szCs w:val="24"/>
        </w:rPr>
      </w:pPr>
      <w:r w:rsidRPr="00D05C6A">
        <w:rPr>
          <w:rFonts w:asciiTheme="majorBidi" w:hAnsiTheme="majorBidi" w:cstheme="majorBidi"/>
          <w:color w:val="000000"/>
          <w:sz w:val="24"/>
          <w:szCs w:val="24"/>
        </w:rPr>
        <w:t>Resistance to change</w:t>
      </w:r>
    </w:p>
    <w:p w:rsidR="002D194B" w:rsidRPr="00D05C6A" w:rsidRDefault="00B619AA" w:rsidP="00D05C6A">
      <w:pPr>
        <w:numPr>
          <w:ilvl w:val="0"/>
          <w:numId w:val="13"/>
        </w:numPr>
        <w:pBdr>
          <w:top w:val="nil"/>
          <w:left w:val="nil"/>
          <w:bottom w:val="nil"/>
          <w:right w:val="nil"/>
          <w:between w:val="nil"/>
        </w:pBdr>
        <w:spacing w:line="240" w:lineRule="auto"/>
        <w:rPr>
          <w:rFonts w:asciiTheme="majorBidi" w:hAnsiTheme="majorBidi" w:cstheme="majorBidi"/>
          <w:color w:val="000000"/>
          <w:sz w:val="24"/>
          <w:szCs w:val="24"/>
        </w:rPr>
      </w:pPr>
      <w:r w:rsidRPr="00D05C6A">
        <w:rPr>
          <w:rFonts w:asciiTheme="majorBidi" w:hAnsiTheme="majorBidi" w:cstheme="majorBidi"/>
          <w:color w:val="000000"/>
          <w:sz w:val="24"/>
          <w:szCs w:val="24"/>
        </w:rPr>
        <w:t xml:space="preserve">Culture (See, for example, Komatsu, </w:t>
      </w:r>
      <w:proofErr w:type="spellStart"/>
      <w:r w:rsidRPr="00D05C6A">
        <w:rPr>
          <w:rFonts w:asciiTheme="majorBidi" w:hAnsiTheme="majorBidi" w:cstheme="majorBidi"/>
          <w:color w:val="000000"/>
          <w:sz w:val="24"/>
          <w:szCs w:val="24"/>
        </w:rPr>
        <w:t>Rappleye</w:t>
      </w:r>
      <w:proofErr w:type="spellEnd"/>
      <w:r w:rsidRPr="00D05C6A">
        <w:rPr>
          <w:rFonts w:asciiTheme="majorBidi" w:hAnsiTheme="majorBidi" w:cstheme="majorBidi"/>
          <w:color w:val="000000"/>
          <w:sz w:val="24"/>
          <w:szCs w:val="24"/>
        </w:rPr>
        <w:t xml:space="preserve"> and </w:t>
      </w:r>
      <w:proofErr w:type="spellStart"/>
      <w:r w:rsidRPr="00D05C6A">
        <w:rPr>
          <w:rFonts w:asciiTheme="majorBidi" w:hAnsiTheme="majorBidi" w:cstheme="majorBidi"/>
          <w:color w:val="000000"/>
          <w:sz w:val="24"/>
          <w:szCs w:val="24"/>
        </w:rPr>
        <w:t>Silova</w:t>
      </w:r>
      <w:proofErr w:type="spellEnd"/>
      <w:r w:rsidRPr="00D05C6A">
        <w:rPr>
          <w:rFonts w:asciiTheme="majorBidi" w:hAnsiTheme="majorBidi" w:cstheme="majorBidi"/>
          <w:color w:val="000000"/>
          <w:sz w:val="24"/>
          <w:szCs w:val="24"/>
        </w:rPr>
        <w:t xml:space="preserve"> (2019) for a discussion of the relationships between culture and sustainability)</w:t>
      </w:r>
    </w:p>
    <w:p w:rsidR="002D194B" w:rsidRPr="00D05C6A" w:rsidRDefault="00B619AA" w:rsidP="00D05C6A">
      <w:pPr>
        <w:numPr>
          <w:ilvl w:val="0"/>
          <w:numId w:val="13"/>
        </w:numPr>
        <w:pBdr>
          <w:top w:val="nil"/>
          <w:left w:val="nil"/>
          <w:bottom w:val="nil"/>
          <w:right w:val="nil"/>
          <w:between w:val="nil"/>
        </w:pBdr>
        <w:spacing w:line="240" w:lineRule="auto"/>
        <w:rPr>
          <w:rFonts w:asciiTheme="majorBidi" w:hAnsiTheme="majorBidi" w:cstheme="majorBidi"/>
          <w:color w:val="000000"/>
          <w:sz w:val="24"/>
          <w:szCs w:val="24"/>
        </w:rPr>
      </w:pPr>
      <w:r w:rsidRPr="00D05C6A">
        <w:rPr>
          <w:rFonts w:asciiTheme="majorBidi" w:hAnsiTheme="majorBidi" w:cstheme="majorBidi"/>
          <w:color w:val="000000"/>
          <w:sz w:val="24"/>
          <w:szCs w:val="24"/>
        </w:rPr>
        <w:t>"Natural justice". For example, for a discussion of Chinese sense of their entitlement to create pollution, as a result of the fact that they have started later than others – but they are entitled to create their 'fair share' of pollution in order to catch up to the standard of living of the developed world. (Friedman (2006)).</w:t>
      </w:r>
    </w:p>
    <w:p w:rsidR="002D194B" w:rsidRPr="00D05C6A" w:rsidRDefault="00B619AA" w:rsidP="00D05C6A">
      <w:pPr>
        <w:numPr>
          <w:ilvl w:val="0"/>
          <w:numId w:val="13"/>
        </w:numPr>
        <w:pBdr>
          <w:top w:val="nil"/>
          <w:left w:val="nil"/>
          <w:bottom w:val="nil"/>
          <w:right w:val="nil"/>
          <w:between w:val="nil"/>
        </w:pBdr>
        <w:spacing w:line="240" w:lineRule="auto"/>
        <w:rPr>
          <w:rFonts w:asciiTheme="majorBidi" w:hAnsiTheme="majorBidi" w:cstheme="majorBidi"/>
          <w:color w:val="000000"/>
          <w:sz w:val="24"/>
          <w:szCs w:val="24"/>
        </w:rPr>
      </w:pPr>
      <w:r w:rsidRPr="00D05C6A">
        <w:rPr>
          <w:rFonts w:asciiTheme="majorBidi" w:hAnsiTheme="majorBidi" w:cstheme="majorBidi"/>
          <w:color w:val="000000"/>
          <w:sz w:val="24"/>
          <w:szCs w:val="24"/>
        </w:rPr>
        <w:t>Beliefs that humankind cannot, and perhaps should not, try to affect environmental changes. That we are essentially insignificant in the universe to have any meaningful effect on the ultimate outcome of natural, universal processes.</w:t>
      </w:r>
      <w:r w:rsidRPr="00D05C6A">
        <w:rPr>
          <w:rFonts w:asciiTheme="majorBidi" w:hAnsiTheme="majorBidi" w:cstheme="majorBidi"/>
          <w:color w:val="000000"/>
          <w:sz w:val="24"/>
          <w:szCs w:val="24"/>
          <w:vertAlign w:val="superscript"/>
        </w:rPr>
        <w:footnoteReference w:id="1"/>
      </w:r>
      <w:r w:rsidRPr="00D05C6A">
        <w:rPr>
          <w:rFonts w:asciiTheme="majorBidi" w:hAnsiTheme="majorBidi" w:cstheme="majorBidi"/>
          <w:color w:val="000000"/>
          <w:sz w:val="24"/>
          <w:szCs w:val="24"/>
        </w:rPr>
        <w:t xml:space="preserve"> </w:t>
      </w:r>
    </w:p>
    <w:p w:rsidR="002D194B" w:rsidRPr="00D05C6A" w:rsidRDefault="002D194B" w:rsidP="00D05C6A">
      <w:pPr>
        <w:spacing w:line="240" w:lineRule="auto"/>
        <w:rPr>
          <w:rFonts w:asciiTheme="majorBidi" w:hAnsiTheme="majorBidi" w:cstheme="majorBidi"/>
          <w:sz w:val="24"/>
          <w:szCs w:val="24"/>
        </w:rPr>
      </w:pPr>
    </w:p>
    <w:p w:rsidR="002D194B" w:rsidRPr="00D05C6A" w:rsidRDefault="00B619AA" w:rsidP="00D05C6A">
      <w:pPr>
        <w:spacing w:line="240" w:lineRule="auto"/>
        <w:rPr>
          <w:rFonts w:asciiTheme="majorBidi" w:hAnsiTheme="majorBidi" w:cstheme="majorBidi"/>
          <w:sz w:val="24"/>
          <w:szCs w:val="24"/>
        </w:rPr>
      </w:pPr>
      <w:r w:rsidRPr="00D05C6A">
        <w:rPr>
          <w:rFonts w:asciiTheme="majorBidi" w:hAnsiTheme="majorBidi" w:cstheme="majorBidi"/>
          <w:sz w:val="24"/>
          <w:szCs w:val="24"/>
        </w:rPr>
        <w:t xml:space="preserve">Those of us who believe that human actions can and do affect the environment (even if only for a relatively short term), constantly seek better ways to reduce our environmental footprint and to adopt behaviors that will enhance sustainability and make it a continuous part of our daily routines. It is clear that changing behaviors is a long, tedious and extensive effort, since the desire is to make those behavioral changes ingrained in entire populations. While there are many approaches that may be adopted towards achieving this goal, there is no question that education is a foremost tool among them. </w:t>
      </w:r>
    </w:p>
    <w:p w:rsidR="002D194B" w:rsidRPr="00D05C6A" w:rsidRDefault="002D194B" w:rsidP="00D05C6A">
      <w:pPr>
        <w:spacing w:line="240" w:lineRule="auto"/>
        <w:rPr>
          <w:rFonts w:asciiTheme="majorBidi" w:hAnsiTheme="majorBidi" w:cstheme="majorBidi"/>
          <w:sz w:val="24"/>
          <w:szCs w:val="24"/>
        </w:rPr>
      </w:pPr>
    </w:p>
    <w:p w:rsidR="002D194B" w:rsidRPr="00D05C6A" w:rsidRDefault="00B619AA" w:rsidP="00D05C6A">
      <w:pPr>
        <w:spacing w:line="240" w:lineRule="auto"/>
        <w:rPr>
          <w:rFonts w:asciiTheme="majorBidi" w:hAnsiTheme="majorBidi" w:cstheme="majorBidi"/>
          <w:sz w:val="24"/>
          <w:szCs w:val="24"/>
        </w:rPr>
      </w:pPr>
      <w:r w:rsidRPr="00D05C6A">
        <w:rPr>
          <w:rFonts w:asciiTheme="majorBidi" w:hAnsiTheme="majorBidi" w:cstheme="majorBidi"/>
          <w:sz w:val="24"/>
          <w:szCs w:val="24"/>
        </w:rPr>
        <w:t>Education, of course, happens all the time and everywhere but when a society wishes to embed a set of values in the population as a whole (or at least in a large part of the population), a good place to start is the formal education systems</w:t>
      </w:r>
      <w:r w:rsidRPr="00D05C6A">
        <w:rPr>
          <w:rFonts w:asciiTheme="majorBidi" w:hAnsiTheme="majorBidi" w:cstheme="majorBidi"/>
          <w:sz w:val="24"/>
          <w:szCs w:val="24"/>
          <w:vertAlign w:val="superscript"/>
        </w:rPr>
        <w:footnoteReference w:id="2"/>
      </w:r>
      <w:r w:rsidRPr="00D05C6A">
        <w:rPr>
          <w:rFonts w:asciiTheme="majorBidi" w:hAnsiTheme="majorBidi" w:cstheme="majorBidi"/>
          <w:sz w:val="24"/>
          <w:szCs w:val="24"/>
        </w:rPr>
        <w:t xml:space="preserve">. Starting at an early age – pre-kindergarten – and </w:t>
      </w:r>
      <w:r w:rsidRPr="00D05C6A">
        <w:rPr>
          <w:rFonts w:asciiTheme="majorBidi" w:hAnsiTheme="majorBidi" w:cstheme="majorBidi"/>
          <w:sz w:val="24"/>
          <w:szCs w:val="24"/>
        </w:rPr>
        <w:lastRenderedPageBreak/>
        <w:t xml:space="preserve">continuing all the way through elementary school, middle school and high school – will definitely make the concepts familiar and comfortable and thus will help in achieving a better understanding of the ideas and the behaviors that are derived from the awareness that sustainability is an important concept, one worth advancing. </w:t>
      </w:r>
    </w:p>
    <w:p w:rsidR="002D194B" w:rsidRPr="00D05C6A" w:rsidRDefault="002D194B" w:rsidP="00D05C6A">
      <w:pPr>
        <w:spacing w:line="240" w:lineRule="auto"/>
        <w:rPr>
          <w:rFonts w:asciiTheme="majorBidi" w:hAnsiTheme="majorBidi" w:cstheme="majorBidi"/>
          <w:sz w:val="24"/>
          <w:szCs w:val="24"/>
        </w:rPr>
      </w:pPr>
    </w:p>
    <w:p w:rsidR="002D194B" w:rsidRPr="00D05C6A" w:rsidRDefault="00B619AA" w:rsidP="00D05C6A">
      <w:pPr>
        <w:spacing w:line="240" w:lineRule="auto"/>
        <w:rPr>
          <w:rFonts w:asciiTheme="majorBidi" w:hAnsiTheme="majorBidi" w:cstheme="majorBidi"/>
          <w:sz w:val="24"/>
          <w:szCs w:val="24"/>
        </w:rPr>
      </w:pPr>
      <w:r w:rsidRPr="00D05C6A">
        <w:rPr>
          <w:rFonts w:asciiTheme="majorBidi" w:hAnsiTheme="majorBidi" w:cstheme="majorBidi"/>
          <w:sz w:val="24"/>
          <w:szCs w:val="24"/>
        </w:rPr>
        <w:t xml:space="preserve">To do that, the teaching staff must be equipped with the concepts, tools and teaching methods of sustainability, much like any topic taught in schools everywhere. This, of course, necessitates that the teachers be educated and trained in this topic. This is where the teachers' education programs come into play. </w:t>
      </w:r>
    </w:p>
    <w:p w:rsidR="002D194B" w:rsidRPr="00D05C6A" w:rsidRDefault="002D194B" w:rsidP="00D05C6A">
      <w:pPr>
        <w:spacing w:line="240" w:lineRule="auto"/>
        <w:rPr>
          <w:rFonts w:asciiTheme="majorBidi" w:hAnsiTheme="majorBidi" w:cstheme="majorBidi"/>
          <w:sz w:val="24"/>
          <w:szCs w:val="24"/>
        </w:rPr>
      </w:pPr>
    </w:p>
    <w:p w:rsidR="002D194B" w:rsidRPr="00D05C6A" w:rsidRDefault="00B619AA" w:rsidP="00D05C6A">
      <w:pPr>
        <w:spacing w:line="240" w:lineRule="auto"/>
        <w:rPr>
          <w:rFonts w:asciiTheme="majorBidi" w:hAnsiTheme="majorBidi" w:cstheme="majorBidi"/>
          <w:sz w:val="24"/>
          <w:szCs w:val="24"/>
        </w:rPr>
      </w:pPr>
      <w:r w:rsidRPr="00D05C6A">
        <w:rPr>
          <w:rFonts w:asciiTheme="majorBidi" w:hAnsiTheme="majorBidi" w:cstheme="majorBidi"/>
          <w:sz w:val="24"/>
          <w:szCs w:val="24"/>
        </w:rPr>
        <w:t>In this paper we will describe the efforts of some</w:t>
      </w:r>
      <w:r w:rsidR="00893813" w:rsidRPr="00D05C6A">
        <w:rPr>
          <w:rFonts w:asciiTheme="majorBidi" w:hAnsiTheme="majorBidi" w:cstheme="majorBidi"/>
          <w:sz w:val="24"/>
          <w:szCs w:val="24"/>
        </w:rPr>
        <w:t xml:space="preserve"> leading</w:t>
      </w:r>
      <w:r w:rsidRPr="00D05C6A">
        <w:rPr>
          <w:rFonts w:asciiTheme="majorBidi" w:hAnsiTheme="majorBidi" w:cstheme="majorBidi"/>
          <w:sz w:val="24"/>
          <w:szCs w:val="24"/>
        </w:rPr>
        <w:t xml:space="preserve"> teachers' education colleges in Israel are making in order to attain the goal of making sustainability part of the core values of the next generation of teachers. We believe that by taking this approach we'll be able to start the change from the bottom – from the kindergartens through high schools – and consequently the coming generation will be better prepared embrace sustainability as a natural and persuasive approach and  to take the steps that sustainability requires, and will not see them as a burden but rather as a sacred obligation.  </w:t>
      </w:r>
    </w:p>
    <w:p w:rsidR="002D194B" w:rsidRPr="00D05C6A" w:rsidRDefault="00B619AA" w:rsidP="00C85263">
      <w:pPr>
        <w:pStyle w:val="Titre1"/>
      </w:pPr>
      <w:r w:rsidRPr="00D05C6A">
        <w:rPr>
          <w:sz w:val="24"/>
          <w:szCs w:val="24"/>
        </w:rPr>
        <w:br w:type="page"/>
      </w:r>
      <w:r w:rsidRPr="00D05C6A">
        <w:lastRenderedPageBreak/>
        <w:t>World experience</w:t>
      </w:r>
    </w:p>
    <w:p w:rsidR="002D194B" w:rsidRPr="00D05C6A" w:rsidRDefault="002D194B" w:rsidP="00D05C6A">
      <w:pPr>
        <w:spacing w:line="240" w:lineRule="auto"/>
        <w:rPr>
          <w:rFonts w:asciiTheme="majorBidi" w:hAnsiTheme="majorBidi" w:cstheme="majorBidi"/>
          <w:sz w:val="24"/>
          <w:szCs w:val="24"/>
        </w:rPr>
      </w:pPr>
    </w:p>
    <w:p w:rsidR="002D194B" w:rsidRPr="00D05C6A" w:rsidRDefault="00B619AA" w:rsidP="00D05C6A">
      <w:pPr>
        <w:spacing w:line="240" w:lineRule="auto"/>
        <w:rPr>
          <w:rFonts w:asciiTheme="majorBidi" w:hAnsiTheme="majorBidi" w:cstheme="majorBidi"/>
          <w:sz w:val="24"/>
          <w:szCs w:val="24"/>
        </w:rPr>
      </w:pPr>
      <w:r w:rsidRPr="00D05C6A">
        <w:rPr>
          <w:rFonts w:asciiTheme="majorBidi" w:hAnsiTheme="majorBidi" w:cstheme="majorBidi"/>
          <w:sz w:val="24"/>
          <w:szCs w:val="24"/>
        </w:rPr>
        <w:t>Sustainability is, naturally and for obvious reasons, a global challenge. Indeed, many nations are actively pursuing various programs and initiatives to improve the awareness and the compliance of their citizens and their industries with sustainability laws and regulation, and many organizations advocate going even further and assuming additional responsibilities even if those are not legally binding. Sustainability is also a thriving research topic. A recent search of Google Scholar with the word "sustainability" produced 4,320,000 results, and with the phrase "sustainability education" the search produced 3,120,000 results. It is interesting to note, in passing, that the number of results reported by Google Books with the word "sustainability" is about 21,000,000. It is quite ironic that so many works extolling sustainability are committed to paper…</w:t>
      </w:r>
    </w:p>
    <w:p w:rsidR="002D194B" w:rsidRPr="00D05C6A" w:rsidRDefault="002D194B" w:rsidP="00D05C6A">
      <w:pPr>
        <w:spacing w:line="240" w:lineRule="auto"/>
        <w:rPr>
          <w:rFonts w:asciiTheme="majorBidi" w:hAnsiTheme="majorBidi" w:cstheme="majorBidi"/>
          <w:sz w:val="24"/>
          <w:szCs w:val="24"/>
        </w:rPr>
      </w:pPr>
    </w:p>
    <w:p w:rsidR="002D194B" w:rsidRPr="00D05C6A" w:rsidRDefault="00B619AA" w:rsidP="00D05C6A">
      <w:pPr>
        <w:spacing w:line="240" w:lineRule="auto"/>
        <w:rPr>
          <w:rFonts w:asciiTheme="majorBidi" w:hAnsiTheme="majorBidi" w:cstheme="majorBidi"/>
          <w:sz w:val="24"/>
          <w:szCs w:val="24"/>
        </w:rPr>
      </w:pPr>
      <w:r w:rsidRPr="00D05C6A">
        <w:rPr>
          <w:rFonts w:asciiTheme="majorBidi" w:hAnsiTheme="majorBidi" w:cstheme="majorBidi"/>
          <w:sz w:val="24"/>
          <w:szCs w:val="24"/>
        </w:rPr>
        <w:t xml:space="preserve">One of the better-known organization working in the area of promoting sustainability is GRI (Green Reporting Initiative). As its webpage proclaims "GRI is an independent international organization that has pioneered sustainability reporting since 1997." (GRI (2019)). This organization has developed standards for reporting corporate activities that are related to various environmental (and social) issues, and exhibiting their progress towards conservation, usage reduction and recycling of critical natural resources. Its web site boasts that "… 93% of the world’s largest 250 corporations report on their sustainability performance."  (GRI (2019)). Indeed, (sustainability reporting has now become quite common for leading corporations. Even Forbes, the leading business magazine, usually extolling the virtues of capitalism and big business, publishes an annual list of "The World's Most Sustainable Companies" (Forbes, (2019)). This is a list derived from the annual reports of about 7,500 companies with sales of over 1 Billion US dollars a year. This is a sort of proof that sustainability is regarded as good business in addition to being the right thing to do. While it is a good thing that sustainability is receiving more attention, it would be even better if the term – and, of course, the behavior of most people and most organization took into account the various aspects of sustainability as a routine issue, one that is an integral part of daily activity. For such a deep transformation to occur, human behavior should be changed. </w:t>
      </w:r>
    </w:p>
    <w:p w:rsidR="002D194B" w:rsidRPr="00D05C6A" w:rsidRDefault="002D194B" w:rsidP="00D05C6A">
      <w:pPr>
        <w:spacing w:line="240" w:lineRule="auto"/>
        <w:rPr>
          <w:rFonts w:asciiTheme="majorBidi" w:hAnsiTheme="majorBidi" w:cstheme="majorBidi"/>
          <w:sz w:val="24"/>
          <w:szCs w:val="24"/>
        </w:rPr>
      </w:pPr>
    </w:p>
    <w:p w:rsidR="002D194B" w:rsidRPr="00D05C6A" w:rsidRDefault="00B619AA" w:rsidP="00D05C6A">
      <w:pPr>
        <w:spacing w:line="240" w:lineRule="auto"/>
        <w:rPr>
          <w:rFonts w:asciiTheme="majorBidi" w:hAnsiTheme="majorBidi" w:cstheme="majorBidi"/>
          <w:sz w:val="24"/>
          <w:szCs w:val="24"/>
        </w:rPr>
      </w:pPr>
      <w:r w:rsidRPr="00D05C6A">
        <w:rPr>
          <w:rFonts w:asciiTheme="majorBidi" w:hAnsiTheme="majorBidi" w:cstheme="majorBidi"/>
          <w:sz w:val="24"/>
          <w:szCs w:val="24"/>
        </w:rPr>
        <w:t>Obviously, wide-ranging, long-lasting, effective changes in human behavior are the result of education. Moving the world towards making sustainability an integral part of every decision-making process, at all levels of human activity is no exception.  As clearly stated in Blewitt (2013), " … in 1992, education was identified as one of the central forces of sustainable development during the 21</w:t>
      </w:r>
      <w:r w:rsidRPr="00D05C6A">
        <w:rPr>
          <w:rFonts w:asciiTheme="majorBidi" w:hAnsiTheme="majorBidi" w:cstheme="majorBidi"/>
          <w:sz w:val="24"/>
          <w:szCs w:val="24"/>
          <w:vertAlign w:val="superscript"/>
        </w:rPr>
        <w:t>st</w:t>
      </w:r>
      <w:r w:rsidRPr="00D05C6A">
        <w:rPr>
          <w:rFonts w:asciiTheme="majorBidi" w:hAnsiTheme="majorBidi" w:cstheme="majorBidi"/>
          <w:sz w:val="24"/>
          <w:szCs w:val="24"/>
        </w:rPr>
        <w:t xml:space="preserve"> century". </w:t>
      </w:r>
    </w:p>
    <w:p w:rsidR="002D194B" w:rsidRPr="00D05C6A" w:rsidRDefault="002D194B" w:rsidP="00D05C6A">
      <w:pPr>
        <w:spacing w:line="240" w:lineRule="auto"/>
        <w:rPr>
          <w:rFonts w:asciiTheme="majorBidi" w:hAnsiTheme="majorBidi" w:cstheme="majorBidi"/>
          <w:sz w:val="24"/>
          <w:szCs w:val="24"/>
        </w:rPr>
      </w:pPr>
    </w:p>
    <w:p w:rsidR="002D194B" w:rsidRPr="00D05C6A" w:rsidRDefault="00B619AA" w:rsidP="00D05C6A">
      <w:pPr>
        <w:spacing w:line="240" w:lineRule="auto"/>
        <w:rPr>
          <w:rFonts w:asciiTheme="majorBidi" w:hAnsiTheme="majorBidi" w:cstheme="majorBidi"/>
          <w:sz w:val="24"/>
          <w:szCs w:val="24"/>
        </w:rPr>
      </w:pPr>
      <w:r w:rsidRPr="00D05C6A">
        <w:rPr>
          <w:rFonts w:asciiTheme="majorBidi" w:hAnsiTheme="majorBidi" w:cstheme="majorBidi"/>
          <w:sz w:val="24"/>
          <w:szCs w:val="24"/>
        </w:rPr>
        <w:t xml:space="preserve">Of course, education is a continuous process starting at birth and ending when people pass away. But when we wish to affect this process, we need a purposeful effort. We need to try and ingrain the values of sustainability so that they become part of our day-to-day natural conduct. We need, as Schultz and </w:t>
      </w:r>
      <w:proofErr w:type="spellStart"/>
      <w:r w:rsidRPr="00D05C6A">
        <w:rPr>
          <w:rFonts w:asciiTheme="majorBidi" w:hAnsiTheme="majorBidi" w:cstheme="majorBidi"/>
          <w:sz w:val="24"/>
          <w:szCs w:val="24"/>
        </w:rPr>
        <w:t>Zelezny</w:t>
      </w:r>
      <w:proofErr w:type="spellEnd"/>
      <w:r w:rsidRPr="00D05C6A">
        <w:rPr>
          <w:rFonts w:asciiTheme="majorBidi" w:hAnsiTheme="majorBidi" w:cstheme="majorBidi"/>
          <w:sz w:val="24"/>
          <w:szCs w:val="24"/>
        </w:rPr>
        <w:t xml:space="preserve"> (2003) say "… [to] call for social values to be influenced or shifted to drive change necessary for a sustainable future".  In Israel, this effort begins in the public education system. Obviously, in order to do that, teachers must be trained to teach this body of </w:t>
      </w:r>
      <w:r w:rsidRPr="00D05C6A">
        <w:rPr>
          <w:rFonts w:asciiTheme="majorBidi" w:hAnsiTheme="majorBidi" w:cstheme="majorBidi"/>
          <w:sz w:val="24"/>
          <w:szCs w:val="24"/>
        </w:rPr>
        <w:lastRenderedPageBreak/>
        <w:t xml:space="preserve">knowledge and to instill the concepts and the details of sustainability in their pupils. This approach will be described in the next chapter of this work. </w:t>
      </w:r>
    </w:p>
    <w:p w:rsidR="002D194B" w:rsidRPr="00D05C6A" w:rsidRDefault="00B619AA" w:rsidP="00D05C6A">
      <w:pPr>
        <w:spacing w:line="240" w:lineRule="auto"/>
        <w:rPr>
          <w:rFonts w:asciiTheme="majorBidi" w:eastAsia="Georgia" w:hAnsiTheme="majorBidi" w:cstheme="majorBidi"/>
          <w:color w:val="333333"/>
          <w:sz w:val="24"/>
          <w:szCs w:val="24"/>
          <w:shd w:val="clear" w:color="auto" w:fill="FCFCFC"/>
        </w:rPr>
      </w:pPr>
      <w:r w:rsidRPr="00D05C6A">
        <w:rPr>
          <w:rFonts w:asciiTheme="majorBidi" w:hAnsiTheme="majorBidi" w:cstheme="majorBidi"/>
          <w:sz w:val="24"/>
          <w:szCs w:val="24"/>
        </w:rPr>
        <w:br w:type="page"/>
      </w:r>
    </w:p>
    <w:p w:rsidR="002D194B" w:rsidRPr="00D05C6A" w:rsidRDefault="00B619AA" w:rsidP="00C85263">
      <w:pPr>
        <w:pStyle w:val="Titre1"/>
      </w:pPr>
      <w:r w:rsidRPr="00D05C6A">
        <w:lastRenderedPageBreak/>
        <w:t>The Israeli experience – starting at the bottom</w:t>
      </w:r>
    </w:p>
    <w:p w:rsidR="002D194B" w:rsidRPr="00D05C6A" w:rsidRDefault="005420F9" w:rsidP="00D05C6A">
      <w:pPr>
        <w:spacing w:line="240" w:lineRule="auto"/>
        <w:rPr>
          <w:rFonts w:asciiTheme="majorBidi" w:hAnsiTheme="majorBidi" w:cstheme="majorBidi"/>
          <w:color w:val="202020"/>
          <w:sz w:val="24"/>
          <w:szCs w:val="24"/>
          <w:highlight w:val="white"/>
        </w:rPr>
      </w:pPr>
      <w:r w:rsidRPr="00D05C6A">
        <w:rPr>
          <w:rFonts w:asciiTheme="majorBidi" w:hAnsiTheme="majorBidi" w:cstheme="majorBidi"/>
          <w:color w:val="202020"/>
          <w:sz w:val="24"/>
          <w:szCs w:val="24"/>
          <w:highlight w:val="white"/>
        </w:rPr>
        <w:t>"</w:t>
      </w:r>
      <w:r w:rsidR="00B619AA" w:rsidRPr="00D05C6A">
        <w:rPr>
          <w:rFonts w:asciiTheme="majorBidi" w:hAnsiTheme="majorBidi" w:cstheme="majorBidi"/>
          <w:color w:val="202020"/>
          <w:sz w:val="24"/>
          <w:szCs w:val="24"/>
          <w:highlight w:val="white"/>
        </w:rPr>
        <w:t>The Israeli Ministry of Education regards education for sustainability as a central objective and set</w:t>
      </w:r>
      <w:r w:rsidR="00DB30F1" w:rsidRPr="00D05C6A">
        <w:rPr>
          <w:rFonts w:asciiTheme="majorBidi" w:hAnsiTheme="majorBidi" w:cstheme="majorBidi"/>
          <w:color w:val="202020"/>
          <w:sz w:val="24"/>
          <w:szCs w:val="24"/>
          <w:highlight w:val="white"/>
        </w:rPr>
        <w:t>s</w:t>
      </w:r>
      <w:r w:rsidR="00B619AA" w:rsidRPr="00D05C6A">
        <w:rPr>
          <w:rFonts w:asciiTheme="majorBidi" w:hAnsiTheme="majorBidi" w:cstheme="majorBidi"/>
          <w:color w:val="202020"/>
          <w:sz w:val="24"/>
          <w:szCs w:val="24"/>
          <w:highlight w:val="white"/>
        </w:rPr>
        <w:t xml:space="preserve"> a target of getting a program implemented and integrated into the education programs of the formal school system. Since 2012 a national sustainability education team from the Ministry of Education is working in cooperation with staff of the Ministry of Environmental Protection and green organizations to prepare and implement such programs. These programs will also strengthen democratic values and social education. They aim to develop the attitudes and behaviors that foster responsible environmental and social activism leadership and that will assist in adapting the existing curriculum to the changing reality</w:t>
      </w:r>
      <w:r w:rsidR="00893813" w:rsidRPr="00D05C6A">
        <w:rPr>
          <w:rFonts w:asciiTheme="majorBidi" w:hAnsiTheme="majorBidi" w:cstheme="majorBidi"/>
          <w:color w:val="202020"/>
          <w:sz w:val="24"/>
          <w:szCs w:val="24"/>
          <w:highlight w:val="white"/>
        </w:rPr>
        <w:t xml:space="preserve"> (MOE)</w:t>
      </w:r>
      <w:r w:rsidRPr="00D05C6A">
        <w:rPr>
          <w:rFonts w:asciiTheme="majorBidi" w:hAnsiTheme="majorBidi" w:cstheme="majorBidi"/>
          <w:color w:val="202020"/>
          <w:sz w:val="24"/>
          <w:szCs w:val="24"/>
          <w:highlight w:val="white"/>
        </w:rPr>
        <w:t>"</w:t>
      </w:r>
      <w:r w:rsidRPr="00D05C6A">
        <w:rPr>
          <w:rStyle w:val="Appelnotedebasdep"/>
          <w:rFonts w:asciiTheme="majorBidi" w:hAnsiTheme="majorBidi" w:cstheme="majorBidi"/>
          <w:color w:val="202020"/>
          <w:sz w:val="24"/>
          <w:szCs w:val="24"/>
          <w:highlight w:val="white"/>
        </w:rPr>
        <w:footnoteReference w:id="3"/>
      </w:r>
      <w:r w:rsidR="00AA0BC9" w:rsidRPr="00D05C6A">
        <w:rPr>
          <w:rFonts w:asciiTheme="majorBidi" w:hAnsiTheme="majorBidi" w:cstheme="majorBidi"/>
          <w:color w:val="202020"/>
          <w:sz w:val="24"/>
          <w:szCs w:val="24"/>
          <w:highlight w:val="white"/>
        </w:rPr>
        <w:t>.</w:t>
      </w:r>
    </w:p>
    <w:p w:rsidR="000C5BCD" w:rsidRPr="00D05C6A" w:rsidRDefault="00B619AA" w:rsidP="00D05C6A">
      <w:pPr>
        <w:spacing w:line="240" w:lineRule="auto"/>
        <w:rPr>
          <w:rFonts w:asciiTheme="majorBidi" w:hAnsiTheme="majorBidi" w:cstheme="majorBidi"/>
          <w:color w:val="202020"/>
          <w:sz w:val="24"/>
          <w:szCs w:val="24"/>
          <w:highlight w:val="white"/>
        </w:rPr>
      </w:pPr>
      <w:r w:rsidRPr="00D05C6A">
        <w:rPr>
          <w:rFonts w:asciiTheme="majorBidi" w:hAnsiTheme="majorBidi" w:cstheme="majorBidi"/>
          <w:color w:val="202020"/>
          <w:sz w:val="24"/>
          <w:szCs w:val="24"/>
          <w:highlight w:val="white"/>
        </w:rPr>
        <w:t>In the past six years existing education programs have been developed and applied in four aspects of educations: knowledge, skills, values and behaviors. These programs combine educational principles - environmental and sustainability principles - and the curriculum in the education system (</w:t>
      </w:r>
      <w:r w:rsidR="00AA0BC9" w:rsidRPr="00D05C6A">
        <w:rPr>
          <w:rFonts w:asciiTheme="majorBidi" w:hAnsiTheme="majorBidi" w:cstheme="majorBidi"/>
          <w:color w:val="202020"/>
          <w:sz w:val="24"/>
          <w:szCs w:val="24"/>
          <w:highlight w:val="white"/>
        </w:rPr>
        <w:t>MOE</w:t>
      </w:r>
      <w:r w:rsidRPr="00D05C6A">
        <w:rPr>
          <w:rFonts w:asciiTheme="majorBidi" w:hAnsiTheme="majorBidi" w:cstheme="majorBidi"/>
          <w:color w:val="202020"/>
          <w:sz w:val="24"/>
          <w:szCs w:val="24"/>
          <w:highlight w:val="white"/>
        </w:rPr>
        <w:t xml:space="preserve">). They are </w:t>
      </w:r>
      <w:r w:rsidR="000C5BCD" w:rsidRPr="00D05C6A">
        <w:rPr>
          <w:rFonts w:asciiTheme="majorBidi" w:hAnsiTheme="majorBidi" w:cstheme="majorBidi"/>
          <w:color w:val="202020"/>
          <w:sz w:val="24"/>
          <w:szCs w:val="24"/>
          <w:highlight w:val="white"/>
        </w:rPr>
        <w:t xml:space="preserve">intended to achieve the following </w:t>
      </w:r>
      <w:r w:rsidR="00DB30F1" w:rsidRPr="00D05C6A">
        <w:rPr>
          <w:rFonts w:asciiTheme="majorBidi" w:hAnsiTheme="majorBidi" w:cstheme="majorBidi"/>
          <w:color w:val="202020"/>
          <w:sz w:val="24"/>
          <w:szCs w:val="24"/>
          <w:highlight w:val="white"/>
        </w:rPr>
        <w:t xml:space="preserve">specific </w:t>
      </w:r>
      <w:r w:rsidR="000C5BCD" w:rsidRPr="00D05C6A">
        <w:rPr>
          <w:rFonts w:asciiTheme="majorBidi" w:hAnsiTheme="majorBidi" w:cstheme="majorBidi"/>
          <w:color w:val="202020"/>
          <w:sz w:val="24"/>
          <w:szCs w:val="24"/>
          <w:highlight w:val="white"/>
        </w:rPr>
        <w:t>goals:</w:t>
      </w:r>
    </w:p>
    <w:p w:rsidR="000C5BCD" w:rsidRPr="00D05C6A" w:rsidRDefault="000C5BCD" w:rsidP="00D05C6A">
      <w:pPr>
        <w:numPr>
          <w:ilvl w:val="0"/>
          <w:numId w:val="17"/>
        </w:numPr>
        <w:shd w:val="clear" w:color="auto" w:fill="FFFFFF"/>
        <w:spacing w:line="240" w:lineRule="auto"/>
        <w:rPr>
          <w:rFonts w:asciiTheme="majorBidi" w:hAnsiTheme="majorBidi" w:cstheme="majorBidi"/>
          <w:color w:val="202020"/>
          <w:sz w:val="24"/>
          <w:szCs w:val="24"/>
        </w:rPr>
      </w:pPr>
      <w:r w:rsidRPr="00D05C6A">
        <w:rPr>
          <w:rFonts w:asciiTheme="majorBidi" w:hAnsiTheme="majorBidi" w:cstheme="majorBidi"/>
          <w:color w:val="202020"/>
          <w:sz w:val="24"/>
          <w:szCs w:val="24"/>
          <w:highlight w:val="white"/>
        </w:rPr>
        <w:t>Strengthen education for democratic, social and environmental values</w:t>
      </w:r>
    </w:p>
    <w:p w:rsidR="000C5BCD" w:rsidRPr="00D05C6A" w:rsidRDefault="000C5BCD" w:rsidP="00D05C6A">
      <w:pPr>
        <w:numPr>
          <w:ilvl w:val="0"/>
          <w:numId w:val="17"/>
        </w:numPr>
        <w:shd w:val="clear" w:color="auto" w:fill="FFFFFF"/>
        <w:spacing w:line="240" w:lineRule="auto"/>
        <w:rPr>
          <w:rFonts w:asciiTheme="majorBidi" w:hAnsiTheme="majorBidi" w:cstheme="majorBidi"/>
          <w:color w:val="202020"/>
          <w:sz w:val="24"/>
          <w:szCs w:val="24"/>
        </w:rPr>
      </w:pPr>
      <w:r w:rsidRPr="00D05C6A">
        <w:rPr>
          <w:rFonts w:asciiTheme="majorBidi" w:hAnsiTheme="majorBidi" w:cstheme="majorBidi"/>
          <w:color w:val="202020"/>
          <w:sz w:val="24"/>
          <w:szCs w:val="24"/>
          <w:highlight w:val="white"/>
        </w:rPr>
        <w:t xml:space="preserve">Develop environmentally responsible citizens </w:t>
      </w:r>
    </w:p>
    <w:p w:rsidR="000C5BCD" w:rsidRPr="00D05C6A" w:rsidRDefault="000C5BCD" w:rsidP="00D05C6A">
      <w:pPr>
        <w:numPr>
          <w:ilvl w:val="0"/>
          <w:numId w:val="17"/>
        </w:numPr>
        <w:shd w:val="clear" w:color="auto" w:fill="FFFFFF"/>
        <w:spacing w:line="240" w:lineRule="auto"/>
        <w:rPr>
          <w:rFonts w:asciiTheme="majorBidi" w:hAnsiTheme="majorBidi" w:cstheme="majorBidi"/>
          <w:color w:val="202020"/>
          <w:sz w:val="24"/>
          <w:szCs w:val="24"/>
        </w:rPr>
      </w:pPr>
      <w:r w:rsidRPr="00D05C6A">
        <w:rPr>
          <w:rFonts w:asciiTheme="majorBidi" w:hAnsiTheme="majorBidi" w:cstheme="majorBidi"/>
          <w:color w:val="202020"/>
          <w:sz w:val="24"/>
          <w:szCs w:val="24"/>
          <w:highlight w:val="white"/>
        </w:rPr>
        <w:t>Encourage environmental leadership and activism</w:t>
      </w:r>
    </w:p>
    <w:p w:rsidR="000C5BCD" w:rsidRPr="00D05C6A" w:rsidRDefault="000C5BCD" w:rsidP="00D05C6A">
      <w:pPr>
        <w:numPr>
          <w:ilvl w:val="0"/>
          <w:numId w:val="17"/>
        </w:numPr>
        <w:shd w:val="clear" w:color="auto" w:fill="FFFFFF"/>
        <w:spacing w:line="240" w:lineRule="auto"/>
        <w:rPr>
          <w:rFonts w:asciiTheme="majorBidi" w:hAnsiTheme="majorBidi" w:cstheme="majorBidi"/>
          <w:color w:val="202020"/>
          <w:sz w:val="24"/>
          <w:szCs w:val="24"/>
        </w:rPr>
      </w:pPr>
      <w:r w:rsidRPr="00D05C6A">
        <w:rPr>
          <w:rFonts w:asciiTheme="majorBidi" w:hAnsiTheme="majorBidi" w:cstheme="majorBidi"/>
          <w:color w:val="202020"/>
          <w:sz w:val="24"/>
          <w:szCs w:val="24"/>
          <w:highlight w:val="white"/>
        </w:rPr>
        <w:t>Attain an optimal design of the educational climate</w:t>
      </w:r>
    </w:p>
    <w:p w:rsidR="000C5BCD" w:rsidRPr="00D05C6A" w:rsidRDefault="000C5BCD" w:rsidP="00D05C6A">
      <w:pPr>
        <w:numPr>
          <w:ilvl w:val="0"/>
          <w:numId w:val="17"/>
        </w:numPr>
        <w:shd w:val="clear" w:color="auto" w:fill="FFFFFF"/>
        <w:spacing w:line="240" w:lineRule="auto"/>
        <w:rPr>
          <w:rFonts w:asciiTheme="majorBidi" w:hAnsiTheme="majorBidi" w:cstheme="majorBidi"/>
          <w:color w:val="202020"/>
          <w:sz w:val="24"/>
          <w:szCs w:val="24"/>
        </w:rPr>
      </w:pPr>
      <w:r w:rsidRPr="00D05C6A">
        <w:rPr>
          <w:rFonts w:asciiTheme="majorBidi" w:hAnsiTheme="majorBidi" w:cstheme="majorBidi"/>
          <w:color w:val="202020"/>
          <w:sz w:val="24"/>
          <w:szCs w:val="24"/>
          <w:highlight w:val="white"/>
        </w:rPr>
        <w:t xml:space="preserve">Recognize within the curriculum to the changing environmental reality in Israel and </w:t>
      </w:r>
      <w:r w:rsidRPr="00D05C6A">
        <w:rPr>
          <w:rFonts w:asciiTheme="majorBidi" w:hAnsiTheme="majorBidi" w:cstheme="majorBidi"/>
          <w:color w:val="202020"/>
          <w:sz w:val="24"/>
          <w:szCs w:val="24"/>
        </w:rPr>
        <w:t>in the world</w:t>
      </w:r>
    </w:p>
    <w:p w:rsidR="00C603A5" w:rsidRPr="001F1962" w:rsidRDefault="00C603A5" w:rsidP="001F1962">
      <w:pPr>
        <w:pStyle w:val="Titre2"/>
      </w:pPr>
      <w:r w:rsidRPr="001F1962">
        <w:t xml:space="preserve">Preparing the colleges of education for teaching sustainability </w:t>
      </w:r>
    </w:p>
    <w:p w:rsidR="002D194B" w:rsidRPr="00D05C6A" w:rsidRDefault="002D194B" w:rsidP="00D05C6A">
      <w:pPr>
        <w:spacing w:line="240" w:lineRule="auto"/>
        <w:ind w:left="720"/>
        <w:jc w:val="right"/>
        <w:rPr>
          <w:rFonts w:asciiTheme="majorBidi" w:hAnsiTheme="majorBidi" w:cstheme="majorBidi"/>
          <w:color w:val="212121"/>
          <w:sz w:val="24"/>
          <w:szCs w:val="24"/>
          <w:highlight w:val="white"/>
          <w:u w:val="single"/>
          <w:lang w:val="en-US"/>
        </w:rPr>
      </w:pPr>
    </w:p>
    <w:p w:rsidR="001F1962" w:rsidRDefault="0087029F" w:rsidP="00D05C6A">
      <w:pPr>
        <w:spacing w:line="240" w:lineRule="auto"/>
        <w:rPr>
          <w:rFonts w:asciiTheme="majorBidi" w:hAnsiTheme="majorBidi" w:cstheme="majorBidi"/>
          <w:color w:val="202020"/>
          <w:sz w:val="24"/>
          <w:szCs w:val="24"/>
          <w:highlight w:val="white"/>
        </w:rPr>
      </w:pPr>
      <w:r w:rsidRPr="00D05C6A">
        <w:rPr>
          <w:rFonts w:asciiTheme="majorBidi" w:hAnsiTheme="majorBidi" w:cstheme="majorBidi"/>
          <w:color w:val="202020"/>
          <w:sz w:val="24"/>
          <w:szCs w:val="24"/>
          <w:highlight w:val="white"/>
        </w:rPr>
        <w:t xml:space="preserve">Realizing that teachers are change agents, it was thought that teachers' training colleges would be a very good starting point for bringing about the desired changes. Given the well-known fact that actions speak louder than words, the campuses where the teachers' training takes place should serve as an example and become sustainable and environmentally friendly. Campuses therefore may apply for ‘Green Campus’ certification. </w:t>
      </w:r>
    </w:p>
    <w:p w:rsidR="001F1962" w:rsidRDefault="001F1962" w:rsidP="00D05C6A">
      <w:pPr>
        <w:spacing w:line="240" w:lineRule="auto"/>
        <w:rPr>
          <w:rFonts w:asciiTheme="majorBidi" w:hAnsiTheme="majorBidi" w:cstheme="majorBidi"/>
          <w:color w:val="202020"/>
          <w:sz w:val="24"/>
          <w:szCs w:val="24"/>
          <w:highlight w:val="white"/>
        </w:rPr>
      </w:pPr>
    </w:p>
    <w:p w:rsidR="001F1962" w:rsidRPr="001F1962" w:rsidRDefault="001F1962" w:rsidP="001F1962">
      <w:pPr>
        <w:pStyle w:val="Titre3"/>
        <w:rPr>
          <w:highlight w:val="white"/>
        </w:rPr>
      </w:pPr>
      <w:r w:rsidRPr="001F1962">
        <w:rPr>
          <w:highlight w:val="white"/>
        </w:rPr>
        <w:t>Green certification</w:t>
      </w:r>
    </w:p>
    <w:p w:rsidR="0087029F" w:rsidRPr="00D05C6A" w:rsidRDefault="0087029F" w:rsidP="00D05C6A">
      <w:pPr>
        <w:spacing w:line="240" w:lineRule="auto"/>
        <w:rPr>
          <w:rFonts w:asciiTheme="majorBidi" w:hAnsiTheme="majorBidi" w:cstheme="majorBidi"/>
          <w:color w:val="202020"/>
          <w:sz w:val="24"/>
          <w:szCs w:val="24"/>
          <w:highlight w:val="white"/>
        </w:rPr>
      </w:pPr>
      <w:r w:rsidRPr="00D05C6A">
        <w:rPr>
          <w:rFonts w:asciiTheme="majorBidi" w:hAnsiTheme="majorBidi" w:cstheme="majorBidi"/>
          <w:color w:val="202020"/>
          <w:sz w:val="24"/>
          <w:szCs w:val="24"/>
          <w:highlight w:val="white"/>
        </w:rPr>
        <w:t>This government-issued certification is given to an education institute which:</w:t>
      </w:r>
    </w:p>
    <w:p w:rsidR="0087029F" w:rsidRPr="00D05C6A" w:rsidRDefault="0087029F" w:rsidP="00D05C6A">
      <w:pPr>
        <w:numPr>
          <w:ilvl w:val="0"/>
          <w:numId w:val="12"/>
        </w:numPr>
        <w:spacing w:line="240" w:lineRule="auto"/>
        <w:rPr>
          <w:rFonts w:asciiTheme="majorBidi" w:hAnsiTheme="majorBidi" w:cstheme="majorBidi"/>
          <w:color w:val="202020"/>
          <w:sz w:val="24"/>
          <w:szCs w:val="24"/>
          <w:highlight w:val="white"/>
        </w:rPr>
      </w:pPr>
      <w:r w:rsidRPr="00D05C6A">
        <w:rPr>
          <w:rFonts w:asciiTheme="majorBidi" w:hAnsiTheme="majorBidi" w:cstheme="majorBidi"/>
          <w:color w:val="202020"/>
          <w:sz w:val="24"/>
          <w:szCs w:val="24"/>
          <w:highlight w:val="white"/>
        </w:rPr>
        <w:t>Integrates environmental content and environmental topics in its courses and dedicates at least 30 hours in a year to these topics.</w:t>
      </w:r>
    </w:p>
    <w:p w:rsidR="0087029F" w:rsidRPr="00D05C6A" w:rsidRDefault="0087029F" w:rsidP="00D05C6A">
      <w:pPr>
        <w:numPr>
          <w:ilvl w:val="0"/>
          <w:numId w:val="12"/>
        </w:numPr>
        <w:spacing w:line="240" w:lineRule="auto"/>
        <w:rPr>
          <w:rFonts w:asciiTheme="majorBidi" w:hAnsiTheme="majorBidi" w:cstheme="majorBidi"/>
          <w:color w:val="202020"/>
          <w:sz w:val="24"/>
          <w:szCs w:val="24"/>
          <w:highlight w:val="white"/>
        </w:rPr>
      </w:pPr>
      <w:r w:rsidRPr="00D05C6A">
        <w:rPr>
          <w:rFonts w:asciiTheme="majorBidi" w:hAnsiTheme="majorBidi" w:cstheme="majorBidi"/>
          <w:color w:val="202020"/>
          <w:sz w:val="24"/>
          <w:szCs w:val="24"/>
          <w:highlight w:val="white"/>
        </w:rPr>
        <w:t>Supports a sustainable lifestyle in the educational institution, which includes: using resources wisely; properly handling infrastructure and operations in the field of education; and promoting sustainable behavior among its staff and its students.</w:t>
      </w:r>
    </w:p>
    <w:p w:rsidR="0087029F" w:rsidRPr="00D05C6A" w:rsidRDefault="0087029F" w:rsidP="00D05C6A">
      <w:pPr>
        <w:numPr>
          <w:ilvl w:val="0"/>
          <w:numId w:val="12"/>
        </w:numPr>
        <w:spacing w:line="240" w:lineRule="auto"/>
        <w:rPr>
          <w:rFonts w:asciiTheme="majorBidi" w:hAnsiTheme="majorBidi" w:cstheme="majorBidi"/>
          <w:color w:val="202020"/>
          <w:sz w:val="24"/>
          <w:szCs w:val="24"/>
          <w:highlight w:val="white"/>
        </w:rPr>
      </w:pPr>
      <w:r w:rsidRPr="00D05C6A">
        <w:rPr>
          <w:rFonts w:asciiTheme="majorBidi" w:hAnsiTheme="majorBidi" w:cstheme="majorBidi"/>
          <w:color w:val="202020"/>
          <w:sz w:val="24"/>
          <w:szCs w:val="24"/>
          <w:highlight w:val="white"/>
        </w:rPr>
        <w:t>Presents green visibility - including wall panels signage, website presence and more.</w:t>
      </w:r>
    </w:p>
    <w:p w:rsidR="0087029F" w:rsidRPr="00D05C6A" w:rsidRDefault="0087029F" w:rsidP="00D05C6A">
      <w:pPr>
        <w:numPr>
          <w:ilvl w:val="0"/>
          <w:numId w:val="12"/>
        </w:numPr>
        <w:spacing w:line="240" w:lineRule="auto"/>
        <w:rPr>
          <w:rFonts w:asciiTheme="majorBidi" w:hAnsiTheme="majorBidi" w:cstheme="majorBidi"/>
          <w:color w:val="202020"/>
          <w:sz w:val="24"/>
          <w:szCs w:val="24"/>
          <w:highlight w:val="white"/>
        </w:rPr>
      </w:pPr>
      <w:r w:rsidRPr="00D05C6A">
        <w:rPr>
          <w:rFonts w:asciiTheme="majorBidi" w:hAnsiTheme="majorBidi" w:cstheme="majorBidi"/>
          <w:color w:val="202020"/>
          <w:sz w:val="24"/>
          <w:szCs w:val="24"/>
          <w:highlight w:val="white"/>
        </w:rPr>
        <w:t xml:space="preserve">Is socially involved with its community. </w:t>
      </w:r>
    </w:p>
    <w:p w:rsidR="0087029F" w:rsidRPr="00D05C6A" w:rsidRDefault="0087029F" w:rsidP="00D05C6A">
      <w:pPr>
        <w:numPr>
          <w:ilvl w:val="0"/>
          <w:numId w:val="12"/>
        </w:numPr>
        <w:spacing w:line="240" w:lineRule="auto"/>
        <w:rPr>
          <w:rFonts w:asciiTheme="majorBidi" w:hAnsiTheme="majorBidi" w:cstheme="majorBidi"/>
          <w:color w:val="202020"/>
          <w:sz w:val="24"/>
          <w:szCs w:val="24"/>
          <w:highlight w:val="white"/>
        </w:rPr>
      </w:pPr>
      <w:r w:rsidRPr="00D05C6A">
        <w:rPr>
          <w:rFonts w:asciiTheme="majorBidi" w:hAnsiTheme="majorBidi" w:cstheme="majorBidi"/>
          <w:color w:val="202020"/>
          <w:sz w:val="24"/>
          <w:szCs w:val="24"/>
          <w:highlight w:val="white"/>
        </w:rPr>
        <w:t>Has an active Green Leadership committee - consisting of representatives of students, teachers, administrative staff and members of the community.</w:t>
      </w:r>
    </w:p>
    <w:p w:rsidR="0087029F" w:rsidRPr="00D05C6A" w:rsidRDefault="0087029F" w:rsidP="00D05C6A">
      <w:pPr>
        <w:numPr>
          <w:ilvl w:val="0"/>
          <w:numId w:val="12"/>
        </w:numPr>
        <w:spacing w:line="240" w:lineRule="auto"/>
        <w:rPr>
          <w:rFonts w:asciiTheme="majorBidi" w:hAnsiTheme="majorBidi" w:cstheme="majorBidi"/>
          <w:color w:val="202020"/>
          <w:sz w:val="24"/>
          <w:szCs w:val="24"/>
          <w:highlight w:val="white"/>
        </w:rPr>
      </w:pPr>
      <w:r w:rsidRPr="00D05C6A">
        <w:rPr>
          <w:rFonts w:asciiTheme="majorBidi" w:hAnsiTheme="majorBidi" w:cstheme="majorBidi"/>
          <w:color w:val="202020"/>
          <w:sz w:val="24"/>
          <w:szCs w:val="24"/>
          <w:highlight w:val="white"/>
        </w:rPr>
        <w:t>Offers a teachers' training program in environmental and sustainability issues.</w:t>
      </w:r>
    </w:p>
    <w:p w:rsidR="0087029F" w:rsidRPr="00D05C6A" w:rsidRDefault="0087029F" w:rsidP="00D05C6A">
      <w:pPr>
        <w:spacing w:line="240" w:lineRule="auto"/>
        <w:ind w:left="720"/>
        <w:rPr>
          <w:rFonts w:asciiTheme="majorBidi" w:hAnsiTheme="majorBidi" w:cstheme="majorBidi"/>
          <w:color w:val="202020"/>
          <w:sz w:val="24"/>
          <w:szCs w:val="24"/>
          <w:highlight w:val="white"/>
        </w:rPr>
      </w:pPr>
    </w:p>
    <w:p w:rsidR="0087029F" w:rsidRPr="00D05C6A" w:rsidRDefault="0087029F" w:rsidP="00D05C6A">
      <w:pPr>
        <w:spacing w:line="240" w:lineRule="auto"/>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lastRenderedPageBreak/>
        <w:br/>
        <w:t>In addition, the candidates for Green Certification must show that they conform with the following requirements:</w:t>
      </w:r>
    </w:p>
    <w:p w:rsidR="0087029F" w:rsidRPr="00D05C6A" w:rsidRDefault="0087029F" w:rsidP="00D05C6A">
      <w:pPr>
        <w:numPr>
          <w:ilvl w:val="0"/>
          <w:numId w:val="3"/>
        </w:numPr>
        <w:spacing w:line="240" w:lineRule="auto"/>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They are streamlining the use of, and saving, resources and they are reducing their ecological footprint.</w:t>
      </w:r>
    </w:p>
    <w:p w:rsidR="0087029F" w:rsidRPr="00D05C6A" w:rsidRDefault="0087029F" w:rsidP="00D05C6A">
      <w:pPr>
        <w:numPr>
          <w:ilvl w:val="0"/>
          <w:numId w:val="3"/>
        </w:numPr>
        <w:spacing w:line="240" w:lineRule="auto"/>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They have established a viable "Green Council" – an active committee, composed of all members of their community – faculty, students and administrators - that initiates and coordinates the green activities on campus and around it.</w:t>
      </w:r>
    </w:p>
    <w:p w:rsidR="0087029F" w:rsidRPr="00D05C6A" w:rsidRDefault="003534AA" w:rsidP="00D05C6A">
      <w:pPr>
        <w:numPr>
          <w:ilvl w:val="0"/>
          <w:numId w:val="3"/>
        </w:numPr>
        <w:spacing w:line="240" w:lineRule="auto"/>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 xml:space="preserve">They are designing </w:t>
      </w:r>
      <w:r w:rsidR="0087029F" w:rsidRPr="00D05C6A">
        <w:rPr>
          <w:rFonts w:asciiTheme="majorBidi" w:hAnsiTheme="majorBidi" w:cstheme="majorBidi"/>
          <w:color w:val="212121"/>
          <w:sz w:val="24"/>
          <w:szCs w:val="24"/>
          <w:highlight w:val="white"/>
        </w:rPr>
        <w:t xml:space="preserve">and adding courses on environmental issues </w:t>
      </w:r>
      <w:r w:rsidRPr="00D05C6A">
        <w:rPr>
          <w:rFonts w:asciiTheme="majorBidi" w:hAnsiTheme="majorBidi" w:cstheme="majorBidi"/>
          <w:color w:val="212121"/>
          <w:sz w:val="24"/>
          <w:szCs w:val="24"/>
          <w:highlight w:val="white"/>
        </w:rPr>
        <w:t xml:space="preserve">to their curriculum. </w:t>
      </w:r>
    </w:p>
    <w:p w:rsidR="0087029F" w:rsidRPr="00D05C6A" w:rsidRDefault="003534AA" w:rsidP="00D05C6A">
      <w:pPr>
        <w:numPr>
          <w:ilvl w:val="0"/>
          <w:numId w:val="3"/>
        </w:numPr>
        <w:spacing w:line="240" w:lineRule="auto"/>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They are p</w:t>
      </w:r>
      <w:r w:rsidR="0087029F" w:rsidRPr="00D05C6A">
        <w:rPr>
          <w:rFonts w:asciiTheme="majorBidi" w:hAnsiTheme="majorBidi" w:cstheme="majorBidi"/>
          <w:color w:val="212121"/>
          <w:sz w:val="24"/>
          <w:szCs w:val="24"/>
          <w:highlight w:val="white"/>
        </w:rPr>
        <w:t>romotin</w:t>
      </w:r>
      <w:r w:rsidRPr="00D05C6A">
        <w:rPr>
          <w:rFonts w:asciiTheme="majorBidi" w:hAnsiTheme="majorBidi" w:cstheme="majorBidi"/>
          <w:color w:val="212121"/>
          <w:sz w:val="24"/>
          <w:szCs w:val="24"/>
          <w:highlight w:val="white"/>
        </w:rPr>
        <w:t>g</w:t>
      </w:r>
      <w:r w:rsidR="0087029F" w:rsidRPr="00D05C6A">
        <w:rPr>
          <w:rFonts w:asciiTheme="majorBidi" w:hAnsiTheme="majorBidi" w:cstheme="majorBidi"/>
          <w:color w:val="212121"/>
          <w:sz w:val="24"/>
          <w:szCs w:val="24"/>
          <w:highlight w:val="white"/>
        </w:rPr>
        <w:t xml:space="preserve"> environmental community projects in cooperation with students and </w:t>
      </w:r>
      <w:r w:rsidRPr="00D05C6A">
        <w:rPr>
          <w:rFonts w:asciiTheme="majorBidi" w:hAnsiTheme="majorBidi" w:cstheme="majorBidi"/>
          <w:color w:val="212121"/>
          <w:sz w:val="24"/>
          <w:szCs w:val="24"/>
          <w:highlight w:val="white"/>
        </w:rPr>
        <w:t>other</w:t>
      </w:r>
      <w:r w:rsidR="0087029F" w:rsidRPr="00D05C6A">
        <w:rPr>
          <w:rFonts w:asciiTheme="majorBidi" w:hAnsiTheme="majorBidi" w:cstheme="majorBidi"/>
          <w:color w:val="212121"/>
          <w:sz w:val="24"/>
          <w:szCs w:val="24"/>
          <w:highlight w:val="white"/>
        </w:rPr>
        <w:t xml:space="preserve"> members</w:t>
      </w:r>
      <w:r w:rsidRPr="00D05C6A">
        <w:rPr>
          <w:rFonts w:asciiTheme="majorBidi" w:hAnsiTheme="majorBidi" w:cstheme="majorBidi"/>
          <w:color w:val="212121"/>
          <w:sz w:val="24"/>
          <w:szCs w:val="24"/>
          <w:highlight w:val="white"/>
        </w:rPr>
        <w:t xml:space="preserve"> of the community.</w:t>
      </w:r>
    </w:p>
    <w:p w:rsidR="0087029F" w:rsidRPr="00D05C6A" w:rsidRDefault="0087029F" w:rsidP="00D05C6A">
      <w:pPr>
        <w:spacing w:line="240" w:lineRule="auto"/>
        <w:ind w:left="720"/>
        <w:rPr>
          <w:rFonts w:asciiTheme="majorBidi" w:hAnsiTheme="majorBidi" w:cstheme="majorBidi"/>
          <w:color w:val="202020"/>
          <w:sz w:val="24"/>
          <w:szCs w:val="24"/>
          <w:highlight w:val="white"/>
        </w:rPr>
      </w:pPr>
    </w:p>
    <w:p w:rsidR="0087029F" w:rsidRPr="00D05C6A" w:rsidRDefault="0087029F" w:rsidP="00D05C6A">
      <w:pPr>
        <w:spacing w:line="240" w:lineRule="auto"/>
        <w:ind w:left="720"/>
        <w:rPr>
          <w:rFonts w:asciiTheme="majorBidi" w:hAnsiTheme="majorBidi" w:cstheme="majorBidi"/>
          <w:color w:val="202020"/>
          <w:sz w:val="24"/>
          <w:szCs w:val="24"/>
          <w:highlight w:val="white"/>
        </w:rPr>
      </w:pPr>
      <w:r w:rsidRPr="00D05C6A">
        <w:rPr>
          <w:rFonts w:asciiTheme="majorBidi" w:hAnsiTheme="majorBidi" w:cstheme="majorBidi"/>
          <w:color w:val="202020"/>
          <w:sz w:val="24"/>
          <w:szCs w:val="24"/>
          <w:highlight w:val="white"/>
        </w:rPr>
        <w:t xml:space="preserve">When an institution believes it has met the standards set above, it applies for an audit by a special committee of the Ministry of Environmental Protection. If it passes the audit successfully, it is awarded the Green Campus status. This also makes it eligible for some financial support. </w:t>
      </w:r>
    </w:p>
    <w:p w:rsidR="0087029F" w:rsidRPr="00D05C6A" w:rsidRDefault="0087029F" w:rsidP="00D05C6A">
      <w:pPr>
        <w:spacing w:line="240" w:lineRule="auto"/>
        <w:ind w:left="720"/>
        <w:rPr>
          <w:rFonts w:asciiTheme="majorBidi" w:hAnsiTheme="majorBidi" w:cstheme="majorBidi"/>
          <w:color w:val="202020"/>
          <w:sz w:val="24"/>
          <w:szCs w:val="24"/>
          <w:highlight w:val="white"/>
        </w:rPr>
      </w:pPr>
    </w:p>
    <w:p w:rsidR="0087029F" w:rsidRPr="00D05C6A" w:rsidRDefault="0087029F" w:rsidP="00D05C6A">
      <w:pPr>
        <w:spacing w:line="240" w:lineRule="auto"/>
        <w:ind w:left="720"/>
        <w:rPr>
          <w:rFonts w:asciiTheme="majorBidi" w:hAnsiTheme="majorBidi" w:cstheme="majorBidi"/>
          <w:color w:val="202020"/>
          <w:sz w:val="24"/>
          <w:szCs w:val="24"/>
          <w:highlight w:val="white"/>
        </w:rPr>
      </w:pPr>
      <w:r w:rsidRPr="00D05C6A">
        <w:rPr>
          <w:rFonts w:asciiTheme="majorBidi" w:hAnsiTheme="majorBidi" w:cstheme="majorBidi"/>
          <w:color w:val="202020"/>
          <w:sz w:val="24"/>
          <w:szCs w:val="24"/>
          <w:highlight w:val="white"/>
        </w:rPr>
        <w:t>It is important to note here that the process of making a campus green, and eventually eligible for the Green campus Certification, is an undertaking involving the college staff, both academic and administrative, and its students. In addition, there are external organizations that take part in this effort: local authorities, the Ministry of Education, the Ministry of Environmental Protection, green townships society for the protection of nature and the Green Groups. The institution receives some training in order to understand what it needs to do and how.</w:t>
      </w:r>
    </w:p>
    <w:p w:rsidR="0087029F" w:rsidRPr="00D05C6A" w:rsidRDefault="0087029F" w:rsidP="00D05C6A">
      <w:pPr>
        <w:spacing w:line="240" w:lineRule="auto"/>
        <w:ind w:left="720"/>
        <w:rPr>
          <w:rFonts w:asciiTheme="majorBidi" w:hAnsiTheme="majorBidi" w:cstheme="majorBidi"/>
          <w:color w:val="202020"/>
          <w:sz w:val="24"/>
          <w:szCs w:val="24"/>
          <w:highlight w:val="white"/>
        </w:rPr>
      </w:pPr>
    </w:p>
    <w:p w:rsidR="0087029F" w:rsidRPr="00D05C6A" w:rsidRDefault="0087029F" w:rsidP="00D05C6A">
      <w:pPr>
        <w:spacing w:line="240" w:lineRule="auto"/>
        <w:ind w:left="720"/>
        <w:rPr>
          <w:rFonts w:asciiTheme="majorBidi" w:hAnsiTheme="majorBidi" w:cstheme="majorBidi"/>
          <w:color w:val="202020"/>
          <w:sz w:val="24"/>
          <w:szCs w:val="24"/>
          <w:highlight w:val="white"/>
        </w:rPr>
      </w:pPr>
    </w:p>
    <w:p w:rsidR="0087029F" w:rsidRPr="00D05C6A" w:rsidRDefault="0087029F" w:rsidP="00D05C6A">
      <w:pPr>
        <w:shd w:val="clear" w:color="auto" w:fill="FFFFFF"/>
        <w:spacing w:line="240" w:lineRule="auto"/>
        <w:ind w:left="720"/>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Each educational institution that starts the training program and receives green certification undertakes to conduct itself according to seven principles of the spirit of sustainability:</w:t>
      </w:r>
    </w:p>
    <w:p w:rsidR="0087029F" w:rsidRPr="00D05C6A" w:rsidRDefault="0087029F" w:rsidP="00D05C6A">
      <w:pPr>
        <w:pStyle w:val="Paragraphedeliste"/>
        <w:numPr>
          <w:ilvl w:val="0"/>
          <w:numId w:val="19"/>
        </w:numPr>
        <w:shd w:val="clear" w:color="auto" w:fill="FFFFFF"/>
        <w:spacing w:line="240" w:lineRule="auto"/>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 xml:space="preserve">A team led by a committed manager is involved and gives a personal example. </w:t>
      </w:r>
    </w:p>
    <w:p w:rsidR="0087029F" w:rsidRPr="00D05C6A" w:rsidRDefault="0087029F" w:rsidP="00D05C6A">
      <w:pPr>
        <w:pStyle w:val="Paragraphedeliste"/>
        <w:numPr>
          <w:ilvl w:val="0"/>
          <w:numId w:val="19"/>
        </w:numPr>
        <w:shd w:val="clear" w:color="auto" w:fill="FFFFFF"/>
        <w:spacing w:line="240" w:lineRule="auto"/>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Promoting a respectful and caring relationship with man and the environment</w:t>
      </w:r>
    </w:p>
    <w:p w:rsidR="0087029F" w:rsidRPr="00D05C6A" w:rsidRDefault="0087029F" w:rsidP="00D05C6A">
      <w:pPr>
        <w:pStyle w:val="Paragraphedeliste"/>
        <w:numPr>
          <w:ilvl w:val="0"/>
          <w:numId w:val="19"/>
        </w:numPr>
        <w:shd w:val="clear" w:color="auto" w:fill="FFFFFF"/>
        <w:spacing w:line="240" w:lineRule="auto"/>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The institution is constantly working to reduce its ecological footprint and consumer culture.</w:t>
      </w:r>
    </w:p>
    <w:p w:rsidR="0087029F" w:rsidRPr="00D05C6A" w:rsidRDefault="0087029F" w:rsidP="00D05C6A">
      <w:pPr>
        <w:pStyle w:val="Paragraphedeliste"/>
        <w:numPr>
          <w:ilvl w:val="0"/>
          <w:numId w:val="19"/>
        </w:numPr>
        <w:shd w:val="clear" w:color="auto" w:fill="FFFFFF"/>
        <w:spacing w:line="240" w:lineRule="auto"/>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Place-based learning - learning and implementation relevant to the community space and learning spaces are maintained in the institution.</w:t>
      </w:r>
    </w:p>
    <w:p w:rsidR="0087029F" w:rsidRPr="00D05C6A" w:rsidRDefault="0087029F" w:rsidP="00D05C6A">
      <w:pPr>
        <w:pStyle w:val="Paragraphedeliste"/>
        <w:numPr>
          <w:ilvl w:val="0"/>
          <w:numId w:val="19"/>
        </w:numPr>
        <w:shd w:val="clear" w:color="auto" w:fill="FFFFFF"/>
        <w:spacing w:line="240" w:lineRule="auto"/>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An institutional work plan, which includes a vision, events, activities and points of reference throughout the year is maintained.</w:t>
      </w:r>
    </w:p>
    <w:p w:rsidR="0087029F" w:rsidRPr="00D05C6A" w:rsidRDefault="0087029F" w:rsidP="00D05C6A">
      <w:pPr>
        <w:pStyle w:val="Paragraphedeliste"/>
        <w:numPr>
          <w:ilvl w:val="0"/>
          <w:numId w:val="19"/>
        </w:numPr>
        <w:shd w:val="clear" w:color="auto" w:fill="FFFFFF"/>
        <w:spacing w:line="240" w:lineRule="auto"/>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Its curriculum emphasizes broadening the knowledge base and experiential pedagogy: meaningful, critical thinking, active extracurricular learning, research and problem solving in the environment, and more.</w:t>
      </w:r>
    </w:p>
    <w:p w:rsidR="0087029F" w:rsidRPr="00D05C6A" w:rsidRDefault="0087029F" w:rsidP="00D05C6A">
      <w:pPr>
        <w:pStyle w:val="Paragraphedeliste"/>
        <w:numPr>
          <w:ilvl w:val="0"/>
          <w:numId w:val="19"/>
        </w:numPr>
        <w:shd w:val="clear" w:color="auto" w:fill="FFFFFF"/>
        <w:spacing w:line="240" w:lineRule="auto"/>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The institution conducts ongoing dialogue within its community and with external communities of stakeholders, while expanding its circles of influence and disseminating knowledge to encourage sustainability and cooperation.</w:t>
      </w:r>
    </w:p>
    <w:p w:rsidR="003534AA" w:rsidRPr="00D05C6A" w:rsidRDefault="003534AA" w:rsidP="001F1962">
      <w:pPr>
        <w:pStyle w:val="Titre3"/>
        <w:rPr>
          <w:highlight w:val="white"/>
        </w:rPr>
      </w:pPr>
      <w:r w:rsidRPr="00D05C6A">
        <w:rPr>
          <w:highlight w:val="white"/>
        </w:rPr>
        <w:lastRenderedPageBreak/>
        <w:t>Second phase of training - sustainability in a changing world</w:t>
      </w:r>
    </w:p>
    <w:p w:rsidR="003534AA" w:rsidRPr="00D05C6A" w:rsidRDefault="003534AA" w:rsidP="00D05C6A">
      <w:pPr>
        <w:spacing w:line="240" w:lineRule="auto"/>
        <w:ind w:left="720"/>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 xml:space="preserve">After achieving the Green Certification, the institution goes into the second phase of training. That is a joint educational program of the Ministry of Education and the Ministry of Environmental Protection, which was first offered in 2011. </w:t>
      </w:r>
      <w:r w:rsidRPr="00D05C6A">
        <w:rPr>
          <w:rFonts w:asciiTheme="majorBidi" w:hAnsiTheme="majorBidi" w:cstheme="majorBidi"/>
          <w:color w:val="212121"/>
          <w:sz w:val="24"/>
          <w:szCs w:val="24"/>
          <w:highlight w:val="white"/>
        </w:rPr>
        <w:br/>
        <w:t>The objectives of this phase are:</w:t>
      </w:r>
    </w:p>
    <w:p w:rsidR="003534AA" w:rsidRPr="00D05C6A" w:rsidRDefault="003534AA" w:rsidP="00D05C6A">
      <w:pPr>
        <w:numPr>
          <w:ilvl w:val="0"/>
          <w:numId w:val="2"/>
        </w:numPr>
        <w:pBdr>
          <w:top w:val="nil"/>
          <w:left w:val="nil"/>
          <w:bottom w:val="nil"/>
          <w:right w:val="nil"/>
          <w:between w:val="nil"/>
        </w:pBdr>
        <w:spacing w:line="240" w:lineRule="auto"/>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To strengthen the infrastructure of environmental knowledge (concepts, principles and processes) in the spirit of education for sustainability.</w:t>
      </w:r>
    </w:p>
    <w:p w:rsidR="003534AA" w:rsidRPr="00D05C6A" w:rsidRDefault="003534AA" w:rsidP="00D05C6A">
      <w:pPr>
        <w:numPr>
          <w:ilvl w:val="0"/>
          <w:numId w:val="2"/>
        </w:numPr>
        <w:pBdr>
          <w:top w:val="nil"/>
          <w:left w:val="nil"/>
          <w:bottom w:val="nil"/>
          <w:right w:val="nil"/>
          <w:between w:val="nil"/>
        </w:pBdr>
        <w:spacing w:line="240" w:lineRule="auto"/>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To develop a pedagogical language on social and environmental issues.</w:t>
      </w:r>
    </w:p>
    <w:p w:rsidR="003534AA" w:rsidRPr="00D05C6A" w:rsidRDefault="003534AA" w:rsidP="00D05C6A">
      <w:pPr>
        <w:numPr>
          <w:ilvl w:val="0"/>
          <w:numId w:val="2"/>
        </w:numPr>
        <w:pBdr>
          <w:top w:val="nil"/>
          <w:left w:val="nil"/>
          <w:bottom w:val="nil"/>
          <w:right w:val="nil"/>
          <w:between w:val="nil"/>
        </w:pBdr>
        <w:spacing w:line="240" w:lineRule="auto"/>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To recognize and experiment with a variety of strategies for implementing the principles of education for sustainability, with an emphasis on meaningful learning and action for the environment.</w:t>
      </w:r>
    </w:p>
    <w:p w:rsidR="003534AA" w:rsidRPr="00D05C6A" w:rsidRDefault="003534AA" w:rsidP="00D05C6A">
      <w:pPr>
        <w:numPr>
          <w:ilvl w:val="0"/>
          <w:numId w:val="2"/>
        </w:numPr>
        <w:pBdr>
          <w:top w:val="nil"/>
          <w:left w:val="nil"/>
          <w:bottom w:val="nil"/>
          <w:right w:val="nil"/>
          <w:between w:val="nil"/>
        </w:pBdr>
        <w:spacing w:line="240" w:lineRule="auto"/>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To recognize and experiment with significant teaching-learning strategies that promote education for sustainability (extracurricular learning, environmental issues, place-based learning, etc.).</w:t>
      </w:r>
    </w:p>
    <w:p w:rsidR="003534AA" w:rsidRPr="00D05C6A" w:rsidRDefault="003534AA" w:rsidP="00D05C6A">
      <w:pPr>
        <w:numPr>
          <w:ilvl w:val="0"/>
          <w:numId w:val="2"/>
        </w:numPr>
        <w:spacing w:line="240" w:lineRule="auto"/>
        <w:rPr>
          <w:rFonts w:asciiTheme="majorBidi" w:hAnsiTheme="majorBidi" w:cstheme="majorBidi"/>
          <w:color w:val="212121"/>
          <w:sz w:val="24"/>
          <w:szCs w:val="24"/>
        </w:rPr>
      </w:pPr>
      <w:r w:rsidRPr="00D05C6A">
        <w:rPr>
          <w:rFonts w:asciiTheme="majorBidi" w:hAnsiTheme="majorBidi" w:cstheme="majorBidi"/>
          <w:color w:val="212121"/>
          <w:sz w:val="24"/>
          <w:szCs w:val="24"/>
          <w:highlight w:val="white"/>
        </w:rPr>
        <w:t>To develop an action plan for educational initiatives around a selected issue. The initiatives focus on departing from the routine methods of teaching in various fields of knowledge and carrying out other activities.</w:t>
      </w:r>
    </w:p>
    <w:p w:rsidR="0087029F" w:rsidRPr="00D05C6A" w:rsidRDefault="0087029F" w:rsidP="00D05C6A">
      <w:pPr>
        <w:spacing w:line="240" w:lineRule="auto"/>
        <w:rPr>
          <w:rFonts w:asciiTheme="majorBidi" w:hAnsiTheme="majorBidi" w:cstheme="majorBidi"/>
          <w:sz w:val="24"/>
          <w:szCs w:val="24"/>
          <w:u w:val="single"/>
        </w:rPr>
      </w:pPr>
    </w:p>
    <w:p w:rsidR="0087029F" w:rsidRPr="00D05C6A" w:rsidRDefault="0087029F" w:rsidP="001F1962">
      <w:pPr>
        <w:pStyle w:val="Titre2"/>
      </w:pPr>
      <w:r w:rsidRPr="00D05C6A">
        <w:t>Sustainability programs in Israel teachers' education colleges</w:t>
      </w:r>
    </w:p>
    <w:p w:rsidR="002D194B" w:rsidRPr="00D05C6A" w:rsidRDefault="00B36989" w:rsidP="00D05C6A">
      <w:pPr>
        <w:spacing w:line="240" w:lineRule="auto"/>
        <w:rPr>
          <w:rFonts w:asciiTheme="majorBidi" w:hAnsiTheme="majorBidi" w:cstheme="majorBidi"/>
          <w:color w:val="212121"/>
          <w:sz w:val="24"/>
          <w:szCs w:val="24"/>
          <w:highlight w:val="white"/>
        </w:rPr>
      </w:pPr>
      <w:r w:rsidRPr="00D05C6A">
        <w:rPr>
          <w:rFonts w:asciiTheme="majorBidi" w:hAnsiTheme="majorBidi" w:cstheme="majorBidi"/>
          <w:sz w:val="24"/>
          <w:szCs w:val="24"/>
        </w:rPr>
        <w:t>T</w:t>
      </w:r>
      <w:r w:rsidR="00B619AA" w:rsidRPr="00D05C6A">
        <w:rPr>
          <w:rFonts w:asciiTheme="majorBidi" w:hAnsiTheme="majorBidi" w:cstheme="majorBidi"/>
          <w:sz w:val="24"/>
          <w:szCs w:val="24"/>
        </w:rPr>
        <w:t xml:space="preserve">here are </w:t>
      </w:r>
      <w:r w:rsidRPr="00D05C6A">
        <w:rPr>
          <w:rFonts w:asciiTheme="majorBidi" w:hAnsiTheme="majorBidi" w:cstheme="majorBidi"/>
          <w:sz w:val="24"/>
          <w:szCs w:val="24"/>
        </w:rPr>
        <w:t>over</w:t>
      </w:r>
      <w:r w:rsidR="00B619AA" w:rsidRPr="00D05C6A">
        <w:rPr>
          <w:rFonts w:asciiTheme="majorBidi" w:hAnsiTheme="majorBidi" w:cstheme="majorBidi"/>
          <w:sz w:val="24"/>
          <w:szCs w:val="24"/>
        </w:rPr>
        <w:t xml:space="preserve"> 20 </w:t>
      </w:r>
      <w:r w:rsidR="0070192C" w:rsidRPr="00D05C6A">
        <w:rPr>
          <w:rFonts w:asciiTheme="majorBidi" w:hAnsiTheme="majorBidi" w:cstheme="majorBidi"/>
          <w:color w:val="212121"/>
          <w:sz w:val="24"/>
          <w:szCs w:val="24"/>
          <w:highlight w:val="white"/>
        </w:rPr>
        <w:t xml:space="preserve">colleges of education </w:t>
      </w:r>
      <w:r w:rsidRPr="00D05C6A">
        <w:rPr>
          <w:rFonts w:asciiTheme="majorBidi" w:hAnsiTheme="majorBidi" w:cstheme="majorBidi"/>
          <w:sz w:val="24"/>
          <w:szCs w:val="24"/>
        </w:rPr>
        <w:t>in Israel</w:t>
      </w:r>
      <w:r w:rsidRPr="00D05C6A">
        <w:rPr>
          <w:rStyle w:val="Appelnotedebasdep"/>
          <w:rFonts w:asciiTheme="majorBidi" w:hAnsiTheme="majorBidi" w:cstheme="majorBidi"/>
          <w:sz w:val="24"/>
          <w:szCs w:val="24"/>
        </w:rPr>
        <w:footnoteReference w:id="4"/>
      </w:r>
      <w:r w:rsidR="00B619AA" w:rsidRPr="00D05C6A">
        <w:rPr>
          <w:rFonts w:asciiTheme="majorBidi" w:hAnsiTheme="majorBidi" w:cstheme="majorBidi"/>
          <w:sz w:val="24"/>
          <w:szCs w:val="24"/>
        </w:rPr>
        <w:t xml:space="preserve">. </w:t>
      </w:r>
      <w:r w:rsidR="0070192C" w:rsidRPr="00D05C6A">
        <w:rPr>
          <w:rFonts w:asciiTheme="majorBidi" w:hAnsiTheme="majorBidi" w:cstheme="majorBidi"/>
          <w:color w:val="212121"/>
          <w:sz w:val="24"/>
          <w:szCs w:val="24"/>
          <w:highlight w:val="white"/>
        </w:rPr>
        <w:t>All offer a B. Ed. Degree, and m</w:t>
      </w:r>
      <w:r w:rsidR="00B619AA" w:rsidRPr="00D05C6A">
        <w:rPr>
          <w:rFonts w:asciiTheme="majorBidi" w:hAnsiTheme="majorBidi" w:cstheme="majorBidi"/>
          <w:color w:val="212121"/>
          <w:sz w:val="24"/>
          <w:szCs w:val="24"/>
          <w:highlight w:val="white"/>
        </w:rPr>
        <w:t xml:space="preserve">ost also </w:t>
      </w:r>
      <w:r w:rsidR="007D3C56" w:rsidRPr="00D05C6A">
        <w:rPr>
          <w:rFonts w:asciiTheme="majorBidi" w:hAnsiTheme="majorBidi" w:cstheme="majorBidi"/>
          <w:color w:val="212121"/>
          <w:sz w:val="24"/>
          <w:szCs w:val="24"/>
          <w:highlight w:val="white"/>
        </w:rPr>
        <w:t>offer</w:t>
      </w:r>
      <w:r w:rsidR="00B619AA" w:rsidRPr="00D05C6A">
        <w:rPr>
          <w:rFonts w:asciiTheme="majorBidi" w:hAnsiTheme="majorBidi" w:cstheme="majorBidi"/>
          <w:color w:val="212121"/>
          <w:sz w:val="24"/>
          <w:szCs w:val="24"/>
          <w:highlight w:val="white"/>
        </w:rPr>
        <w:t xml:space="preserve"> master's degree studies in education, teaching certificate studies, diploma studies, training and enrichment courses in the fields of education, teaching and training, as well as courses and supplementary courses for teachers (supplementary training).</w:t>
      </w:r>
    </w:p>
    <w:p w:rsidR="002D194B" w:rsidRPr="00D05C6A" w:rsidRDefault="00B619AA" w:rsidP="00D05C6A">
      <w:pPr>
        <w:spacing w:line="240" w:lineRule="auto"/>
        <w:rPr>
          <w:rFonts w:asciiTheme="majorBidi" w:hAnsiTheme="majorBidi" w:cstheme="majorBidi"/>
          <w:sz w:val="24"/>
          <w:szCs w:val="24"/>
          <w:highlight w:val="white"/>
        </w:rPr>
      </w:pPr>
      <w:r w:rsidRPr="00D05C6A">
        <w:rPr>
          <w:rFonts w:asciiTheme="majorBidi" w:hAnsiTheme="majorBidi" w:cstheme="majorBidi"/>
          <w:color w:val="212121"/>
          <w:sz w:val="24"/>
          <w:szCs w:val="24"/>
          <w:highlight w:val="white"/>
        </w:rPr>
        <w:t xml:space="preserve">Candidates for a </w:t>
      </w:r>
      <w:r w:rsidR="00E03645" w:rsidRPr="00D05C6A">
        <w:rPr>
          <w:rFonts w:asciiTheme="majorBidi" w:hAnsiTheme="majorBidi" w:cstheme="majorBidi"/>
          <w:color w:val="212121"/>
          <w:sz w:val="24"/>
          <w:szCs w:val="24"/>
          <w:highlight w:val="white"/>
        </w:rPr>
        <w:t>bachelor's</w:t>
      </w:r>
      <w:r w:rsidRPr="00D05C6A">
        <w:rPr>
          <w:rFonts w:asciiTheme="majorBidi" w:hAnsiTheme="majorBidi" w:cstheme="majorBidi"/>
          <w:color w:val="212121"/>
          <w:sz w:val="24"/>
          <w:szCs w:val="24"/>
          <w:highlight w:val="white"/>
        </w:rPr>
        <w:t xml:space="preserve"> degree in education </w:t>
      </w:r>
      <w:r w:rsidR="007D3C56" w:rsidRPr="00D05C6A">
        <w:rPr>
          <w:rFonts w:asciiTheme="majorBidi" w:hAnsiTheme="majorBidi" w:cstheme="majorBidi"/>
          <w:color w:val="212121"/>
          <w:sz w:val="24"/>
          <w:szCs w:val="24"/>
          <w:highlight w:val="white"/>
        </w:rPr>
        <w:t>(B.</w:t>
      </w:r>
      <w:r w:rsidR="00E03645" w:rsidRPr="00D05C6A">
        <w:rPr>
          <w:rFonts w:asciiTheme="majorBidi" w:hAnsiTheme="majorBidi" w:cstheme="majorBidi"/>
          <w:color w:val="212121"/>
          <w:sz w:val="24"/>
          <w:szCs w:val="24"/>
          <w:highlight w:val="white"/>
        </w:rPr>
        <w:t xml:space="preserve"> </w:t>
      </w:r>
      <w:r w:rsidR="007D3C56" w:rsidRPr="00D05C6A">
        <w:rPr>
          <w:rFonts w:asciiTheme="majorBidi" w:hAnsiTheme="majorBidi" w:cstheme="majorBidi"/>
          <w:color w:val="212121"/>
          <w:sz w:val="24"/>
          <w:szCs w:val="24"/>
          <w:highlight w:val="white"/>
        </w:rPr>
        <w:t>Ed</w:t>
      </w:r>
      <w:r w:rsidR="00295954" w:rsidRPr="00D05C6A">
        <w:rPr>
          <w:rFonts w:asciiTheme="majorBidi" w:hAnsiTheme="majorBidi" w:cstheme="majorBidi"/>
          <w:color w:val="212121"/>
          <w:sz w:val="24"/>
          <w:szCs w:val="24"/>
          <w:highlight w:val="white"/>
        </w:rPr>
        <w:t>.</w:t>
      </w:r>
      <w:r w:rsidR="007D3C56" w:rsidRPr="00D05C6A">
        <w:rPr>
          <w:rFonts w:asciiTheme="majorBidi" w:hAnsiTheme="majorBidi" w:cstheme="majorBidi"/>
          <w:color w:val="212121"/>
          <w:sz w:val="24"/>
          <w:szCs w:val="24"/>
          <w:highlight w:val="white"/>
        </w:rPr>
        <w:t xml:space="preserve">) </w:t>
      </w:r>
      <w:r w:rsidRPr="00D05C6A">
        <w:rPr>
          <w:rFonts w:asciiTheme="majorBidi" w:hAnsiTheme="majorBidi" w:cstheme="majorBidi"/>
          <w:color w:val="212121"/>
          <w:sz w:val="24"/>
          <w:szCs w:val="24"/>
          <w:highlight w:val="white"/>
        </w:rPr>
        <w:t xml:space="preserve">find a wealth of training programs and specializations that confer </w:t>
      </w:r>
      <w:r w:rsidR="00E03645" w:rsidRPr="00D05C6A">
        <w:rPr>
          <w:rFonts w:asciiTheme="majorBidi" w:hAnsiTheme="majorBidi" w:cstheme="majorBidi"/>
          <w:color w:val="212121"/>
          <w:sz w:val="24"/>
          <w:szCs w:val="24"/>
          <w:highlight w:val="white"/>
        </w:rPr>
        <w:t>that degree along with</w:t>
      </w:r>
      <w:r w:rsidRPr="00D05C6A">
        <w:rPr>
          <w:rFonts w:asciiTheme="majorBidi" w:hAnsiTheme="majorBidi" w:cstheme="majorBidi"/>
          <w:color w:val="212121"/>
          <w:sz w:val="24"/>
          <w:szCs w:val="24"/>
          <w:highlight w:val="white"/>
        </w:rPr>
        <w:t xml:space="preserve"> a teaching certificate in the field of study. Among the areas offered by the colleges are: special education, preschool education, physical education, elementary and secondary school education, and more. Students of education acquire theoretical and advanced knowledge in </w:t>
      </w:r>
      <w:r w:rsidR="00E03645" w:rsidRPr="00D05C6A">
        <w:rPr>
          <w:rFonts w:asciiTheme="majorBidi" w:hAnsiTheme="majorBidi" w:cstheme="majorBidi"/>
          <w:color w:val="212121"/>
          <w:sz w:val="24"/>
          <w:szCs w:val="24"/>
          <w:highlight w:val="white"/>
        </w:rPr>
        <w:t>progressive</w:t>
      </w:r>
      <w:r w:rsidRPr="00D05C6A">
        <w:rPr>
          <w:rFonts w:asciiTheme="majorBidi" w:hAnsiTheme="majorBidi" w:cstheme="majorBidi"/>
          <w:color w:val="212121"/>
          <w:sz w:val="24"/>
          <w:szCs w:val="24"/>
          <w:highlight w:val="white"/>
        </w:rPr>
        <w:t xml:space="preserve"> teaching methods </w:t>
      </w:r>
      <w:r w:rsidR="0070192C" w:rsidRPr="00D05C6A">
        <w:rPr>
          <w:rFonts w:asciiTheme="majorBidi" w:hAnsiTheme="majorBidi" w:cstheme="majorBidi"/>
          <w:color w:val="212121"/>
          <w:sz w:val="24"/>
          <w:szCs w:val="24"/>
          <w:highlight w:val="white"/>
        </w:rPr>
        <w:t xml:space="preserve">and </w:t>
      </w:r>
      <w:r w:rsidRPr="00D05C6A">
        <w:rPr>
          <w:rFonts w:asciiTheme="majorBidi" w:hAnsiTheme="majorBidi" w:cstheme="majorBidi"/>
          <w:color w:val="212121"/>
          <w:sz w:val="24"/>
          <w:szCs w:val="24"/>
          <w:highlight w:val="white"/>
        </w:rPr>
        <w:t xml:space="preserve">in various </w:t>
      </w:r>
      <w:r w:rsidR="0070192C" w:rsidRPr="00D05C6A">
        <w:rPr>
          <w:rFonts w:asciiTheme="majorBidi" w:hAnsiTheme="majorBidi" w:cstheme="majorBidi"/>
          <w:color w:val="212121"/>
          <w:sz w:val="24"/>
          <w:szCs w:val="24"/>
          <w:highlight w:val="white"/>
        </w:rPr>
        <w:t>disciplinary topics</w:t>
      </w:r>
      <w:r w:rsidRPr="00D05C6A">
        <w:rPr>
          <w:rFonts w:asciiTheme="majorBidi" w:hAnsiTheme="majorBidi" w:cstheme="majorBidi"/>
          <w:color w:val="212121"/>
          <w:sz w:val="24"/>
          <w:szCs w:val="24"/>
          <w:highlight w:val="white"/>
        </w:rPr>
        <w:t>.</w:t>
      </w:r>
      <w:r w:rsidR="0070192C" w:rsidRPr="00D05C6A">
        <w:rPr>
          <w:rFonts w:asciiTheme="majorBidi" w:hAnsiTheme="majorBidi" w:cstheme="majorBidi"/>
          <w:color w:val="212121"/>
          <w:sz w:val="24"/>
          <w:szCs w:val="24"/>
          <w:highlight w:val="white"/>
        </w:rPr>
        <w:t xml:space="preserve"> Each student chooses her </w:t>
      </w:r>
      <w:r w:rsidR="0070192C" w:rsidRPr="00D05C6A">
        <w:rPr>
          <w:rFonts w:asciiTheme="majorBidi" w:hAnsiTheme="majorBidi" w:cstheme="majorBidi"/>
          <w:sz w:val="24"/>
          <w:szCs w:val="24"/>
          <w:highlight w:val="white"/>
        </w:rPr>
        <w:t>discipline - science, art, literature and more.</w:t>
      </w:r>
      <w:r w:rsidRPr="00D05C6A">
        <w:rPr>
          <w:rFonts w:asciiTheme="majorBidi" w:hAnsiTheme="majorBidi" w:cstheme="majorBidi"/>
          <w:color w:val="212121"/>
          <w:sz w:val="24"/>
          <w:szCs w:val="24"/>
          <w:highlight w:val="white"/>
        </w:rPr>
        <w:t xml:space="preserve"> The studies also include practical training in </w:t>
      </w:r>
      <w:r w:rsidR="00E03645" w:rsidRPr="00D05C6A">
        <w:rPr>
          <w:rFonts w:asciiTheme="majorBidi" w:hAnsiTheme="majorBidi" w:cstheme="majorBidi"/>
          <w:color w:val="212121"/>
          <w:sz w:val="24"/>
          <w:szCs w:val="24"/>
          <w:highlight w:val="white"/>
        </w:rPr>
        <w:t xml:space="preserve">elementary (or primary) </w:t>
      </w:r>
      <w:r w:rsidRPr="00D05C6A">
        <w:rPr>
          <w:rFonts w:asciiTheme="majorBidi" w:hAnsiTheme="majorBidi" w:cstheme="majorBidi"/>
          <w:color w:val="212121"/>
          <w:sz w:val="24"/>
          <w:szCs w:val="24"/>
          <w:highlight w:val="white"/>
        </w:rPr>
        <w:t xml:space="preserve">schools, high schools and kindergartens. Graduates receive a teaching certificate that enables them to </w:t>
      </w:r>
      <w:r w:rsidR="00E03645" w:rsidRPr="00D05C6A">
        <w:rPr>
          <w:rFonts w:asciiTheme="majorBidi" w:hAnsiTheme="majorBidi" w:cstheme="majorBidi"/>
          <w:color w:val="212121"/>
          <w:sz w:val="24"/>
          <w:szCs w:val="24"/>
          <w:highlight w:val="white"/>
        </w:rPr>
        <w:t>obtain</w:t>
      </w:r>
      <w:r w:rsidRPr="00D05C6A">
        <w:rPr>
          <w:rFonts w:asciiTheme="majorBidi" w:hAnsiTheme="majorBidi" w:cstheme="majorBidi"/>
          <w:color w:val="212121"/>
          <w:sz w:val="24"/>
          <w:szCs w:val="24"/>
          <w:highlight w:val="white"/>
        </w:rPr>
        <w:t xml:space="preserve"> a teaching license, which will </w:t>
      </w:r>
      <w:r w:rsidR="00E03645" w:rsidRPr="00D05C6A">
        <w:rPr>
          <w:rFonts w:asciiTheme="majorBidi" w:hAnsiTheme="majorBidi" w:cstheme="majorBidi"/>
          <w:color w:val="212121"/>
          <w:sz w:val="24"/>
          <w:szCs w:val="24"/>
          <w:highlight w:val="white"/>
        </w:rPr>
        <w:t>ena</w:t>
      </w:r>
      <w:r w:rsidRPr="00D05C6A">
        <w:rPr>
          <w:rFonts w:asciiTheme="majorBidi" w:hAnsiTheme="majorBidi" w:cstheme="majorBidi"/>
          <w:color w:val="212121"/>
          <w:sz w:val="24"/>
          <w:szCs w:val="24"/>
          <w:highlight w:val="white"/>
        </w:rPr>
        <w:t>b</w:t>
      </w:r>
      <w:r w:rsidR="00E03645" w:rsidRPr="00D05C6A">
        <w:rPr>
          <w:rFonts w:asciiTheme="majorBidi" w:hAnsiTheme="majorBidi" w:cstheme="majorBidi"/>
          <w:color w:val="212121"/>
          <w:sz w:val="24"/>
          <w:szCs w:val="24"/>
          <w:highlight w:val="white"/>
        </w:rPr>
        <w:t>l</w:t>
      </w:r>
      <w:r w:rsidRPr="00D05C6A">
        <w:rPr>
          <w:rFonts w:asciiTheme="majorBidi" w:hAnsiTheme="majorBidi" w:cstheme="majorBidi"/>
          <w:color w:val="212121"/>
          <w:sz w:val="24"/>
          <w:szCs w:val="24"/>
          <w:highlight w:val="white"/>
        </w:rPr>
        <w:t xml:space="preserve">e </w:t>
      </w:r>
      <w:r w:rsidR="00E03645" w:rsidRPr="00D05C6A">
        <w:rPr>
          <w:rFonts w:asciiTheme="majorBidi" w:hAnsiTheme="majorBidi" w:cstheme="majorBidi"/>
          <w:color w:val="212121"/>
          <w:sz w:val="24"/>
          <w:szCs w:val="24"/>
          <w:highlight w:val="white"/>
        </w:rPr>
        <w:t xml:space="preserve">them to work in </w:t>
      </w:r>
      <w:r w:rsidR="0070192C" w:rsidRPr="00D05C6A">
        <w:rPr>
          <w:rFonts w:asciiTheme="majorBidi" w:hAnsiTheme="majorBidi" w:cstheme="majorBidi"/>
          <w:color w:val="212121"/>
          <w:sz w:val="24"/>
          <w:szCs w:val="24"/>
          <w:highlight w:val="white"/>
        </w:rPr>
        <w:t>diverse</w:t>
      </w:r>
      <w:r w:rsidR="00E03645" w:rsidRPr="00D05C6A">
        <w:rPr>
          <w:rFonts w:asciiTheme="majorBidi" w:hAnsiTheme="majorBidi" w:cstheme="majorBidi"/>
          <w:color w:val="212121"/>
          <w:sz w:val="24"/>
          <w:szCs w:val="24"/>
          <w:highlight w:val="white"/>
        </w:rPr>
        <w:t xml:space="preserve"> </w:t>
      </w:r>
      <w:r w:rsidRPr="00D05C6A">
        <w:rPr>
          <w:rFonts w:asciiTheme="majorBidi" w:hAnsiTheme="majorBidi" w:cstheme="majorBidi"/>
          <w:color w:val="212121"/>
          <w:sz w:val="24"/>
          <w:szCs w:val="24"/>
          <w:highlight w:val="white"/>
        </w:rPr>
        <w:t xml:space="preserve">educational institutions, both </w:t>
      </w:r>
      <w:r w:rsidR="00E03645" w:rsidRPr="00D05C6A">
        <w:rPr>
          <w:rFonts w:asciiTheme="majorBidi" w:hAnsiTheme="majorBidi" w:cstheme="majorBidi"/>
          <w:color w:val="212121"/>
          <w:sz w:val="24"/>
          <w:szCs w:val="24"/>
          <w:highlight w:val="white"/>
        </w:rPr>
        <w:t>public</w:t>
      </w:r>
      <w:r w:rsidRPr="00D05C6A">
        <w:rPr>
          <w:rFonts w:asciiTheme="majorBidi" w:hAnsiTheme="majorBidi" w:cstheme="majorBidi"/>
          <w:color w:val="212121"/>
          <w:sz w:val="24"/>
          <w:szCs w:val="24"/>
          <w:highlight w:val="white"/>
        </w:rPr>
        <w:t xml:space="preserve"> and private.</w:t>
      </w:r>
      <w:r w:rsidRPr="00D05C6A">
        <w:rPr>
          <w:rFonts w:asciiTheme="majorBidi" w:hAnsiTheme="majorBidi" w:cstheme="majorBidi"/>
          <w:sz w:val="24"/>
          <w:szCs w:val="24"/>
          <w:highlight w:val="white"/>
        </w:rPr>
        <w:t xml:space="preserve">  </w:t>
      </w:r>
      <w:r w:rsidR="00295954" w:rsidRPr="00D05C6A">
        <w:rPr>
          <w:rFonts w:asciiTheme="majorBidi" w:hAnsiTheme="majorBidi" w:cstheme="majorBidi"/>
          <w:sz w:val="24"/>
          <w:szCs w:val="24"/>
          <w:highlight w:val="white"/>
        </w:rPr>
        <w:t xml:space="preserve">Following is a description of some programs offered in sustainability in those colleges of education.  </w:t>
      </w:r>
      <w:bookmarkStart w:id="0" w:name="_gjdgxs" w:colFirst="0" w:colLast="0"/>
      <w:bookmarkEnd w:id="0"/>
      <w:r w:rsidRPr="00D05C6A">
        <w:rPr>
          <w:rFonts w:asciiTheme="majorBidi" w:hAnsiTheme="majorBidi" w:cstheme="majorBidi"/>
          <w:color w:val="212121"/>
          <w:sz w:val="24"/>
          <w:szCs w:val="24"/>
          <w:highlight w:val="white"/>
        </w:rPr>
        <w:t>The institutions will be divided into two types</w:t>
      </w:r>
      <w:r w:rsidR="00295954" w:rsidRPr="00D05C6A">
        <w:rPr>
          <w:rFonts w:asciiTheme="majorBidi" w:hAnsiTheme="majorBidi" w:cstheme="majorBidi"/>
          <w:color w:val="212121"/>
          <w:sz w:val="24"/>
          <w:szCs w:val="24"/>
          <w:highlight w:val="white"/>
          <w:lang w:val="en-US"/>
        </w:rPr>
        <w:t>, according to the structure</w:t>
      </w:r>
      <w:r w:rsidRPr="00D05C6A">
        <w:rPr>
          <w:rFonts w:asciiTheme="majorBidi" w:hAnsiTheme="majorBidi" w:cstheme="majorBidi"/>
          <w:color w:val="212121"/>
          <w:sz w:val="24"/>
          <w:szCs w:val="24"/>
          <w:highlight w:val="white"/>
        </w:rPr>
        <w:t xml:space="preserve"> of </w:t>
      </w:r>
      <w:r w:rsidR="00295954" w:rsidRPr="00D05C6A">
        <w:rPr>
          <w:rFonts w:asciiTheme="majorBidi" w:hAnsiTheme="majorBidi" w:cstheme="majorBidi"/>
          <w:color w:val="212121"/>
          <w:sz w:val="24"/>
          <w:szCs w:val="24"/>
          <w:highlight w:val="white"/>
        </w:rPr>
        <w:t>their sustainability curricula: i</w:t>
      </w:r>
      <w:r w:rsidRPr="00D05C6A">
        <w:rPr>
          <w:rFonts w:asciiTheme="majorBidi" w:hAnsiTheme="majorBidi" w:cstheme="majorBidi"/>
          <w:color w:val="212121"/>
          <w:sz w:val="24"/>
          <w:szCs w:val="24"/>
          <w:highlight w:val="white"/>
        </w:rPr>
        <w:t xml:space="preserve">nstitutions with a structured educational track and institutions </w:t>
      </w:r>
      <w:r w:rsidR="00295954" w:rsidRPr="00D05C6A">
        <w:rPr>
          <w:rFonts w:asciiTheme="majorBidi" w:hAnsiTheme="majorBidi" w:cstheme="majorBidi"/>
          <w:color w:val="212121"/>
          <w:sz w:val="24"/>
          <w:szCs w:val="24"/>
          <w:highlight w:val="white"/>
        </w:rPr>
        <w:t>where this subject</w:t>
      </w:r>
      <w:r w:rsidRPr="00D05C6A">
        <w:rPr>
          <w:rFonts w:asciiTheme="majorBidi" w:hAnsiTheme="majorBidi" w:cstheme="majorBidi"/>
          <w:color w:val="212121"/>
          <w:sz w:val="24"/>
          <w:szCs w:val="24"/>
          <w:highlight w:val="white"/>
        </w:rPr>
        <w:t xml:space="preserve"> </w:t>
      </w:r>
      <w:r w:rsidR="00295954" w:rsidRPr="00D05C6A">
        <w:rPr>
          <w:rFonts w:asciiTheme="majorBidi" w:hAnsiTheme="majorBidi" w:cstheme="majorBidi"/>
          <w:color w:val="212121"/>
          <w:sz w:val="24"/>
          <w:szCs w:val="24"/>
          <w:highlight w:val="white"/>
        </w:rPr>
        <w:t>is</w:t>
      </w:r>
      <w:r w:rsidRPr="00D05C6A">
        <w:rPr>
          <w:rFonts w:asciiTheme="majorBidi" w:hAnsiTheme="majorBidi" w:cstheme="majorBidi"/>
          <w:color w:val="212121"/>
          <w:sz w:val="24"/>
          <w:szCs w:val="24"/>
          <w:highlight w:val="white"/>
        </w:rPr>
        <w:t xml:space="preserve"> intertwined </w:t>
      </w:r>
      <w:r w:rsidR="00295954" w:rsidRPr="00D05C6A">
        <w:rPr>
          <w:rFonts w:asciiTheme="majorBidi" w:hAnsiTheme="majorBidi" w:cstheme="majorBidi"/>
          <w:color w:val="212121"/>
          <w:sz w:val="24"/>
          <w:szCs w:val="24"/>
          <w:highlight w:val="white"/>
        </w:rPr>
        <w:t>into</w:t>
      </w:r>
      <w:r w:rsidRPr="00D05C6A">
        <w:rPr>
          <w:rFonts w:asciiTheme="majorBidi" w:hAnsiTheme="majorBidi" w:cstheme="majorBidi"/>
          <w:color w:val="212121"/>
          <w:sz w:val="24"/>
          <w:szCs w:val="24"/>
          <w:highlight w:val="white"/>
        </w:rPr>
        <w:t xml:space="preserve"> the various study tracks</w:t>
      </w:r>
      <w:r w:rsidR="00206E6A">
        <w:rPr>
          <w:rFonts w:asciiTheme="majorBidi" w:hAnsiTheme="majorBidi" w:cstheme="majorBidi"/>
          <w:color w:val="212121"/>
          <w:sz w:val="24"/>
          <w:szCs w:val="24"/>
          <w:highlight w:val="white"/>
        </w:rPr>
        <w:t>:</w:t>
      </w:r>
      <w:r w:rsidRPr="00D05C6A">
        <w:rPr>
          <w:rFonts w:asciiTheme="majorBidi" w:hAnsiTheme="majorBidi" w:cstheme="majorBidi"/>
          <w:color w:val="212121"/>
          <w:sz w:val="24"/>
          <w:szCs w:val="24"/>
          <w:highlight w:val="white"/>
        </w:rPr>
        <w:t xml:space="preserve"> </w:t>
      </w:r>
    </w:p>
    <w:p w:rsidR="00295954" w:rsidRPr="001F1962" w:rsidRDefault="00295954" w:rsidP="001F1962">
      <w:pPr>
        <w:pStyle w:val="Titre3"/>
        <w:numPr>
          <w:ilvl w:val="0"/>
          <w:numId w:val="26"/>
        </w:numPr>
        <w:rPr>
          <w:highlight w:val="white"/>
        </w:rPr>
      </w:pPr>
      <w:r w:rsidRPr="001F1962">
        <w:rPr>
          <w:highlight w:val="white"/>
        </w:rPr>
        <w:lastRenderedPageBreak/>
        <w:t>Special tracks</w:t>
      </w:r>
    </w:p>
    <w:p w:rsidR="00295954" w:rsidRPr="001F1962" w:rsidRDefault="00B619AA" w:rsidP="00D05C6A">
      <w:pPr>
        <w:pStyle w:val="Titre4"/>
        <w:spacing w:line="240" w:lineRule="auto"/>
        <w:rPr>
          <w:rFonts w:ascii="Times New Roman" w:hAnsi="Times New Roman" w:cs="Times New Roman"/>
          <w:highlight w:val="white"/>
        </w:rPr>
      </w:pPr>
      <w:r w:rsidRPr="001F1962">
        <w:rPr>
          <w:rFonts w:ascii="Times New Roman" w:hAnsi="Times New Roman" w:cs="Times New Roman"/>
          <w:highlight w:val="white"/>
        </w:rPr>
        <w:t>Environmental and Sustainability Studies Track -</w:t>
      </w:r>
      <w:r w:rsidR="00295954" w:rsidRPr="001F1962">
        <w:rPr>
          <w:rFonts w:ascii="Times New Roman" w:hAnsi="Times New Roman" w:cs="Times New Roman"/>
          <w:highlight w:val="white"/>
        </w:rPr>
        <w:t xml:space="preserve"> </w:t>
      </w:r>
      <w:r w:rsidRPr="001F1962">
        <w:rPr>
          <w:rFonts w:ascii="Times New Roman" w:hAnsi="Times New Roman" w:cs="Times New Roman"/>
          <w:highlight w:val="white"/>
        </w:rPr>
        <w:t>M.Ed. In environmental education at Kibbutzim College</w:t>
      </w:r>
      <w:r w:rsidR="00F702FA" w:rsidRPr="001F1962">
        <w:rPr>
          <w:rFonts w:ascii="Times New Roman" w:hAnsi="Times New Roman" w:cs="Times New Roman"/>
          <w:highlight w:val="white"/>
        </w:rPr>
        <w:t xml:space="preserve"> (SMKB, 2019)</w:t>
      </w:r>
    </w:p>
    <w:p w:rsidR="00F702FA" w:rsidRPr="00D05C6A" w:rsidRDefault="00B619AA" w:rsidP="00D05C6A">
      <w:pPr>
        <w:spacing w:line="240" w:lineRule="auto"/>
        <w:ind w:left="1800"/>
        <w:rPr>
          <w:rFonts w:asciiTheme="majorBidi" w:hAnsiTheme="majorBidi" w:cstheme="majorBidi"/>
          <w:sz w:val="24"/>
          <w:szCs w:val="24"/>
          <w:highlight w:val="white"/>
        </w:rPr>
      </w:pPr>
      <w:r w:rsidRPr="00D05C6A">
        <w:rPr>
          <w:rFonts w:asciiTheme="majorBidi" w:hAnsiTheme="majorBidi" w:cstheme="majorBidi"/>
          <w:sz w:val="24"/>
          <w:szCs w:val="24"/>
          <w:highlight w:val="white"/>
        </w:rPr>
        <w:br/>
        <w:t>The track is intended for outstanding students who wish to develop their research capacity in the field of environmental education and sustainability education, and those who intend to pursue their PhD studies in these fields. The track focuses on</w:t>
      </w:r>
      <w:r w:rsidR="00F702FA" w:rsidRPr="00D05C6A">
        <w:rPr>
          <w:rFonts w:asciiTheme="majorBidi" w:hAnsiTheme="majorBidi" w:cstheme="majorBidi"/>
          <w:sz w:val="24"/>
          <w:szCs w:val="24"/>
          <w:highlight w:val="white"/>
        </w:rPr>
        <w:t>:</w:t>
      </w:r>
    </w:p>
    <w:p w:rsidR="00F702FA" w:rsidRPr="00D05C6A" w:rsidRDefault="00F702FA" w:rsidP="00D05C6A">
      <w:pPr>
        <w:spacing w:line="240" w:lineRule="auto"/>
        <w:ind w:left="1800"/>
        <w:rPr>
          <w:rFonts w:asciiTheme="majorBidi" w:hAnsiTheme="majorBidi" w:cstheme="majorBidi"/>
          <w:sz w:val="24"/>
          <w:szCs w:val="24"/>
          <w:highlight w:val="white"/>
        </w:rPr>
      </w:pPr>
    </w:p>
    <w:p w:rsidR="00F702FA" w:rsidRPr="00D05C6A" w:rsidRDefault="00F702FA" w:rsidP="00750D9C">
      <w:pPr>
        <w:pStyle w:val="Paragraphedeliste"/>
        <w:numPr>
          <w:ilvl w:val="0"/>
          <w:numId w:val="6"/>
        </w:numPr>
        <w:shd w:val="clear" w:color="auto" w:fill="FFFFFF"/>
        <w:spacing w:line="240" w:lineRule="auto"/>
        <w:ind w:left="2127" w:hanging="436"/>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S</w:t>
      </w:r>
      <w:r w:rsidR="00B619AA" w:rsidRPr="00D05C6A">
        <w:rPr>
          <w:rFonts w:asciiTheme="majorBidi" w:hAnsiTheme="majorBidi" w:cstheme="majorBidi"/>
          <w:color w:val="212121"/>
          <w:sz w:val="24"/>
          <w:szCs w:val="24"/>
          <w:highlight w:val="white"/>
        </w:rPr>
        <w:t>trengthening the understanding of educational processes taking place in Israel in the field of environment and sustainability as part of the global effort to adopt a sustainable lifestyle</w:t>
      </w:r>
      <w:r w:rsidRPr="00D05C6A">
        <w:rPr>
          <w:rFonts w:asciiTheme="majorBidi" w:hAnsiTheme="majorBidi" w:cstheme="majorBidi"/>
          <w:color w:val="212121"/>
          <w:sz w:val="24"/>
          <w:szCs w:val="24"/>
          <w:highlight w:val="white"/>
        </w:rPr>
        <w:t xml:space="preserve">; </w:t>
      </w:r>
    </w:p>
    <w:p w:rsidR="00F702FA" w:rsidRPr="00D05C6A" w:rsidRDefault="00B619AA" w:rsidP="00750D9C">
      <w:pPr>
        <w:pStyle w:val="Paragraphedeliste"/>
        <w:numPr>
          <w:ilvl w:val="0"/>
          <w:numId w:val="6"/>
        </w:numPr>
        <w:shd w:val="clear" w:color="auto" w:fill="FFFFFF"/>
        <w:spacing w:line="240" w:lineRule="auto"/>
        <w:ind w:left="2127" w:hanging="436"/>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 xml:space="preserve">A critical examination of the educational processes taking place in the environmental field in Israel in order to </w:t>
      </w:r>
      <w:r w:rsidR="00F702FA" w:rsidRPr="00D05C6A">
        <w:rPr>
          <w:rFonts w:asciiTheme="majorBidi" w:hAnsiTheme="majorBidi" w:cstheme="majorBidi"/>
          <w:color w:val="212121"/>
          <w:sz w:val="24"/>
          <w:szCs w:val="24"/>
          <w:highlight w:val="white"/>
        </w:rPr>
        <w:t>improve</w:t>
      </w:r>
      <w:r w:rsidRPr="00D05C6A">
        <w:rPr>
          <w:rFonts w:asciiTheme="majorBidi" w:hAnsiTheme="majorBidi" w:cstheme="majorBidi"/>
          <w:color w:val="212121"/>
          <w:sz w:val="24"/>
          <w:szCs w:val="24"/>
          <w:highlight w:val="white"/>
        </w:rPr>
        <w:t xml:space="preserve"> the existing </w:t>
      </w:r>
      <w:r w:rsidR="00F702FA" w:rsidRPr="00D05C6A">
        <w:rPr>
          <w:rFonts w:asciiTheme="majorBidi" w:hAnsiTheme="majorBidi" w:cstheme="majorBidi"/>
          <w:color w:val="212121"/>
          <w:sz w:val="24"/>
          <w:szCs w:val="24"/>
          <w:highlight w:val="white"/>
        </w:rPr>
        <w:t>conditions</w:t>
      </w:r>
      <w:r w:rsidRPr="00D05C6A">
        <w:rPr>
          <w:rFonts w:asciiTheme="majorBidi" w:hAnsiTheme="majorBidi" w:cstheme="majorBidi"/>
          <w:color w:val="212121"/>
          <w:sz w:val="24"/>
          <w:szCs w:val="24"/>
          <w:highlight w:val="white"/>
        </w:rPr>
        <w:t>, to change and improve various aspects according to research findings</w:t>
      </w:r>
    </w:p>
    <w:p w:rsidR="002D194B" w:rsidRPr="00D05C6A" w:rsidRDefault="00B619AA" w:rsidP="00750D9C">
      <w:pPr>
        <w:pStyle w:val="Paragraphedeliste"/>
        <w:numPr>
          <w:ilvl w:val="0"/>
          <w:numId w:val="6"/>
        </w:numPr>
        <w:shd w:val="clear" w:color="auto" w:fill="FFFFFF"/>
        <w:spacing w:line="240" w:lineRule="auto"/>
        <w:ind w:left="2127" w:hanging="436"/>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Examining the characteristics of the field of environmental education in Israel in social, cultural and pedagogic aspects in a local context and in comparison to the world of study and program structure in the research track.</w:t>
      </w:r>
    </w:p>
    <w:p w:rsidR="002D194B" w:rsidRPr="00D05C6A" w:rsidRDefault="002D194B" w:rsidP="00D05C6A">
      <w:pPr>
        <w:pBdr>
          <w:right w:val="none" w:sz="0" w:space="9" w:color="000000"/>
        </w:pBdr>
        <w:shd w:val="clear" w:color="auto" w:fill="FFFFFF"/>
        <w:bidi/>
        <w:spacing w:after="440" w:line="240" w:lineRule="auto"/>
        <w:jc w:val="right"/>
        <w:rPr>
          <w:rFonts w:asciiTheme="majorBidi" w:hAnsiTheme="majorBidi" w:cstheme="majorBidi"/>
          <w:color w:val="1F294C"/>
          <w:sz w:val="24"/>
          <w:szCs w:val="24"/>
        </w:rPr>
      </w:pPr>
    </w:p>
    <w:p w:rsidR="00750D9C" w:rsidRPr="00750D9C" w:rsidRDefault="00B619AA" w:rsidP="00750D9C">
      <w:pPr>
        <w:pStyle w:val="Titre4"/>
        <w:rPr>
          <w:highlight w:val="white"/>
        </w:rPr>
      </w:pPr>
      <w:r w:rsidRPr="00750D9C">
        <w:rPr>
          <w:highlight w:val="white"/>
        </w:rPr>
        <w:t xml:space="preserve">The Sustainability Division of the </w:t>
      </w:r>
      <w:proofErr w:type="spellStart"/>
      <w:r w:rsidRPr="00750D9C">
        <w:rPr>
          <w:highlight w:val="white"/>
        </w:rPr>
        <w:t>B.Ed</w:t>
      </w:r>
      <w:proofErr w:type="spellEnd"/>
      <w:r w:rsidRPr="00750D9C">
        <w:rPr>
          <w:highlight w:val="white"/>
        </w:rPr>
        <w:t xml:space="preserve"> in Education - David Yellin College</w:t>
      </w:r>
      <w:r w:rsidR="00C568A9">
        <w:rPr>
          <w:highlight w:val="white"/>
        </w:rPr>
        <w:t xml:space="preserve"> (DY (2019))</w:t>
      </w:r>
      <w:r w:rsidRPr="00750D9C">
        <w:rPr>
          <w:highlight w:val="white"/>
        </w:rPr>
        <w:t xml:space="preserve"> </w:t>
      </w:r>
    </w:p>
    <w:p w:rsidR="00304193" w:rsidRPr="00D05C6A" w:rsidRDefault="00B619AA" w:rsidP="00750D9C">
      <w:pPr>
        <w:pStyle w:val="Titre4"/>
        <w:numPr>
          <w:ilvl w:val="0"/>
          <w:numId w:val="0"/>
        </w:numPr>
        <w:pBdr>
          <w:right w:val="none" w:sz="0" w:space="9" w:color="000000"/>
        </w:pBdr>
        <w:shd w:val="clear" w:color="auto" w:fill="FFFFFF"/>
        <w:spacing w:line="240" w:lineRule="auto"/>
        <w:ind w:left="2127"/>
        <w:rPr>
          <w:rFonts w:asciiTheme="majorBidi" w:hAnsiTheme="majorBidi" w:cstheme="majorBidi"/>
          <w:highlight w:val="white"/>
        </w:rPr>
      </w:pPr>
      <w:r w:rsidRPr="00D05C6A">
        <w:rPr>
          <w:rFonts w:asciiTheme="majorBidi" w:hAnsiTheme="majorBidi" w:cstheme="majorBidi"/>
          <w:highlight w:val="white"/>
        </w:rPr>
        <w:br/>
      </w:r>
      <w:r w:rsidRPr="00D05C6A">
        <w:rPr>
          <w:rFonts w:asciiTheme="majorBidi" w:hAnsiTheme="majorBidi" w:cstheme="majorBidi"/>
          <w:color w:val="212121"/>
          <w:highlight w:val="white"/>
        </w:rPr>
        <w:t>The division was developed by the Institute of Sustainability, which operates in the college. The guiding principle of the Division is that Education for Sustainability provides areas of knowledge, skills and a discussion of values ​​needed to understand the social-environmental crisis of the 21st century, and leads to the search for ways to correct it and create a culture Sustainable development for our well-being and the welfare of future generations.</w:t>
      </w:r>
      <w:r w:rsidRPr="00D05C6A">
        <w:rPr>
          <w:rFonts w:asciiTheme="majorBidi" w:hAnsiTheme="majorBidi" w:cstheme="majorBidi"/>
          <w:color w:val="212121"/>
          <w:highlight w:val="white"/>
        </w:rPr>
        <w:br/>
      </w:r>
    </w:p>
    <w:p w:rsidR="002D194B" w:rsidRPr="00D05C6A" w:rsidRDefault="002D194B" w:rsidP="00D05C6A">
      <w:pPr>
        <w:pBdr>
          <w:right w:val="none" w:sz="0" w:space="9" w:color="000000"/>
        </w:pBdr>
        <w:shd w:val="clear" w:color="auto" w:fill="FFFFFF"/>
        <w:spacing w:line="240" w:lineRule="auto"/>
        <w:ind w:left="720"/>
        <w:rPr>
          <w:rFonts w:asciiTheme="majorBidi" w:hAnsiTheme="majorBidi" w:cstheme="majorBidi"/>
          <w:color w:val="212121"/>
          <w:sz w:val="24"/>
          <w:szCs w:val="24"/>
          <w:highlight w:val="white"/>
        </w:rPr>
      </w:pPr>
    </w:p>
    <w:p w:rsidR="00304193" w:rsidRPr="00D05C6A" w:rsidRDefault="00304193" w:rsidP="001F1962">
      <w:pPr>
        <w:pStyle w:val="Titre3"/>
        <w:rPr>
          <w:highlight w:val="white"/>
        </w:rPr>
      </w:pPr>
      <w:r w:rsidRPr="00D05C6A">
        <w:rPr>
          <w:highlight w:val="white"/>
        </w:rPr>
        <w:t>Integrated</w:t>
      </w:r>
      <w:r w:rsidR="00B619AA" w:rsidRPr="00D05C6A">
        <w:rPr>
          <w:highlight w:val="white"/>
        </w:rPr>
        <w:t xml:space="preserve"> content </w:t>
      </w:r>
    </w:p>
    <w:p w:rsidR="00304193" w:rsidRPr="00D05C6A" w:rsidRDefault="00304193" w:rsidP="00750D9C">
      <w:pPr>
        <w:pBdr>
          <w:right w:val="none" w:sz="0" w:space="9" w:color="000000"/>
        </w:pBdr>
        <w:shd w:val="clear" w:color="auto" w:fill="FFFFFF"/>
        <w:spacing w:line="240" w:lineRule="auto"/>
        <w:ind w:left="2127"/>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Other</w:t>
      </w:r>
      <w:r w:rsidR="00B619AA" w:rsidRPr="00D05C6A">
        <w:rPr>
          <w:rFonts w:asciiTheme="majorBidi" w:hAnsiTheme="majorBidi" w:cstheme="majorBidi"/>
          <w:color w:val="212121"/>
          <w:sz w:val="24"/>
          <w:szCs w:val="24"/>
          <w:highlight w:val="white"/>
        </w:rPr>
        <w:t xml:space="preserve"> colleges of education chose to integrate the issue of sustainability and the environment as part of the</w:t>
      </w:r>
      <w:r w:rsidRPr="00D05C6A">
        <w:rPr>
          <w:rFonts w:asciiTheme="majorBidi" w:hAnsiTheme="majorBidi" w:cstheme="majorBidi"/>
          <w:color w:val="212121"/>
          <w:sz w:val="24"/>
          <w:szCs w:val="24"/>
          <w:highlight w:val="white"/>
        </w:rPr>
        <w:t>ir</w:t>
      </w:r>
      <w:r w:rsidR="00B619AA" w:rsidRPr="00D05C6A">
        <w:rPr>
          <w:rFonts w:asciiTheme="majorBidi" w:hAnsiTheme="majorBidi" w:cstheme="majorBidi"/>
          <w:color w:val="212121"/>
          <w:sz w:val="24"/>
          <w:szCs w:val="24"/>
          <w:highlight w:val="white"/>
        </w:rPr>
        <w:t xml:space="preserve"> core curriculum</w:t>
      </w:r>
      <w:r w:rsidRPr="00D05C6A">
        <w:rPr>
          <w:rFonts w:asciiTheme="majorBidi" w:hAnsiTheme="majorBidi" w:cstheme="majorBidi"/>
          <w:color w:val="212121"/>
          <w:sz w:val="24"/>
          <w:szCs w:val="24"/>
          <w:highlight w:val="white"/>
        </w:rPr>
        <w:t>.</w:t>
      </w:r>
    </w:p>
    <w:p w:rsidR="00304193" w:rsidRPr="00D05C6A" w:rsidRDefault="00B619AA" w:rsidP="00D05C6A">
      <w:pPr>
        <w:pStyle w:val="Titre4"/>
        <w:spacing w:line="240" w:lineRule="auto"/>
        <w:rPr>
          <w:rFonts w:asciiTheme="majorBidi" w:hAnsiTheme="majorBidi" w:cstheme="majorBidi"/>
          <w:highlight w:val="white"/>
        </w:rPr>
      </w:pPr>
      <w:r w:rsidRPr="00D05C6A">
        <w:rPr>
          <w:rFonts w:asciiTheme="majorBidi" w:hAnsiTheme="majorBidi" w:cstheme="majorBidi"/>
          <w:highlight w:val="white"/>
        </w:rPr>
        <w:t>Levinsky College of Education</w:t>
      </w:r>
    </w:p>
    <w:p w:rsidR="00CF1727" w:rsidRPr="00D05C6A" w:rsidRDefault="00304193" w:rsidP="00750D9C">
      <w:pPr>
        <w:pStyle w:val="Paragraphedeliste"/>
        <w:numPr>
          <w:ilvl w:val="0"/>
          <w:numId w:val="31"/>
        </w:numPr>
        <w:pBdr>
          <w:right w:val="none" w:sz="0" w:space="9" w:color="000000"/>
        </w:pBdr>
        <w:shd w:val="clear" w:color="auto" w:fill="FFFFFF"/>
        <w:spacing w:line="240" w:lineRule="auto"/>
        <w:ind w:left="2268"/>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V</w:t>
      </w:r>
      <w:r w:rsidR="00B619AA" w:rsidRPr="00D05C6A">
        <w:rPr>
          <w:rFonts w:asciiTheme="majorBidi" w:hAnsiTheme="majorBidi" w:cstheme="majorBidi"/>
          <w:color w:val="212121"/>
          <w:sz w:val="24"/>
          <w:szCs w:val="24"/>
          <w:highlight w:val="white"/>
        </w:rPr>
        <w:t xml:space="preserve">arious programs have been integrated into the </w:t>
      </w:r>
      <w:r w:rsidRPr="00D05C6A">
        <w:rPr>
          <w:rFonts w:asciiTheme="majorBidi" w:hAnsiTheme="majorBidi" w:cstheme="majorBidi"/>
          <w:color w:val="212121"/>
          <w:sz w:val="24"/>
          <w:szCs w:val="24"/>
          <w:highlight w:val="white"/>
        </w:rPr>
        <w:t>different</w:t>
      </w:r>
      <w:r w:rsidR="00B619AA" w:rsidRPr="00D05C6A">
        <w:rPr>
          <w:rFonts w:asciiTheme="majorBidi" w:hAnsiTheme="majorBidi" w:cstheme="majorBidi"/>
          <w:color w:val="212121"/>
          <w:sz w:val="24"/>
          <w:szCs w:val="24"/>
          <w:highlight w:val="white"/>
        </w:rPr>
        <w:t xml:space="preserve"> tracks, starting with the "ecological garden" course for early childhood education, </w:t>
      </w:r>
      <w:r w:rsidR="00B619AA" w:rsidRPr="00D05C6A">
        <w:rPr>
          <w:rFonts w:asciiTheme="majorBidi" w:hAnsiTheme="majorBidi" w:cstheme="majorBidi"/>
          <w:color w:val="212121"/>
          <w:sz w:val="24"/>
          <w:szCs w:val="24"/>
          <w:highlight w:val="white"/>
        </w:rPr>
        <w:lastRenderedPageBreak/>
        <w:t xml:space="preserve">through the sustainability course, the children's course, the course on ecology and the environment. Each course focuses on the influence of man and his involvement in the shaping of the environment, based on the view that we </w:t>
      </w:r>
      <w:r w:rsidRPr="00D05C6A">
        <w:rPr>
          <w:rFonts w:asciiTheme="majorBidi" w:hAnsiTheme="majorBidi" w:cstheme="majorBidi"/>
          <w:color w:val="212121"/>
          <w:sz w:val="24"/>
          <w:szCs w:val="24"/>
          <w:highlight w:val="white"/>
        </w:rPr>
        <w:t>should look out for</w:t>
      </w:r>
      <w:r w:rsidR="00B619AA" w:rsidRPr="00D05C6A">
        <w:rPr>
          <w:rFonts w:asciiTheme="majorBidi" w:hAnsiTheme="majorBidi" w:cstheme="majorBidi"/>
          <w:color w:val="212121"/>
          <w:sz w:val="24"/>
          <w:szCs w:val="24"/>
          <w:highlight w:val="white"/>
        </w:rPr>
        <w:t xml:space="preserve"> the future of our children, and besides that we must take responsibility for our actions and those of previous generations</w:t>
      </w:r>
      <w:r w:rsidRPr="00D05C6A">
        <w:rPr>
          <w:rFonts w:asciiTheme="majorBidi" w:hAnsiTheme="majorBidi" w:cstheme="majorBidi"/>
          <w:color w:val="212121"/>
          <w:sz w:val="24"/>
          <w:szCs w:val="24"/>
          <w:highlight w:val="white"/>
        </w:rPr>
        <w:t>.</w:t>
      </w:r>
      <w:r w:rsidR="0011000F" w:rsidRPr="00D05C6A">
        <w:rPr>
          <w:rFonts w:asciiTheme="majorBidi" w:hAnsiTheme="majorBidi" w:cstheme="majorBidi"/>
          <w:color w:val="212121"/>
          <w:sz w:val="24"/>
          <w:szCs w:val="24"/>
          <w:highlight w:val="white"/>
        </w:rPr>
        <w:t xml:space="preserve"> In addition, in line with </w:t>
      </w:r>
      <w:r w:rsidR="00B619AA" w:rsidRPr="00D05C6A">
        <w:rPr>
          <w:rFonts w:asciiTheme="majorBidi" w:hAnsiTheme="majorBidi" w:cstheme="majorBidi"/>
          <w:color w:val="212121"/>
          <w:sz w:val="24"/>
          <w:szCs w:val="24"/>
          <w:highlight w:val="white"/>
        </w:rPr>
        <w:t>Levinsky College of Education</w:t>
      </w:r>
      <w:r w:rsidR="0011000F" w:rsidRPr="00D05C6A">
        <w:rPr>
          <w:rFonts w:asciiTheme="majorBidi" w:hAnsiTheme="majorBidi" w:cstheme="majorBidi"/>
          <w:color w:val="212121"/>
          <w:sz w:val="24"/>
          <w:szCs w:val="24"/>
          <w:highlight w:val="white"/>
        </w:rPr>
        <w:t>' vision</w:t>
      </w:r>
      <w:r w:rsidR="00B619AA" w:rsidRPr="00D05C6A">
        <w:rPr>
          <w:rFonts w:asciiTheme="majorBidi" w:hAnsiTheme="majorBidi" w:cstheme="majorBidi"/>
          <w:color w:val="212121"/>
          <w:sz w:val="24"/>
          <w:szCs w:val="24"/>
          <w:highlight w:val="white"/>
        </w:rPr>
        <w:t xml:space="preserve"> that the college provide access to quality higher education, which nurtures sensitive educators, thinkers, researchers, leaders, initiators, creative people and community activists</w:t>
      </w:r>
      <w:r w:rsidR="0011000F" w:rsidRPr="00D05C6A">
        <w:rPr>
          <w:rFonts w:asciiTheme="majorBidi" w:hAnsiTheme="majorBidi" w:cstheme="majorBidi"/>
          <w:color w:val="212121"/>
          <w:sz w:val="24"/>
          <w:szCs w:val="24"/>
          <w:highlight w:val="white"/>
        </w:rPr>
        <w:t>' a special program</w:t>
      </w:r>
      <w:r w:rsidR="00B619AA" w:rsidRPr="00D05C6A">
        <w:rPr>
          <w:rFonts w:asciiTheme="majorBidi" w:hAnsiTheme="majorBidi" w:cstheme="majorBidi"/>
          <w:color w:val="212121"/>
          <w:sz w:val="24"/>
          <w:szCs w:val="24"/>
          <w:highlight w:val="white"/>
        </w:rPr>
        <w:t xml:space="preserve"> was developed in calle</w:t>
      </w:r>
      <w:r w:rsidR="0011000F" w:rsidRPr="00D05C6A">
        <w:rPr>
          <w:rFonts w:asciiTheme="majorBidi" w:hAnsiTheme="majorBidi" w:cstheme="majorBidi"/>
          <w:color w:val="212121"/>
          <w:sz w:val="24"/>
          <w:szCs w:val="24"/>
          <w:highlight w:val="white"/>
        </w:rPr>
        <w:t>d</w:t>
      </w:r>
      <w:r w:rsidR="00B619AA" w:rsidRPr="00D05C6A">
        <w:rPr>
          <w:rFonts w:asciiTheme="majorBidi" w:hAnsiTheme="majorBidi" w:cstheme="majorBidi"/>
          <w:color w:val="212121"/>
          <w:sz w:val="24"/>
          <w:szCs w:val="24"/>
          <w:highlight w:val="white"/>
        </w:rPr>
        <w:t xml:space="preserve"> </w:t>
      </w:r>
      <w:r w:rsidR="00B619AA" w:rsidRPr="00D05C6A">
        <w:rPr>
          <w:rFonts w:asciiTheme="majorBidi" w:hAnsiTheme="majorBidi" w:cstheme="majorBidi"/>
          <w:bCs/>
          <w:color w:val="212121"/>
          <w:sz w:val="24"/>
          <w:szCs w:val="24"/>
          <w:highlight w:val="white"/>
        </w:rPr>
        <w:t>DVASH</w:t>
      </w:r>
      <w:r w:rsidR="0011000F" w:rsidRPr="00D05C6A">
        <w:rPr>
          <w:rStyle w:val="Appelnotedebasdep"/>
          <w:rFonts w:asciiTheme="majorBidi" w:hAnsiTheme="majorBidi" w:cstheme="majorBidi"/>
          <w:color w:val="212121"/>
          <w:sz w:val="24"/>
          <w:szCs w:val="24"/>
          <w:highlight w:val="white"/>
        </w:rPr>
        <w:footnoteReference w:id="5"/>
      </w:r>
      <w:r w:rsidR="00CF1727" w:rsidRPr="00D05C6A">
        <w:rPr>
          <w:rFonts w:asciiTheme="majorBidi" w:hAnsiTheme="majorBidi" w:cstheme="majorBidi"/>
          <w:color w:val="212121"/>
          <w:sz w:val="24"/>
          <w:szCs w:val="24"/>
          <w:highlight w:val="white"/>
        </w:rPr>
        <w:t xml:space="preserve">. </w:t>
      </w:r>
      <w:r w:rsidR="00B619AA" w:rsidRPr="00D05C6A">
        <w:rPr>
          <w:rFonts w:asciiTheme="majorBidi" w:hAnsiTheme="majorBidi" w:cstheme="majorBidi"/>
          <w:color w:val="212121"/>
          <w:sz w:val="24"/>
          <w:szCs w:val="24"/>
          <w:highlight w:val="white"/>
        </w:rPr>
        <w:t xml:space="preserve">The program is designed for students in their second year of study, and is divided into groups of 10 students, all led by students and supervised by staff members. The students are required to initiate, operate and evaluate a social educational initiative that will have a significant added value </w:t>
      </w:r>
      <w:r w:rsidR="00CF1727" w:rsidRPr="00D05C6A">
        <w:rPr>
          <w:rFonts w:asciiTheme="majorBidi" w:hAnsiTheme="majorBidi" w:cstheme="majorBidi"/>
          <w:color w:val="212121"/>
          <w:sz w:val="24"/>
          <w:szCs w:val="24"/>
          <w:highlight w:val="white"/>
        </w:rPr>
        <w:t>for</w:t>
      </w:r>
      <w:r w:rsidR="00B619AA" w:rsidRPr="00D05C6A">
        <w:rPr>
          <w:rFonts w:asciiTheme="majorBidi" w:hAnsiTheme="majorBidi" w:cstheme="majorBidi"/>
          <w:color w:val="212121"/>
          <w:sz w:val="24"/>
          <w:szCs w:val="24"/>
          <w:highlight w:val="white"/>
        </w:rPr>
        <w:t xml:space="preserve"> the target population, and to present a system vision that includes cooperation with </w:t>
      </w:r>
      <w:r w:rsidR="00CF1727" w:rsidRPr="00D05C6A">
        <w:rPr>
          <w:rFonts w:asciiTheme="majorBidi" w:hAnsiTheme="majorBidi" w:cstheme="majorBidi"/>
          <w:color w:val="212121"/>
          <w:sz w:val="24"/>
          <w:szCs w:val="24"/>
          <w:highlight w:val="white"/>
        </w:rPr>
        <w:t>wide-ranging</w:t>
      </w:r>
      <w:r w:rsidR="00B619AA" w:rsidRPr="00D05C6A">
        <w:rPr>
          <w:rFonts w:asciiTheme="majorBidi" w:hAnsiTheme="majorBidi" w:cstheme="majorBidi"/>
          <w:color w:val="212121"/>
          <w:sz w:val="24"/>
          <w:szCs w:val="24"/>
          <w:highlight w:val="white"/>
        </w:rPr>
        <w:t xml:space="preserve"> entities. </w:t>
      </w:r>
      <w:r w:rsidR="00CF1727" w:rsidRPr="00D05C6A">
        <w:rPr>
          <w:rFonts w:asciiTheme="majorBidi" w:hAnsiTheme="majorBidi" w:cstheme="majorBidi"/>
          <w:color w:val="212121"/>
          <w:sz w:val="24"/>
          <w:szCs w:val="24"/>
          <w:highlight w:val="white"/>
        </w:rPr>
        <w:t>Example</w:t>
      </w:r>
      <w:r w:rsidR="00B619AA" w:rsidRPr="00D05C6A">
        <w:rPr>
          <w:rFonts w:asciiTheme="majorBidi" w:hAnsiTheme="majorBidi" w:cstheme="majorBidi"/>
          <w:color w:val="212121"/>
          <w:sz w:val="24"/>
          <w:szCs w:val="24"/>
          <w:highlight w:val="white"/>
        </w:rPr>
        <w:t xml:space="preserve"> initiatives </w:t>
      </w:r>
      <w:r w:rsidR="00CF1727" w:rsidRPr="00D05C6A">
        <w:rPr>
          <w:rFonts w:asciiTheme="majorBidi" w:hAnsiTheme="majorBidi" w:cstheme="majorBidi"/>
          <w:color w:val="212121"/>
          <w:sz w:val="24"/>
          <w:szCs w:val="24"/>
          <w:highlight w:val="white"/>
        </w:rPr>
        <w:t>are:</w:t>
      </w:r>
    </w:p>
    <w:p w:rsidR="002D194B" w:rsidRPr="00D05C6A" w:rsidRDefault="00B619AA" w:rsidP="00750D9C">
      <w:pPr>
        <w:pStyle w:val="Paragraphedeliste"/>
        <w:numPr>
          <w:ilvl w:val="0"/>
          <w:numId w:val="31"/>
        </w:numPr>
        <w:pBdr>
          <w:right w:val="none" w:sz="0" w:space="9" w:color="000000"/>
        </w:pBdr>
        <w:shd w:val="clear" w:color="auto" w:fill="FFFFFF"/>
        <w:spacing w:line="240" w:lineRule="auto"/>
        <w:ind w:left="2268"/>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Accessible at the College - rais</w:t>
      </w:r>
      <w:r w:rsidR="00CF1727" w:rsidRPr="00D05C6A">
        <w:rPr>
          <w:rFonts w:asciiTheme="majorBidi" w:hAnsiTheme="majorBidi" w:cstheme="majorBidi"/>
          <w:color w:val="212121"/>
          <w:sz w:val="24"/>
          <w:szCs w:val="24"/>
          <w:highlight w:val="white"/>
        </w:rPr>
        <w:t>ing</w:t>
      </w:r>
      <w:r w:rsidRPr="00D05C6A">
        <w:rPr>
          <w:rFonts w:asciiTheme="majorBidi" w:hAnsiTheme="majorBidi" w:cstheme="majorBidi"/>
          <w:color w:val="212121"/>
          <w:sz w:val="24"/>
          <w:szCs w:val="24"/>
          <w:highlight w:val="white"/>
        </w:rPr>
        <w:t xml:space="preserve"> awareness of accessibility </w:t>
      </w:r>
      <w:proofErr w:type="spellStart"/>
      <w:r w:rsidR="00CF1727" w:rsidRPr="00D05C6A">
        <w:rPr>
          <w:rFonts w:asciiTheme="majorBidi" w:hAnsiTheme="majorBidi" w:cstheme="majorBidi"/>
          <w:color w:val="212121"/>
          <w:sz w:val="24"/>
          <w:szCs w:val="24"/>
          <w:highlight w:val="white"/>
        </w:rPr>
        <w:t>issues</w:t>
      </w:r>
      <w:r w:rsidRPr="00D05C6A">
        <w:rPr>
          <w:rFonts w:asciiTheme="majorBidi" w:hAnsiTheme="majorBidi" w:cstheme="majorBidi"/>
          <w:color w:val="212121"/>
          <w:sz w:val="24"/>
          <w:szCs w:val="24"/>
          <w:highlight w:val="white"/>
        </w:rPr>
        <w:t>at</w:t>
      </w:r>
      <w:proofErr w:type="spellEnd"/>
      <w:r w:rsidRPr="00D05C6A">
        <w:rPr>
          <w:rFonts w:asciiTheme="majorBidi" w:hAnsiTheme="majorBidi" w:cstheme="majorBidi"/>
          <w:color w:val="212121"/>
          <w:sz w:val="24"/>
          <w:szCs w:val="24"/>
          <w:highlight w:val="white"/>
        </w:rPr>
        <w:t xml:space="preserve"> the college, while developing patience for the special needs and rights of students with disabilities.</w:t>
      </w:r>
    </w:p>
    <w:p w:rsidR="00585297" w:rsidRPr="00D05C6A" w:rsidRDefault="00B619AA" w:rsidP="00750D9C">
      <w:pPr>
        <w:pStyle w:val="Paragraphedeliste"/>
        <w:numPr>
          <w:ilvl w:val="0"/>
          <w:numId w:val="32"/>
        </w:numPr>
        <w:pBdr>
          <w:right w:val="none" w:sz="0" w:space="9" w:color="000000"/>
        </w:pBdr>
        <w:shd w:val="clear" w:color="auto" w:fill="FFFFFF"/>
        <w:spacing w:line="240" w:lineRule="auto"/>
        <w:ind w:left="2268" w:firstLine="261"/>
        <w:rPr>
          <w:rFonts w:asciiTheme="majorBidi" w:hAnsiTheme="majorBidi" w:cstheme="majorBidi"/>
          <w:color w:val="212121"/>
          <w:sz w:val="24"/>
          <w:szCs w:val="24"/>
          <w:highlight w:val="white"/>
        </w:rPr>
      </w:pPr>
      <w:r w:rsidRPr="00D05C6A">
        <w:rPr>
          <w:rFonts w:asciiTheme="majorBidi" w:hAnsiTheme="majorBidi" w:cstheme="majorBidi"/>
          <w:bCs/>
          <w:color w:val="212121"/>
          <w:sz w:val="24"/>
          <w:szCs w:val="24"/>
          <w:highlight w:val="white"/>
        </w:rPr>
        <w:t>Green Initiatives</w:t>
      </w:r>
      <w:r w:rsidR="007D19D4" w:rsidRPr="00D05C6A">
        <w:rPr>
          <w:rFonts w:asciiTheme="majorBidi" w:hAnsiTheme="majorBidi" w:cstheme="majorBidi"/>
          <w:bCs/>
          <w:color w:val="212121"/>
          <w:sz w:val="24"/>
          <w:szCs w:val="24"/>
          <w:highlight w:val="white"/>
        </w:rPr>
        <w:t>, like</w:t>
      </w:r>
      <w:r w:rsidRPr="00D05C6A">
        <w:rPr>
          <w:rFonts w:asciiTheme="majorBidi" w:hAnsiTheme="majorBidi" w:cstheme="majorBidi"/>
          <w:bCs/>
          <w:color w:val="212121"/>
          <w:sz w:val="24"/>
          <w:szCs w:val="24"/>
          <w:highlight w:val="white"/>
        </w:rPr>
        <w:t>:</w:t>
      </w:r>
      <w:r w:rsidR="007D19D4" w:rsidRPr="00D05C6A">
        <w:rPr>
          <w:rFonts w:asciiTheme="majorBidi" w:hAnsiTheme="majorBidi" w:cstheme="majorBidi"/>
          <w:bCs/>
          <w:color w:val="212121"/>
          <w:sz w:val="24"/>
          <w:szCs w:val="24"/>
          <w:highlight w:val="white"/>
        </w:rPr>
        <w:t xml:space="preserve"> </w:t>
      </w:r>
      <w:r w:rsidRPr="00D05C6A">
        <w:rPr>
          <w:rFonts w:asciiTheme="majorBidi" w:hAnsiTheme="majorBidi" w:cstheme="majorBidi"/>
          <w:color w:val="212121"/>
          <w:sz w:val="24"/>
          <w:szCs w:val="24"/>
          <w:highlight w:val="white"/>
        </w:rPr>
        <w:t>If we do not recycle it will not remain - an initiative that encourages recycling and reuse</w:t>
      </w:r>
      <w:r w:rsidR="007D19D4" w:rsidRPr="00D05C6A">
        <w:rPr>
          <w:rFonts w:asciiTheme="majorBidi" w:hAnsiTheme="majorBidi" w:cstheme="majorBidi"/>
          <w:color w:val="212121"/>
          <w:sz w:val="24"/>
          <w:szCs w:val="24"/>
          <w:highlight w:val="white"/>
        </w:rPr>
        <w:t xml:space="preserve">; </w:t>
      </w:r>
      <w:r w:rsidRPr="00D05C6A">
        <w:rPr>
          <w:rFonts w:asciiTheme="majorBidi" w:hAnsiTheme="majorBidi" w:cstheme="majorBidi"/>
          <w:color w:val="212121"/>
          <w:sz w:val="24"/>
          <w:szCs w:val="24"/>
          <w:highlight w:val="white"/>
        </w:rPr>
        <w:t>ecological fish pond</w:t>
      </w:r>
      <w:r w:rsidR="007D19D4" w:rsidRPr="00D05C6A">
        <w:rPr>
          <w:rFonts w:asciiTheme="majorBidi" w:hAnsiTheme="majorBidi" w:cstheme="majorBidi"/>
          <w:color w:val="212121"/>
          <w:sz w:val="24"/>
          <w:szCs w:val="24"/>
          <w:highlight w:val="white"/>
        </w:rPr>
        <w:t>;</w:t>
      </w:r>
      <w:r w:rsidRPr="00D05C6A">
        <w:rPr>
          <w:rFonts w:asciiTheme="majorBidi" w:hAnsiTheme="majorBidi" w:cstheme="majorBidi"/>
          <w:color w:val="212121"/>
          <w:sz w:val="24"/>
          <w:szCs w:val="24"/>
          <w:highlight w:val="white"/>
        </w:rPr>
        <w:t xml:space="preserve"> the establishment of exhibitions of environmental art, in order to promote topics such as recycling, green building and environmental awareness and expose the public to them.</w:t>
      </w:r>
    </w:p>
    <w:p w:rsidR="00585297" w:rsidRPr="00D05C6A" w:rsidRDefault="00B619AA" w:rsidP="00750D9C">
      <w:pPr>
        <w:pStyle w:val="Paragraphedeliste"/>
        <w:numPr>
          <w:ilvl w:val="0"/>
          <w:numId w:val="32"/>
        </w:numPr>
        <w:pBdr>
          <w:right w:val="none" w:sz="0" w:space="9" w:color="000000"/>
        </w:pBdr>
        <w:shd w:val="clear" w:color="auto" w:fill="FFFFFF"/>
        <w:spacing w:line="240" w:lineRule="auto"/>
        <w:ind w:left="2268" w:firstLine="261"/>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Urban agriculture</w:t>
      </w:r>
      <w:r w:rsidR="00585297" w:rsidRPr="00D05C6A">
        <w:rPr>
          <w:rFonts w:asciiTheme="majorBidi" w:hAnsiTheme="majorBidi" w:cstheme="majorBidi"/>
          <w:color w:val="212121"/>
          <w:sz w:val="24"/>
          <w:szCs w:val="24"/>
          <w:highlight w:val="white"/>
        </w:rPr>
        <w:t xml:space="preserve">: </w:t>
      </w:r>
      <w:r w:rsidRPr="00D05C6A">
        <w:rPr>
          <w:rFonts w:asciiTheme="majorBidi" w:hAnsiTheme="majorBidi" w:cstheme="majorBidi"/>
          <w:color w:val="212121"/>
          <w:sz w:val="24"/>
          <w:szCs w:val="24"/>
          <w:highlight w:val="white"/>
        </w:rPr>
        <w:t xml:space="preserve"> an initiative aimed at bringing the college's residents closer to the field of agriculture and growing edible plants in the vicinity of the city's home. </w:t>
      </w:r>
    </w:p>
    <w:p w:rsidR="00585297" w:rsidRPr="00D05C6A" w:rsidRDefault="00B619AA" w:rsidP="00750D9C">
      <w:pPr>
        <w:pStyle w:val="Paragraphedeliste"/>
        <w:numPr>
          <w:ilvl w:val="0"/>
          <w:numId w:val="32"/>
        </w:numPr>
        <w:pBdr>
          <w:right w:val="none" w:sz="0" w:space="9" w:color="000000"/>
        </w:pBdr>
        <w:shd w:val="clear" w:color="auto" w:fill="FFFFFF"/>
        <w:spacing w:line="240" w:lineRule="auto"/>
        <w:ind w:left="2268" w:firstLine="261"/>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Nature in the city</w:t>
      </w:r>
      <w:r w:rsidR="00585297" w:rsidRPr="00D05C6A">
        <w:rPr>
          <w:rFonts w:asciiTheme="majorBidi" w:hAnsiTheme="majorBidi" w:cstheme="majorBidi"/>
          <w:color w:val="212121"/>
          <w:sz w:val="24"/>
          <w:szCs w:val="24"/>
          <w:highlight w:val="white"/>
        </w:rPr>
        <w:t>:</w:t>
      </w:r>
      <w:r w:rsidRPr="00D05C6A">
        <w:rPr>
          <w:rFonts w:asciiTheme="majorBidi" w:hAnsiTheme="majorBidi" w:cstheme="majorBidi"/>
          <w:color w:val="212121"/>
          <w:sz w:val="24"/>
          <w:szCs w:val="24"/>
          <w:highlight w:val="white"/>
        </w:rPr>
        <w:t xml:space="preserve"> the students </w:t>
      </w:r>
      <w:r w:rsidR="00585297" w:rsidRPr="00D05C6A">
        <w:rPr>
          <w:rFonts w:asciiTheme="majorBidi" w:hAnsiTheme="majorBidi" w:cstheme="majorBidi"/>
          <w:color w:val="212121"/>
          <w:sz w:val="24"/>
          <w:szCs w:val="24"/>
          <w:highlight w:val="white"/>
        </w:rPr>
        <w:t>try</w:t>
      </w:r>
      <w:r w:rsidRPr="00D05C6A">
        <w:rPr>
          <w:rFonts w:asciiTheme="majorBidi" w:hAnsiTheme="majorBidi" w:cstheme="majorBidi"/>
          <w:color w:val="212121"/>
          <w:sz w:val="24"/>
          <w:szCs w:val="24"/>
          <w:highlight w:val="white"/>
        </w:rPr>
        <w:t xml:space="preserve"> to raise environmental awareness to the natural green areas surrounding the city and to preserve the animals in these areas.</w:t>
      </w:r>
    </w:p>
    <w:p w:rsidR="00585297" w:rsidRPr="00D05C6A" w:rsidRDefault="00B619AA" w:rsidP="00750D9C">
      <w:pPr>
        <w:pStyle w:val="Paragraphedeliste"/>
        <w:numPr>
          <w:ilvl w:val="0"/>
          <w:numId w:val="32"/>
        </w:numPr>
        <w:pBdr>
          <w:right w:val="none" w:sz="0" w:space="9" w:color="000000"/>
        </w:pBdr>
        <w:shd w:val="clear" w:color="auto" w:fill="FFFFFF"/>
        <w:spacing w:line="240" w:lineRule="auto"/>
        <w:ind w:left="2268" w:firstLine="261"/>
        <w:rPr>
          <w:rFonts w:asciiTheme="majorBidi" w:hAnsiTheme="majorBidi" w:cstheme="majorBidi"/>
          <w:color w:val="212121"/>
          <w:sz w:val="24"/>
          <w:szCs w:val="24"/>
        </w:rPr>
      </w:pPr>
      <w:r w:rsidRPr="00D05C6A">
        <w:rPr>
          <w:rFonts w:asciiTheme="majorBidi" w:hAnsiTheme="majorBidi" w:cstheme="majorBidi"/>
          <w:color w:val="212121"/>
          <w:sz w:val="24"/>
          <w:szCs w:val="24"/>
          <w:highlight w:val="white"/>
        </w:rPr>
        <w:t xml:space="preserve">In suffering all are equal - an initiative that raises awareness of the intelligent consumption of products that have not been tested on animals. </w:t>
      </w:r>
    </w:p>
    <w:p w:rsidR="002D194B" w:rsidRPr="00D05C6A" w:rsidRDefault="002D194B" w:rsidP="00750D9C">
      <w:pPr>
        <w:pBdr>
          <w:right w:val="none" w:sz="0" w:space="9" w:color="000000"/>
        </w:pBdr>
        <w:shd w:val="clear" w:color="auto" w:fill="FFFFFF"/>
        <w:spacing w:line="240" w:lineRule="auto"/>
        <w:ind w:left="2268"/>
        <w:rPr>
          <w:rFonts w:asciiTheme="majorBidi" w:hAnsiTheme="majorBidi" w:cstheme="majorBidi"/>
          <w:color w:val="212121"/>
          <w:sz w:val="24"/>
          <w:szCs w:val="24"/>
          <w:highlight w:val="white"/>
        </w:rPr>
      </w:pPr>
    </w:p>
    <w:p w:rsidR="002D194B" w:rsidRPr="00D05C6A" w:rsidRDefault="002D194B" w:rsidP="00750D9C">
      <w:pPr>
        <w:pBdr>
          <w:right w:val="none" w:sz="0" w:space="9" w:color="000000"/>
        </w:pBdr>
        <w:shd w:val="clear" w:color="auto" w:fill="FFFFFF"/>
        <w:spacing w:line="240" w:lineRule="auto"/>
        <w:ind w:left="2268"/>
        <w:rPr>
          <w:rFonts w:asciiTheme="majorBidi" w:hAnsiTheme="majorBidi" w:cstheme="majorBidi"/>
          <w:color w:val="212121"/>
          <w:sz w:val="24"/>
          <w:szCs w:val="24"/>
          <w:highlight w:val="white"/>
        </w:rPr>
      </w:pPr>
    </w:p>
    <w:p w:rsidR="002D194B" w:rsidRPr="00D05C6A" w:rsidRDefault="0074275C" w:rsidP="00750D9C">
      <w:pPr>
        <w:pBdr>
          <w:right w:val="none" w:sz="0" w:space="9" w:color="000000"/>
        </w:pBdr>
        <w:shd w:val="clear" w:color="auto" w:fill="FFFFFF"/>
        <w:spacing w:line="240" w:lineRule="auto"/>
        <w:ind w:left="2268"/>
        <w:rPr>
          <w:rFonts w:asciiTheme="majorBidi" w:hAnsiTheme="majorBidi" w:cstheme="majorBidi"/>
          <w:color w:val="212121"/>
          <w:sz w:val="24"/>
          <w:szCs w:val="24"/>
          <w:highlight w:val="white"/>
        </w:rPr>
      </w:pPr>
      <w:r w:rsidRPr="00D05C6A">
        <w:rPr>
          <w:rFonts w:asciiTheme="majorBidi" w:hAnsiTheme="majorBidi" w:cstheme="majorBidi"/>
          <w:color w:val="212121"/>
          <w:sz w:val="24"/>
          <w:szCs w:val="24"/>
          <w:highlight w:val="white"/>
        </w:rPr>
        <w:t>There are more initiatives in the same spirit, all aimed at improving both the students' sensitivities to issues of sustainability and to actually help the environment during their years of study.</w:t>
      </w:r>
    </w:p>
    <w:p w:rsidR="002D194B" w:rsidRPr="00D05C6A" w:rsidRDefault="002D194B" w:rsidP="00D05C6A">
      <w:pPr>
        <w:pBdr>
          <w:right w:val="none" w:sz="0" w:space="9" w:color="000000"/>
        </w:pBdr>
        <w:shd w:val="clear" w:color="auto" w:fill="FFFFFF"/>
        <w:spacing w:line="240" w:lineRule="auto"/>
        <w:ind w:left="720"/>
        <w:rPr>
          <w:rFonts w:asciiTheme="majorBidi" w:hAnsiTheme="majorBidi" w:cstheme="majorBidi"/>
          <w:color w:val="212121"/>
          <w:sz w:val="24"/>
          <w:szCs w:val="24"/>
          <w:highlight w:val="white"/>
        </w:rPr>
      </w:pPr>
    </w:p>
    <w:p w:rsidR="002D194B" w:rsidRPr="00D05C6A" w:rsidRDefault="002D194B" w:rsidP="00D05C6A">
      <w:pPr>
        <w:pBdr>
          <w:right w:val="none" w:sz="0" w:space="9" w:color="000000"/>
        </w:pBdr>
        <w:shd w:val="clear" w:color="auto" w:fill="FFFFFF"/>
        <w:spacing w:line="240" w:lineRule="auto"/>
        <w:ind w:left="720"/>
        <w:rPr>
          <w:rFonts w:asciiTheme="majorBidi" w:hAnsiTheme="majorBidi" w:cstheme="majorBidi"/>
          <w:color w:val="212121"/>
          <w:sz w:val="24"/>
          <w:szCs w:val="24"/>
          <w:highlight w:val="white"/>
        </w:rPr>
      </w:pPr>
    </w:p>
    <w:p w:rsidR="00AC42F6" w:rsidRDefault="00AC42F6">
      <w:pPr>
        <w:rPr>
          <w:rFonts w:asciiTheme="majorBidi" w:hAnsiTheme="majorBidi" w:cstheme="majorBidi"/>
          <w:b/>
          <w:bCs/>
          <w:sz w:val="28"/>
          <w:szCs w:val="28"/>
          <w:highlight w:val="white"/>
        </w:rPr>
      </w:pPr>
      <w:r>
        <w:rPr>
          <w:highlight w:val="white"/>
        </w:rPr>
        <w:br w:type="page"/>
      </w:r>
    </w:p>
    <w:p w:rsidR="002D194B" w:rsidRPr="00D05C6A" w:rsidRDefault="0074275C" w:rsidP="00C85263">
      <w:pPr>
        <w:pStyle w:val="Titre1"/>
        <w:rPr>
          <w:highlight w:val="white"/>
        </w:rPr>
      </w:pPr>
      <w:r w:rsidRPr="00D05C6A">
        <w:rPr>
          <w:highlight w:val="white"/>
        </w:rPr>
        <w:lastRenderedPageBreak/>
        <w:t>Summary</w:t>
      </w:r>
    </w:p>
    <w:p w:rsidR="0074275C" w:rsidRPr="00D05C6A" w:rsidRDefault="0074275C" w:rsidP="00D05C6A">
      <w:pPr>
        <w:spacing w:line="240" w:lineRule="auto"/>
        <w:rPr>
          <w:rFonts w:asciiTheme="majorBidi" w:hAnsiTheme="majorBidi" w:cstheme="majorBidi"/>
          <w:sz w:val="24"/>
          <w:szCs w:val="24"/>
          <w:highlight w:val="white"/>
        </w:rPr>
      </w:pPr>
    </w:p>
    <w:p w:rsidR="0074275C" w:rsidRPr="00D05C6A" w:rsidRDefault="0074275C" w:rsidP="00D05C6A">
      <w:pPr>
        <w:spacing w:line="240" w:lineRule="auto"/>
        <w:rPr>
          <w:rFonts w:asciiTheme="majorBidi" w:hAnsiTheme="majorBidi" w:cstheme="majorBidi"/>
          <w:sz w:val="24"/>
          <w:szCs w:val="24"/>
          <w:highlight w:val="white"/>
        </w:rPr>
      </w:pPr>
      <w:r w:rsidRPr="00D05C6A">
        <w:rPr>
          <w:rFonts w:asciiTheme="majorBidi" w:hAnsiTheme="majorBidi" w:cstheme="majorBidi"/>
          <w:sz w:val="24"/>
          <w:szCs w:val="24"/>
          <w:highlight w:val="white"/>
        </w:rPr>
        <w:t>This paper presented an approach to sustainability that, we believe, enhances sustainability. We showed how education, well known to be a major force in affecting social and cultural changes, is changing in order to include this important</w:t>
      </w:r>
      <w:r w:rsidR="00283348" w:rsidRPr="00D05C6A">
        <w:rPr>
          <w:rFonts w:asciiTheme="majorBidi" w:hAnsiTheme="majorBidi" w:cstheme="majorBidi"/>
          <w:sz w:val="24"/>
          <w:szCs w:val="24"/>
          <w:highlight w:val="white"/>
        </w:rPr>
        <w:t xml:space="preserve"> topic as an integral part of teachers' training. By this, we do our modest effort to ensure a more sustainable world for the coming generations – a holy obligation.</w:t>
      </w:r>
      <w:r w:rsidRPr="00D05C6A">
        <w:rPr>
          <w:rFonts w:asciiTheme="majorBidi" w:hAnsiTheme="majorBidi" w:cstheme="majorBidi"/>
          <w:sz w:val="24"/>
          <w:szCs w:val="24"/>
          <w:highlight w:val="white"/>
        </w:rPr>
        <w:t xml:space="preserve"> </w:t>
      </w:r>
    </w:p>
    <w:p w:rsidR="004F00BF" w:rsidRPr="00D05C6A" w:rsidRDefault="004F00BF" w:rsidP="00D05C6A">
      <w:pPr>
        <w:spacing w:line="240" w:lineRule="auto"/>
        <w:rPr>
          <w:rFonts w:asciiTheme="majorBidi" w:hAnsiTheme="majorBidi" w:cstheme="majorBidi"/>
          <w:sz w:val="24"/>
          <w:szCs w:val="24"/>
          <w:u w:val="single"/>
        </w:rPr>
      </w:pPr>
      <w:r w:rsidRPr="00D05C6A">
        <w:rPr>
          <w:rFonts w:asciiTheme="majorBidi" w:hAnsiTheme="majorBidi" w:cstheme="majorBidi"/>
          <w:sz w:val="24"/>
          <w:szCs w:val="24"/>
          <w:u w:val="single"/>
        </w:rPr>
        <w:br w:type="page"/>
      </w:r>
    </w:p>
    <w:p w:rsidR="002D194B" w:rsidRPr="00D05C6A" w:rsidRDefault="00B619AA" w:rsidP="00C85263">
      <w:pPr>
        <w:pStyle w:val="Titre1"/>
        <w:rPr>
          <w:color w:val="212121"/>
        </w:rPr>
      </w:pPr>
      <w:r w:rsidRPr="00D05C6A">
        <w:lastRenderedPageBreak/>
        <w:t>References</w:t>
      </w:r>
    </w:p>
    <w:p w:rsidR="00206E6A" w:rsidRDefault="00206E6A" w:rsidP="00206E6A">
      <w:pPr>
        <w:shd w:val="clear" w:color="auto" w:fill="FFFFFF"/>
        <w:spacing w:line="240" w:lineRule="auto"/>
        <w:rPr>
          <w:rFonts w:asciiTheme="majorBidi" w:hAnsiTheme="majorBidi" w:cstheme="majorBidi"/>
          <w:color w:val="212121"/>
          <w:sz w:val="24"/>
          <w:szCs w:val="24"/>
        </w:rPr>
      </w:pPr>
      <w:r w:rsidRPr="00D05C6A">
        <w:rPr>
          <w:rFonts w:asciiTheme="majorBidi" w:hAnsiTheme="majorBidi" w:cstheme="majorBidi"/>
          <w:color w:val="212121"/>
          <w:sz w:val="24"/>
          <w:szCs w:val="24"/>
        </w:rPr>
        <w:t xml:space="preserve">Blewitt, John (2013), in </w:t>
      </w:r>
      <w:r w:rsidRPr="00D05C6A">
        <w:rPr>
          <w:rFonts w:asciiTheme="majorBidi" w:hAnsiTheme="majorBidi" w:cstheme="majorBidi"/>
          <w:i/>
          <w:color w:val="212121"/>
          <w:sz w:val="24"/>
          <w:szCs w:val="24"/>
        </w:rPr>
        <w:t>The Sustainability Curriculum: The Challenge for Higher Education</w:t>
      </w:r>
      <w:r w:rsidRPr="00D05C6A">
        <w:rPr>
          <w:rFonts w:asciiTheme="majorBidi" w:hAnsiTheme="majorBidi" w:cstheme="majorBidi"/>
          <w:color w:val="212121"/>
          <w:sz w:val="24"/>
          <w:szCs w:val="24"/>
        </w:rPr>
        <w:t xml:space="preserve">, John </w:t>
      </w:r>
      <w:proofErr w:type="spellStart"/>
      <w:r w:rsidRPr="00D05C6A">
        <w:rPr>
          <w:rFonts w:asciiTheme="majorBidi" w:hAnsiTheme="majorBidi" w:cstheme="majorBidi"/>
          <w:color w:val="212121"/>
          <w:sz w:val="24"/>
          <w:szCs w:val="24"/>
        </w:rPr>
        <w:t>Blewitt</w:t>
      </w:r>
      <w:proofErr w:type="spellEnd"/>
      <w:r w:rsidRPr="00D05C6A">
        <w:rPr>
          <w:rFonts w:asciiTheme="majorBidi" w:hAnsiTheme="majorBidi" w:cstheme="majorBidi"/>
          <w:color w:val="212121"/>
          <w:sz w:val="24"/>
          <w:szCs w:val="24"/>
        </w:rPr>
        <w:t xml:space="preserve"> and Cedric </w:t>
      </w:r>
      <w:proofErr w:type="spellStart"/>
      <w:r w:rsidRPr="00D05C6A">
        <w:rPr>
          <w:rFonts w:asciiTheme="majorBidi" w:hAnsiTheme="majorBidi" w:cstheme="majorBidi"/>
          <w:color w:val="212121"/>
          <w:sz w:val="24"/>
          <w:szCs w:val="24"/>
        </w:rPr>
        <w:t>Cullingford</w:t>
      </w:r>
      <w:proofErr w:type="spellEnd"/>
      <w:r w:rsidRPr="00D05C6A">
        <w:rPr>
          <w:rFonts w:asciiTheme="majorBidi" w:hAnsiTheme="majorBidi" w:cstheme="majorBidi"/>
          <w:color w:val="212121"/>
          <w:sz w:val="24"/>
          <w:szCs w:val="24"/>
        </w:rPr>
        <w:t xml:space="preserve">, editors, </w:t>
      </w:r>
      <w:proofErr w:type="spellStart"/>
      <w:r w:rsidRPr="00D05C6A">
        <w:rPr>
          <w:rFonts w:asciiTheme="majorBidi" w:hAnsiTheme="majorBidi" w:cstheme="majorBidi"/>
          <w:color w:val="212121"/>
          <w:sz w:val="24"/>
          <w:szCs w:val="24"/>
        </w:rPr>
        <w:t>Earthscan</w:t>
      </w:r>
      <w:proofErr w:type="spellEnd"/>
      <w:r w:rsidRPr="00D05C6A">
        <w:rPr>
          <w:rFonts w:asciiTheme="majorBidi" w:hAnsiTheme="majorBidi" w:cstheme="majorBidi"/>
          <w:color w:val="212121"/>
          <w:sz w:val="24"/>
          <w:szCs w:val="24"/>
        </w:rPr>
        <w:t>, London, United Kingdom.</w:t>
      </w:r>
    </w:p>
    <w:p w:rsidR="00206E6A" w:rsidRPr="00D05C6A" w:rsidRDefault="00206E6A" w:rsidP="00206E6A">
      <w:pPr>
        <w:shd w:val="clear" w:color="auto" w:fill="FFFFFF"/>
        <w:spacing w:line="240" w:lineRule="auto"/>
        <w:rPr>
          <w:rFonts w:asciiTheme="majorBidi" w:hAnsiTheme="majorBidi" w:cstheme="majorBidi"/>
          <w:color w:val="212121"/>
          <w:sz w:val="24"/>
          <w:szCs w:val="24"/>
        </w:rPr>
      </w:pPr>
    </w:p>
    <w:p w:rsidR="002D194B" w:rsidRDefault="0035753D" w:rsidP="00D05C6A">
      <w:pPr>
        <w:shd w:val="clear" w:color="auto" w:fill="FFFFFF"/>
        <w:spacing w:line="240" w:lineRule="auto"/>
        <w:rPr>
          <w:rFonts w:asciiTheme="majorBidi" w:hAnsiTheme="majorBidi" w:cstheme="majorBidi"/>
          <w:color w:val="212121"/>
          <w:sz w:val="24"/>
          <w:szCs w:val="24"/>
        </w:rPr>
      </w:pPr>
      <w:r w:rsidRPr="0035753D">
        <w:rPr>
          <w:rFonts w:asciiTheme="majorBidi" w:hAnsiTheme="majorBidi" w:cstheme="majorBidi"/>
          <w:sz w:val="24"/>
          <w:szCs w:val="24"/>
        </w:rPr>
        <w:t>CPTRUST (2016)</w:t>
      </w:r>
      <w:r w:rsidR="00B619AA" w:rsidRPr="00D05C6A">
        <w:rPr>
          <w:rFonts w:asciiTheme="majorBidi" w:hAnsiTheme="majorBidi" w:cstheme="majorBidi"/>
          <w:color w:val="212121"/>
          <w:sz w:val="24"/>
          <w:szCs w:val="24"/>
        </w:rPr>
        <w:t>.</w:t>
      </w:r>
      <w:r>
        <w:rPr>
          <w:rFonts w:asciiTheme="majorBidi" w:hAnsiTheme="majorBidi" w:cstheme="majorBidi"/>
          <w:color w:val="212121"/>
          <w:sz w:val="24"/>
          <w:szCs w:val="24"/>
        </w:rPr>
        <w:t xml:space="preserve"> </w:t>
      </w:r>
      <w:hyperlink r:id="rId9" w:history="1">
        <w:r w:rsidRPr="008D31D1">
          <w:rPr>
            <w:rStyle w:val="Lienhypertexte"/>
            <w:rFonts w:asciiTheme="majorBidi" w:hAnsiTheme="majorBidi" w:cstheme="majorBidi"/>
            <w:sz w:val="24"/>
            <w:szCs w:val="24"/>
          </w:rPr>
          <w:t>https://cprtrust.org.uk/wp-content/uploads/2016/02/Bourn-report-160217-final.pdf</w:t>
        </w:r>
      </w:hyperlink>
    </w:p>
    <w:p w:rsidR="00C568A9" w:rsidRPr="00D05C6A" w:rsidRDefault="00C568A9" w:rsidP="00D05C6A">
      <w:pPr>
        <w:shd w:val="clear" w:color="auto" w:fill="FFFFFF"/>
        <w:spacing w:line="240" w:lineRule="auto"/>
        <w:rPr>
          <w:rFonts w:asciiTheme="majorBidi" w:hAnsiTheme="majorBidi" w:cstheme="majorBidi"/>
          <w:color w:val="212121"/>
          <w:sz w:val="24"/>
          <w:szCs w:val="24"/>
        </w:rPr>
      </w:pPr>
    </w:p>
    <w:p w:rsidR="00206E6A" w:rsidRDefault="00206E6A" w:rsidP="00206E6A">
      <w:pPr>
        <w:shd w:val="clear" w:color="auto" w:fill="FFFFFF"/>
        <w:spacing w:line="240" w:lineRule="auto"/>
        <w:rPr>
          <w:rFonts w:asciiTheme="majorBidi" w:hAnsiTheme="majorBidi" w:cstheme="majorBidi"/>
          <w:color w:val="1155CC"/>
          <w:sz w:val="24"/>
          <w:szCs w:val="24"/>
          <w:u w:val="single"/>
        </w:rPr>
      </w:pPr>
      <w:r>
        <w:rPr>
          <w:rFonts w:asciiTheme="majorBidi" w:hAnsiTheme="majorBidi" w:cstheme="majorBidi"/>
          <w:color w:val="212121"/>
          <w:sz w:val="24"/>
          <w:szCs w:val="24"/>
        </w:rPr>
        <w:t>DY (2019</w:t>
      </w:r>
      <w:r w:rsidRPr="00D05C6A">
        <w:rPr>
          <w:rFonts w:asciiTheme="majorBidi" w:hAnsiTheme="majorBidi" w:cstheme="majorBidi"/>
          <w:color w:val="212121"/>
          <w:sz w:val="24"/>
          <w:szCs w:val="24"/>
        </w:rPr>
        <w:t>.</w:t>
      </w:r>
      <w:hyperlink r:id="rId10">
        <w:r w:rsidRPr="00D05C6A">
          <w:rPr>
            <w:rFonts w:asciiTheme="majorBidi" w:hAnsiTheme="majorBidi" w:cstheme="majorBidi"/>
            <w:color w:val="1155CC"/>
            <w:sz w:val="24"/>
            <w:szCs w:val="24"/>
            <w:u w:val="single"/>
          </w:rPr>
          <w:t>https://www.dyellin.ac.il/bed/sustainability_ed</w:t>
        </w:r>
      </w:hyperlink>
    </w:p>
    <w:p w:rsidR="00206E6A" w:rsidRDefault="00206E6A" w:rsidP="00206E6A">
      <w:pPr>
        <w:shd w:val="clear" w:color="auto" w:fill="FFFFFF"/>
        <w:spacing w:line="240" w:lineRule="auto"/>
        <w:rPr>
          <w:rFonts w:asciiTheme="majorBidi" w:hAnsiTheme="majorBidi" w:cstheme="majorBidi"/>
          <w:color w:val="212121"/>
          <w:sz w:val="24"/>
          <w:szCs w:val="24"/>
        </w:rPr>
      </w:pPr>
    </w:p>
    <w:p w:rsidR="00206E6A" w:rsidRDefault="00206E6A" w:rsidP="00206E6A">
      <w:pPr>
        <w:shd w:val="clear" w:color="auto" w:fill="FFFFFF"/>
        <w:spacing w:line="240" w:lineRule="auto"/>
        <w:rPr>
          <w:rFonts w:asciiTheme="majorBidi" w:hAnsiTheme="majorBidi" w:cstheme="majorBidi"/>
          <w:color w:val="0000FF"/>
          <w:sz w:val="24"/>
          <w:szCs w:val="24"/>
          <w:u w:val="single"/>
        </w:rPr>
      </w:pPr>
      <w:r w:rsidRPr="00D05C6A">
        <w:rPr>
          <w:rFonts w:asciiTheme="majorBidi" w:hAnsiTheme="majorBidi" w:cstheme="majorBidi"/>
          <w:color w:val="212121"/>
          <w:sz w:val="24"/>
          <w:szCs w:val="24"/>
        </w:rPr>
        <w:t xml:space="preserve">Forbes (2019), The World's Most Sustainable Companies, 2019, </w:t>
      </w:r>
      <w:hyperlink r:id="rId11" w:anchor="19f09d636d7d">
        <w:r w:rsidRPr="00D05C6A">
          <w:rPr>
            <w:rFonts w:asciiTheme="majorBidi" w:hAnsiTheme="majorBidi" w:cstheme="majorBidi"/>
            <w:color w:val="0000FF"/>
            <w:sz w:val="24"/>
            <w:szCs w:val="24"/>
            <w:u w:val="single"/>
          </w:rPr>
          <w:t>https://www.forbes.com/sites/karstenstrauss/2019/01/22/the-most-sustainable-companies-in-2019/#19f09d636d7d</w:t>
        </w:r>
      </w:hyperlink>
    </w:p>
    <w:p w:rsidR="00206E6A" w:rsidRPr="00D05C6A" w:rsidRDefault="00206E6A" w:rsidP="00206E6A">
      <w:pPr>
        <w:shd w:val="clear" w:color="auto" w:fill="FFFFFF"/>
        <w:spacing w:line="240" w:lineRule="auto"/>
        <w:rPr>
          <w:rFonts w:asciiTheme="majorBidi" w:hAnsiTheme="majorBidi" w:cstheme="majorBidi"/>
          <w:color w:val="212121"/>
          <w:sz w:val="24"/>
          <w:szCs w:val="24"/>
          <w:lang w:val="en-US"/>
        </w:rPr>
      </w:pPr>
    </w:p>
    <w:p w:rsidR="00206E6A" w:rsidRDefault="00206E6A" w:rsidP="00206E6A">
      <w:pPr>
        <w:shd w:val="clear" w:color="auto" w:fill="FFFFFF"/>
        <w:spacing w:line="240" w:lineRule="auto"/>
        <w:rPr>
          <w:rFonts w:asciiTheme="majorBidi" w:hAnsiTheme="majorBidi" w:cstheme="majorBidi"/>
          <w:color w:val="212121"/>
          <w:sz w:val="24"/>
          <w:szCs w:val="24"/>
        </w:rPr>
      </w:pPr>
      <w:r w:rsidRPr="00D05C6A">
        <w:rPr>
          <w:rFonts w:asciiTheme="majorBidi" w:hAnsiTheme="majorBidi" w:cstheme="majorBidi"/>
          <w:color w:val="212121"/>
          <w:sz w:val="24"/>
          <w:szCs w:val="24"/>
        </w:rPr>
        <w:t>Friedman, Thomas L.  (2006), The World Is Flat: A Brief History of the Twenty-first Century, Farrar, Straus and Giroux, New York</w:t>
      </w:r>
    </w:p>
    <w:p w:rsidR="00206E6A" w:rsidRPr="00D05C6A" w:rsidRDefault="00206E6A" w:rsidP="00206E6A">
      <w:pPr>
        <w:shd w:val="clear" w:color="auto" w:fill="FFFFFF"/>
        <w:spacing w:line="240" w:lineRule="auto"/>
        <w:rPr>
          <w:rFonts w:asciiTheme="majorBidi" w:hAnsiTheme="majorBidi" w:cstheme="majorBidi"/>
          <w:color w:val="212121"/>
          <w:sz w:val="24"/>
          <w:szCs w:val="24"/>
        </w:rPr>
      </w:pPr>
    </w:p>
    <w:p w:rsidR="00206E6A" w:rsidRDefault="00206E6A" w:rsidP="00206E6A">
      <w:pPr>
        <w:shd w:val="clear" w:color="auto" w:fill="FFFFFF"/>
        <w:spacing w:line="240" w:lineRule="auto"/>
        <w:rPr>
          <w:rFonts w:asciiTheme="majorBidi" w:hAnsiTheme="majorBidi" w:cstheme="majorBidi"/>
          <w:color w:val="212121"/>
          <w:sz w:val="24"/>
          <w:szCs w:val="24"/>
        </w:rPr>
      </w:pPr>
      <w:r w:rsidRPr="00D05C6A">
        <w:rPr>
          <w:rFonts w:asciiTheme="majorBidi" w:hAnsiTheme="majorBidi" w:cstheme="majorBidi"/>
          <w:color w:val="212121"/>
          <w:sz w:val="24"/>
          <w:szCs w:val="24"/>
        </w:rPr>
        <w:t xml:space="preserve">Gottlieb, Roger S. (2008), You </w:t>
      </w:r>
      <w:proofErr w:type="spellStart"/>
      <w:r w:rsidRPr="00D05C6A">
        <w:rPr>
          <w:rFonts w:asciiTheme="majorBidi" w:hAnsiTheme="majorBidi" w:cstheme="majorBidi"/>
          <w:color w:val="212121"/>
          <w:sz w:val="24"/>
          <w:szCs w:val="24"/>
        </w:rPr>
        <w:t>gonna</w:t>
      </w:r>
      <w:proofErr w:type="spellEnd"/>
      <w:r w:rsidRPr="00D05C6A">
        <w:rPr>
          <w:rFonts w:asciiTheme="majorBidi" w:hAnsiTheme="majorBidi" w:cstheme="majorBidi"/>
          <w:color w:val="212121"/>
          <w:sz w:val="24"/>
          <w:szCs w:val="24"/>
        </w:rPr>
        <w:t xml:space="preserve"> be here long? Religion and Sustainability, </w:t>
      </w:r>
      <w:r w:rsidRPr="00D05C6A">
        <w:rPr>
          <w:rFonts w:asciiTheme="majorBidi" w:hAnsiTheme="majorBidi" w:cstheme="majorBidi"/>
          <w:i/>
          <w:color w:val="212121"/>
          <w:sz w:val="24"/>
          <w:szCs w:val="24"/>
        </w:rPr>
        <w:t>Worldviews 12 (2008) 163-178</w:t>
      </w:r>
      <w:r w:rsidRPr="00D05C6A">
        <w:rPr>
          <w:rFonts w:asciiTheme="majorBidi" w:hAnsiTheme="majorBidi" w:cstheme="majorBidi"/>
          <w:color w:val="212121"/>
          <w:sz w:val="24"/>
          <w:szCs w:val="24"/>
        </w:rPr>
        <w:t>.</w:t>
      </w:r>
    </w:p>
    <w:p w:rsidR="00206E6A" w:rsidRPr="00D05C6A" w:rsidRDefault="00206E6A" w:rsidP="00206E6A">
      <w:pPr>
        <w:shd w:val="clear" w:color="auto" w:fill="FFFFFF"/>
        <w:spacing w:line="240" w:lineRule="auto"/>
        <w:rPr>
          <w:rFonts w:asciiTheme="majorBidi" w:hAnsiTheme="majorBidi" w:cstheme="majorBidi"/>
          <w:color w:val="212121"/>
          <w:sz w:val="24"/>
          <w:szCs w:val="24"/>
        </w:rPr>
      </w:pPr>
    </w:p>
    <w:p w:rsidR="00206E6A" w:rsidRDefault="00206E6A" w:rsidP="00206E6A">
      <w:pPr>
        <w:shd w:val="clear" w:color="auto" w:fill="FFFFFF"/>
        <w:spacing w:line="240" w:lineRule="auto"/>
        <w:rPr>
          <w:rFonts w:asciiTheme="majorBidi" w:hAnsiTheme="majorBidi" w:cstheme="majorBidi"/>
          <w:color w:val="212121"/>
          <w:sz w:val="24"/>
          <w:szCs w:val="24"/>
        </w:rPr>
      </w:pPr>
      <w:r w:rsidRPr="00D05C6A">
        <w:rPr>
          <w:rFonts w:asciiTheme="majorBidi" w:hAnsiTheme="majorBidi" w:cstheme="majorBidi"/>
          <w:sz w:val="24"/>
          <w:szCs w:val="24"/>
        </w:rPr>
        <w:t>GRI (2019)</w:t>
      </w:r>
      <w:r w:rsidRPr="00D05C6A">
        <w:rPr>
          <w:rFonts w:asciiTheme="majorBidi" w:hAnsiTheme="majorBidi" w:cstheme="majorBidi"/>
          <w:color w:val="212121"/>
          <w:sz w:val="24"/>
          <w:szCs w:val="24"/>
        </w:rPr>
        <w:t xml:space="preserve">, </w:t>
      </w:r>
      <w:hyperlink r:id="rId12">
        <w:r w:rsidRPr="00D05C6A">
          <w:rPr>
            <w:rFonts w:asciiTheme="majorBidi" w:hAnsiTheme="majorBidi" w:cstheme="majorBidi"/>
            <w:color w:val="0000FF"/>
            <w:sz w:val="24"/>
            <w:szCs w:val="24"/>
            <w:u w:val="single"/>
          </w:rPr>
          <w:t>https://www.globalreporting.org/information/about-gri/Pages/default.aspx</w:t>
        </w:r>
      </w:hyperlink>
    </w:p>
    <w:p w:rsidR="00206E6A" w:rsidRPr="00D05C6A" w:rsidRDefault="00206E6A" w:rsidP="00206E6A">
      <w:pPr>
        <w:shd w:val="clear" w:color="auto" w:fill="FFFFFF"/>
        <w:spacing w:line="240" w:lineRule="auto"/>
        <w:rPr>
          <w:rFonts w:asciiTheme="majorBidi" w:hAnsiTheme="majorBidi" w:cstheme="majorBidi"/>
          <w:color w:val="212121"/>
          <w:sz w:val="24"/>
          <w:szCs w:val="24"/>
        </w:rPr>
      </w:pPr>
    </w:p>
    <w:p w:rsidR="00206E6A" w:rsidRDefault="00FE7365" w:rsidP="00206E6A">
      <w:pPr>
        <w:rPr>
          <w:rFonts w:asciiTheme="majorBidi" w:hAnsiTheme="majorBidi" w:cstheme="majorBidi"/>
          <w:color w:val="212121"/>
          <w:sz w:val="24"/>
          <w:szCs w:val="24"/>
        </w:rPr>
      </w:pPr>
      <w:hyperlink r:id="rId13" w:anchor="!">
        <w:r w:rsidR="00206E6A" w:rsidRPr="007E2CE1">
          <w:rPr>
            <w:rFonts w:asciiTheme="majorBidi" w:hAnsiTheme="majorBidi" w:cstheme="majorBidi"/>
            <w:color w:val="212121"/>
            <w:sz w:val="24"/>
            <w:szCs w:val="24"/>
          </w:rPr>
          <w:t>Hikaru Komatsu</w:t>
        </w:r>
      </w:hyperlink>
      <w:hyperlink r:id="rId14" w:anchor="!">
        <w:r w:rsidR="00206E6A" w:rsidRPr="007E2CE1">
          <w:rPr>
            <w:rFonts w:asciiTheme="majorBidi" w:hAnsiTheme="majorBidi" w:cstheme="majorBidi"/>
            <w:color w:val="212121"/>
            <w:sz w:val="24"/>
            <w:szCs w:val="24"/>
          </w:rPr>
          <w:t>,</w:t>
        </w:r>
      </w:hyperlink>
      <w:bookmarkStart w:id="1" w:name="2et92p0" w:colFirst="0" w:colLast="0"/>
      <w:bookmarkEnd w:id="1"/>
      <w:r w:rsidR="00206E6A" w:rsidRPr="007E2CE1">
        <w:rPr>
          <w:rFonts w:asciiTheme="majorBidi" w:hAnsiTheme="majorBidi" w:cstheme="majorBidi"/>
          <w:color w:val="212121"/>
          <w:sz w:val="24"/>
          <w:szCs w:val="24"/>
        </w:rPr>
        <w:t xml:space="preserve"> </w:t>
      </w:r>
      <w:hyperlink r:id="rId15" w:anchor="!">
        <w:r w:rsidR="00206E6A" w:rsidRPr="007E2CE1">
          <w:rPr>
            <w:rFonts w:asciiTheme="majorBidi" w:hAnsiTheme="majorBidi" w:cstheme="majorBidi"/>
            <w:color w:val="212121"/>
            <w:sz w:val="24"/>
            <w:szCs w:val="24"/>
          </w:rPr>
          <w:t>Jeremy Rappleye</w:t>
        </w:r>
      </w:hyperlink>
      <w:hyperlink r:id="rId16" w:anchor="!">
        <w:r w:rsidR="00206E6A" w:rsidRPr="007E2CE1">
          <w:rPr>
            <w:rFonts w:asciiTheme="majorBidi" w:hAnsiTheme="majorBidi" w:cstheme="majorBidi"/>
            <w:color w:val="212121"/>
            <w:sz w:val="24"/>
            <w:szCs w:val="24"/>
          </w:rPr>
          <w:t>,</w:t>
        </w:r>
      </w:hyperlink>
      <w:bookmarkStart w:id="2" w:name="tyjcwt" w:colFirst="0" w:colLast="0"/>
      <w:bookmarkEnd w:id="2"/>
      <w:r w:rsidR="00206E6A" w:rsidRPr="007E2CE1">
        <w:rPr>
          <w:rFonts w:asciiTheme="majorBidi" w:hAnsiTheme="majorBidi" w:cstheme="majorBidi"/>
          <w:color w:val="212121"/>
          <w:sz w:val="24"/>
          <w:szCs w:val="24"/>
        </w:rPr>
        <w:t xml:space="preserve"> </w:t>
      </w:r>
      <w:hyperlink r:id="rId17" w:anchor="!">
        <w:r w:rsidR="00206E6A" w:rsidRPr="007E2CE1">
          <w:rPr>
            <w:rFonts w:asciiTheme="majorBidi" w:hAnsiTheme="majorBidi" w:cstheme="majorBidi"/>
            <w:color w:val="212121"/>
            <w:sz w:val="24"/>
            <w:szCs w:val="24"/>
          </w:rPr>
          <w:t>Iveta Silova</w:t>
        </w:r>
      </w:hyperlink>
      <w:r w:rsidR="00206E6A" w:rsidRPr="007E2CE1">
        <w:rPr>
          <w:rFonts w:asciiTheme="majorBidi" w:hAnsiTheme="majorBidi" w:cstheme="majorBidi"/>
          <w:color w:val="212121"/>
          <w:sz w:val="24"/>
          <w:szCs w:val="24"/>
        </w:rPr>
        <w:t xml:space="preserve">, Culture and the Independent Self: Obstacles to environmental sustainability?, Anthropocene, Volume 26, June 2019 </w:t>
      </w:r>
      <w:hyperlink r:id="rId18" w:history="1">
        <w:r w:rsidR="00206E6A" w:rsidRPr="008D31D1">
          <w:rPr>
            <w:rStyle w:val="Lienhypertexte"/>
            <w:rFonts w:asciiTheme="majorBidi" w:hAnsiTheme="majorBidi" w:cstheme="majorBidi"/>
            <w:sz w:val="24"/>
            <w:szCs w:val="24"/>
          </w:rPr>
          <w:t>https://doi.org/10.1016/j.ancene.2019.100198</w:t>
        </w:r>
      </w:hyperlink>
    </w:p>
    <w:p w:rsidR="00206E6A" w:rsidRPr="007E2CE1" w:rsidRDefault="00206E6A" w:rsidP="00206E6A">
      <w:pPr>
        <w:rPr>
          <w:rFonts w:asciiTheme="majorBidi" w:hAnsiTheme="majorBidi" w:cstheme="majorBidi"/>
          <w:color w:val="212121"/>
          <w:sz w:val="24"/>
          <w:szCs w:val="24"/>
        </w:rPr>
      </w:pPr>
    </w:p>
    <w:p w:rsidR="002D194B" w:rsidRDefault="00893813" w:rsidP="00D05C6A">
      <w:pPr>
        <w:shd w:val="clear" w:color="auto" w:fill="FFFFFF"/>
        <w:spacing w:line="240" w:lineRule="auto"/>
        <w:rPr>
          <w:rFonts w:asciiTheme="majorBidi" w:hAnsiTheme="majorBidi" w:cstheme="majorBidi"/>
          <w:color w:val="212121"/>
          <w:sz w:val="24"/>
          <w:szCs w:val="24"/>
        </w:rPr>
      </w:pPr>
      <w:r w:rsidRPr="00D05C6A">
        <w:rPr>
          <w:rFonts w:asciiTheme="majorBidi" w:hAnsiTheme="majorBidi" w:cstheme="majorBidi"/>
          <w:color w:val="212121"/>
          <w:sz w:val="24"/>
          <w:szCs w:val="24"/>
        </w:rPr>
        <w:t>MOE</w:t>
      </w:r>
      <w:r w:rsidR="00996A05" w:rsidRPr="00D05C6A">
        <w:rPr>
          <w:rFonts w:asciiTheme="majorBidi" w:hAnsiTheme="majorBidi" w:cstheme="majorBidi"/>
          <w:color w:val="212121"/>
          <w:sz w:val="24"/>
          <w:szCs w:val="24"/>
        </w:rPr>
        <w:t xml:space="preserve"> (2019)</w:t>
      </w:r>
      <w:r w:rsidRPr="00D05C6A">
        <w:rPr>
          <w:rFonts w:asciiTheme="majorBidi" w:hAnsiTheme="majorBidi" w:cstheme="majorBidi"/>
          <w:color w:val="212121"/>
          <w:sz w:val="24"/>
          <w:szCs w:val="24"/>
        </w:rPr>
        <w:t xml:space="preserve"> (Ministry Of Education),</w:t>
      </w:r>
      <w:r w:rsidR="00C568A9">
        <w:rPr>
          <w:rFonts w:asciiTheme="majorBidi" w:hAnsiTheme="majorBidi" w:cstheme="majorBidi"/>
          <w:sz w:val="24"/>
          <w:szCs w:val="24"/>
        </w:rPr>
        <w:t xml:space="preserve"> </w:t>
      </w:r>
      <w:hyperlink r:id="rId19" w:history="1">
        <w:r w:rsidR="00C568A9" w:rsidRPr="008D31D1">
          <w:rPr>
            <w:rStyle w:val="Lienhypertexte"/>
            <w:rFonts w:asciiTheme="majorBidi" w:hAnsiTheme="majorBidi" w:cstheme="majorBidi"/>
            <w:sz w:val="24"/>
            <w:szCs w:val="24"/>
          </w:rPr>
          <w:t>http://cms.education.gov.il/EducationCMS/Units/Mazkirut_Pedagogit/MadaTechnologya/kayamut/odot/</w:t>
        </w:r>
      </w:hyperlink>
    </w:p>
    <w:p w:rsidR="002D194B" w:rsidRPr="00D05C6A" w:rsidRDefault="002D194B" w:rsidP="00D05C6A">
      <w:pPr>
        <w:shd w:val="clear" w:color="auto" w:fill="FFFFFF"/>
        <w:spacing w:line="240" w:lineRule="auto"/>
        <w:rPr>
          <w:rFonts w:asciiTheme="majorBidi" w:hAnsiTheme="majorBidi" w:cstheme="majorBidi"/>
          <w:color w:val="212121"/>
          <w:sz w:val="24"/>
          <w:szCs w:val="24"/>
        </w:rPr>
      </w:pPr>
      <w:bookmarkStart w:id="3" w:name="_30j0zll" w:colFirst="0" w:colLast="0"/>
      <w:bookmarkStart w:id="4" w:name="1fob9te" w:colFirst="0" w:colLast="0"/>
      <w:bookmarkStart w:id="5" w:name="_3znysh7" w:colFirst="0" w:colLast="0"/>
      <w:bookmarkEnd w:id="3"/>
      <w:bookmarkEnd w:id="4"/>
      <w:bookmarkEnd w:id="5"/>
    </w:p>
    <w:p w:rsidR="002D194B" w:rsidRPr="00D05C6A" w:rsidRDefault="00B619AA" w:rsidP="00D05C6A">
      <w:pPr>
        <w:shd w:val="clear" w:color="auto" w:fill="FFFFFF"/>
        <w:spacing w:line="240" w:lineRule="auto"/>
        <w:rPr>
          <w:rFonts w:asciiTheme="majorBidi" w:hAnsiTheme="majorBidi" w:cstheme="majorBidi"/>
          <w:color w:val="333333"/>
          <w:sz w:val="24"/>
          <w:szCs w:val="24"/>
        </w:rPr>
      </w:pPr>
      <w:r w:rsidRPr="00D05C6A">
        <w:rPr>
          <w:rFonts w:asciiTheme="majorBidi" w:hAnsiTheme="majorBidi" w:cstheme="majorBidi"/>
          <w:color w:val="333333"/>
          <w:sz w:val="24"/>
          <w:szCs w:val="24"/>
        </w:rPr>
        <w:t xml:space="preserve">Schultz, P. Wesley and </w:t>
      </w:r>
      <w:proofErr w:type="spellStart"/>
      <w:r w:rsidRPr="00D05C6A">
        <w:rPr>
          <w:rFonts w:asciiTheme="majorBidi" w:hAnsiTheme="majorBidi" w:cstheme="majorBidi"/>
          <w:color w:val="333333"/>
          <w:sz w:val="24"/>
          <w:szCs w:val="24"/>
        </w:rPr>
        <w:t>Zelezny</w:t>
      </w:r>
      <w:proofErr w:type="spellEnd"/>
      <w:r w:rsidRPr="00D05C6A">
        <w:rPr>
          <w:rFonts w:asciiTheme="majorBidi" w:hAnsiTheme="majorBidi" w:cstheme="majorBidi"/>
          <w:color w:val="333333"/>
          <w:sz w:val="24"/>
          <w:szCs w:val="24"/>
        </w:rPr>
        <w:t>, Lynnette (2003)</w:t>
      </w:r>
      <w:proofErr w:type="gramStart"/>
      <w:r w:rsidRPr="00D05C6A">
        <w:rPr>
          <w:rFonts w:asciiTheme="majorBidi" w:hAnsiTheme="majorBidi" w:cstheme="majorBidi"/>
          <w:color w:val="333333"/>
          <w:sz w:val="24"/>
          <w:szCs w:val="24"/>
        </w:rPr>
        <w:t>,Reframing</w:t>
      </w:r>
      <w:proofErr w:type="gramEnd"/>
      <w:r w:rsidRPr="00D05C6A">
        <w:rPr>
          <w:rFonts w:asciiTheme="majorBidi" w:hAnsiTheme="majorBidi" w:cstheme="majorBidi"/>
          <w:color w:val="333333"/>
          <w:sz w:val="24"/>
          <w:szCs w:val="24"/>
        </w:rPr>
        <w:t xml:space="preserve"> Environmental Messages to be Congruent with American Values, </w:t>
      </w:r>
      <w:r w:rsidRPr="00D05C6A">
        <w:rPr>
          <w:rFonts w:asciiTheme="majorBidi" w:hAnsiTheme="majorBidi" w:cstheme="majorBidi"/>
          <w:i/>
          <w:color w:val="333333"/>
          <w:sz w:val="24"/>
          <w:szCs w:val="24"/>
        </w:rPr>
        <w:t>Human Ecology Review</w:t>
      </w:r>
      <w:r w:rsidRPr="00D05C6A">
        <w:rPr>
          <w:rFonts w:asciiTheme="majorBidi" w:hAnsiTheme="majorBidi" w:cstheme="majorBidi"/>
          <w:color w:val="333333"/>
          <w:sz w:val="24"/>
          <w:szCs w:val="24"/>
        </w:rPr>
        <w:t>, Vol. 10, No. 2, Special Issue: Conservation Psychology (Winter 2003), pp. 126-136</w:t>
      </w:r>
    </w:p>
    <w:p w:rsidR="002D194B" w:rsidRPr="00D05C6A" w:rsidRDefault="002D194B" w:rsidP="00D05C6A">
      <w:pPr>
        <w:shd w:val="clear" w:color="auto" w:fill="FFFFFF"/>
        <w:spacing w:line="240" w:lineRule="auto"/>
        <w:rPr>
          <w:rFonts w:asciiTheme="majorBidi" w:hAnsiTheme="majorBidi" w:cstheme="majorBidi"/>
          <w:color w:val="212121"/>
          <w:sz w:val="24"/>
          <w:szCs w:val="24"/>
        </w:rPr>
      </w:pPr>
    </w:p>
    <w:p w:rsidR="00144589" w:rsidRDefault="00144589" w:rsidP="00144589">
      <w:pPr>
        <w:shd w:val="clear" w:color="auto" w:fill="FFFFFF"/>
        <w:spacing w:line="240" w:lineRule="auto"/>
        <w:rPr>
          <w:rFonts w:asciiTheme="majorBidi" w:hAnsiTheme="majorBidi" w:cstheme="majorBidi"/>
          <w:sz w:val="24"/>
          <w:szCs w:val="24"/>
        </w:rPr>
      </w:pPr>
      <w:r w:rsidRPr="00D05C6A">
        <w:rPr>
          <w:rFonts w:asciiTheme="majorBidi" w:hAnsiTheme="majorBidi" w:cstheme="majorBidi"/>
          <w:color w:val="212121"/>
          <w:sz w:val="24"/>
          <w:szCs w:val="24"/>
          <w:lang w:val="en-US"/>
        </w:rPr>
        <w:t xml:space="preserve">SMKB (2019), </w:t>
      </w:r>
      <w:hyperlink r:id="rId20">
        <w:r w:rsidRPr="00D05C6A">
          <w:rPr>
            <w:rFonts w:asciiTheme="majorBidi" w:hAnsiTheme="majorBidi" w:cstheme="majorBidi"/>
            <w:color w:val="1155CC"/>
            <w:sz w:val="24"/>
            <w:szCs w:val="24"/>
            <w:u w:val="single"/>
          </w:rPr>
          <w:t>https://www.smkb.ac.il/env-studies</w:t>
        </w:r>
      </w:hyperlink>
    </w:p>
    <w:p w:rsidR="00144589" w:rsidRPr="00D05C6A" w:rsidRDefault="00144589" w:rsidP="00144589">
      <w:pPr>
        <w:shd w:val="clear" w:color="auto" w:fill="FFFFFF"/>
        <w:spacing w:line="240" w:lineRule="auto"/>
        <w:rPr>
          <w:rFonts w:asciiTheme="majorBidi" w:hAnsiTheme="majorBidi" w:cstheme="majorBidi"/>
          <w:sz w:val="24"/>
          <w:szCs w:val="24"/>
        </w:rPr>
      </w:pPr>
    </w:p>
    <w:p w:rsidR="00144589" w:rsidRDefault="00144589" w:rsidP="00144589">
      <w:pPr>
        <w:shd w:val="clear" w:color="auto" w:fill="FFFFFF"/>
        <w:spacing w:line="240" w:lineRule="auto"/>
        <w:rPr>
          <w:rFonts w:asciiTheme="majorBidi" w:hAnsiTheme="majorBidi" w:cstheme="majorBidi"/>
          <w:color w:val="1155CC"/>
          <w:sz w:val="24"/>
          <w:szCs w:val="24"/>
          <w:u w:val="single"/>
        </w:rPr>
      </w:pPr>
      <w:proofErr w:type="spellStart"/>
      <w:r w:rsidRPr="00D05C6A">
        <w:rPr>
          <w:rFonts w:asciiTheme="majorBidi" w:hAnsiTheme="majorBidi" w:cstheme="majorBidi"/>
          <w:color w:val="212121"/>
          <w:sz w:val="24"/>
          <w:szCs w:val="24"/>
        </w:rPr>
        <w:t>Sviva</w:t>
      </w:r>
      <w:proofErr w:type="spellEnd"/>
      <w:r w:rsidRPr="00D05C6A">
        <w:rPr>
          <w:rFonts w:asciiTheme="majorBidi" w:hAnsiTheme="majorBidi" w:cstheme="majorBidi"/>
          <w:color w:val="212121"/>
          <w:sz w:val="24"/>
          <w:szCs w:val="24"/>
        </w:rPr>
        <w:t xml:space="preserve"> (2019)  (Ministry of Environmen</w:t>
      </w:r>
      <w:r>
        <w:rPr>
          <w:rFonts w:asciiTheme="majorBidi" w:hAnsiTheme="majorBidi" w:cstheme="majorBidi"/>
          <w:color w:val="212121"/>
          <w:sz w:val="24"/>
          <w:szCs w:val="24"/>
        </w:rPr>
        <w:t>t</w:t>
      </w:r>
      <w:r w:rsidRPr="00D05C6A">
        <w:rPr>
          <w:rFonts w:asciiTheme="majorBidi" w:hAnsiTheme="majorBidi" w:cstheme="majorBidi"/>
          <w:color w:val="212121"/>
          <w:sz w:val="24"/>
          <w:szCs w:val="24"/>
        </w:rPr>
        <w:t xml:space="preserve">al Protection), </w:t>
      </w:r>
      <w:hyperlink r:id="rId21" w:history="1">
        <w:r w:rsidRPr="008D31D1">
          <w:rPr>
            <w:rStyle w:val="Lienhypertexte"/>
            <w:rFonts w:asciiTheme="majorBidi" w:hAnsiTheme="majorBidi" w:cstheme="majorBidi"/>
            <w:sz w:val="24"/>
            <w:szCs w:val="24"/>
          </w:rPr>
          <w:t>http://www.sviva.gov.il/subjectsEnv/Education/GreenCampus/Pages/GreenCampus.aspx</w:t>
        </w:r>
      </w:hyperlink>
    </w:p>
    <w:p w:rsidR="00144589" w:rsidRDefault="00144589" w:rsidP="00144589">
      <w:pPr>
        <w:shd w:val="clear" w:color="auto" w:fill="FFFFFF"/>
        <w:spacing w:line="240" w:lineRule="auto"/>
        <w:rPr>
          <w:rFonts w:asciiTheme="majorBidi" w:hAnsiTheme="majorBidi" w:cstheme="majorBidi"/>
          <w:color w:val="212121"/>
          <w:sz w:val="24"/>
          <w:szCs w:val="24"/>
        </w:rPr>
      </w:pPr>
    </w:p>
    <w:p w:rsidR="002D194B" w:rsidRPr="00D05C6A" w:rsidRDefault="00B619AA" w:rsidP="00D05C6A">
      <w:pPr>
        <w:shd w:val="clear" w:color="auto" w:fill="FFFFFF"/>
        <w:spacing w:line="240" w:lineRule="auto"/>
        <w:rPr>
          <w:rFonts w:asciiTheme="majorBidi" w:hAnsiTheme="majorBidi" w:cstheme="majorBidi"/>
          <w:color w:val="212121"/>
          <w:sz w:val="24"/>
          <w:szCs w:val="24"/>
        </w:rPr>
      </w:pPr>
      <w:r w:rsidRPr="00D05C6A">
        <w:rPr>
          <w:rFonts w:asciiTheme="majorBidi" w:hAnsiTheme="majorBidi" w:cstheme="majorBidi"/>
          <w:color w:val="212121"/>
          <w:sz w:val="24"/>
          <w:szCs w:val="24"/>
        </w:rPr>
        <w:t xml:space="preserve">Webster (2019), </w:t>
      </w:r>
      <w:hyperlink r:id="rId22" w:anchor="learn-more">
        <w:r w:rsidRPr="00D05C6A">
          <w:rPr>
            <w:rFonts w:asciiTheme="majorBidi" w:hAnsiTheme="majorBidi" w:cstheme="majorBidi"/>
            <w:color w:val="0000FF"/>
            <w:sz w:val="24"/>
            <w:szCs w:val="24"/>
            <w:u w:val="single"/>
          </w:rPr>
          <w:t>https://www.merriam-webster.com/dictionary/sustainability#learn-more</w:t>
        </w:r>
      </w:hyperlink>
    </w:p>
    <w:p w:rsidR="002D194B" w:rsidRPr="00D05C6A" w:rsidRDefault="002D194B" w:rsidP="00D05C6A">
      <w:pPr>
        <w:shd w:val="clear" w:color="auto" w:fill="FFFFFF"/>
        <w:spacing w:line="240" w:lineRule="auto"/>
        <w:rPr>
          <w:rFonts w:asciiTheme="majorBidi" w:hAnsiTheme="majorBidi" w:cstheme="majorBidi"/>
          <w:color w:val="212121"/>
          <w:sz w:val="24"/>
          <w:szCs w:val="24"/>
        </w:rPr>
      </w:pPr>
    </w:p>
    <w:p w:rsidR="002D194B" w:rsidRDefault="00E32143" w:rsidP="00D05C6A">
      <w:pPr>
        <w:shd w:val="clear" w:color="auto" w:fill="FFFFFF"/>
        <w:spacing w:line="240" w:lineRule="auto"/>
        <w:rPr>
          <w:rFonts w:asciiTheme="majorBidi" w:hAnsiTheme="majorBidi" w:cstheme="majorBidi"/>
          <w:color w:val="212121"/>
          <w:sz w:val="24"/>
          <w:szCs w:val="24"/>
        </w:rPr>
      </w:pPr>
      <w:r>
        <w:rPr>
          <w:rFonts w:asciiTheme="majorBidi" w:hAnsiTheme="majorBidi" w:cstheme="majorBidi"/>
          <w:color w:val="212121"/>
          <w:sz w:val="24"/>
          <w:szCs w:val="24"/>
        </w:rPr>
        <w:t>WPR</w:t>
      </w:r>
      <w:r>
        <w:rPr>
          <w:rFonts w:asciiTheme="majorBidi" w:hAnsiTheme="majorBidi" w:cstheme="majorBidi"/>
          <w:sz w:val="24"/>
          <w:szCs w:val="24"/>
        </w:rPr>
        <w:t>, (2019)</w:t>
      </w:r>
      <w:r>
        <w:rPr>
          <w:rFonts w:asciiTheme="majorBidi" w:hAnsiTheme="majorBidi" w:cstheme="majorBidi"/>
          <w:color w:val="212121"/>
          <w:sz w:val="24"/>
          <w:szCs w:val="24"/>
        </w:rPr>
        <w:t xml:space="preserve">, </w:t>
      </w:r>
      <w:hyperlink r:id="rId23" w:history="1">
        <w:r w:rsidRPr="008D31D1">
          <w:rPr>
            <w:rStyle w:val="Lienhypertexte"/>
            <w:rFonts w:asciiTheme="majorBidi" w:hAnsiTheme="majorBidi" w:cstheme="majorBidi"/>
            <w:sz w:val="24"/>
            <w:szCs w:val="24"/>
          </w:rPr>
          <w:t>http://worldpopulationreview.com/countries/total-fertility-rate/</w:t>
        </w:r>
      </w:hyperlink>
    </w:p>
    <w:p w:rsidR="00E32143" w:rsidRPr="00D05C6A" w:rsidRDefault="00E32143" w:rsidP="00D05C6A">
      <w:pPr>
        <w:shd w:val="clear" w:color="auto" w:fill="FFFFFF"/>
        <w:spacing w:line="240" w:lineRule="auto"/>
        <w:rPr>
          <w:rFonts w:asciiTheme="majorBidi" w:hAnsiTheme="majorBidi" w:cstheme="majorBidi"/>
          <w:color w:val="212121"/>
          <w:sz w:val="24"/>
          <w:szCs w:val="24"/>
        </w:rPr>
      </w:pPr>
    </w:p>
    <w:sectPr w:rsidR="00E32143" w:rsidRPr="00D05C6A" w:rsidSect="00FE7365">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BC1" w:rsidRDefault="00A62BC1">
      <w:pPr>
        <w:spacing w:line="240" w:lineRule="auto"/>
      </w:pPr>
      <w:r>
        <w:separator/>
      </w:r>
    </w:p>
  </w:endnote>
  <w:endnote w:type="continuationSeparator" w:id="0">
    <w:p w:rsidR="00A62BC1" w:rsidRDefault="00A62B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BC1" w:rsidRDefault="00A62BC1">
      <w:pPr>
        <w:spacing w:line="240" w:lineRule="auto"/>
      </w:pPr>
      <w:r>
        <w:separator/>
      </w:r>
    </w:p>
  </w:footnote>
  <w:footnote w:type="continuationSeparator" w:id="0">
    <w:p w:rsidR="00A62BC1" w:rsidRDefault="00A62BC1">
      <w:pPr>
        <w:spacing w:line="240" w:lineRule="auto"/>
      </w:pPr>
      <w:r>
        <w:continuationSeparator/>
      </w:r>
    </w:p>
  </w:footnote>
  <w:footnote w:id="1">
    <w:p w:rsidR="002D194B" w:rsidRDefault="00B619AA">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An interesting discussion along these lines can be found in Gottlieb (2008), although he continues on a different path.</w:t>
      </w:r>
    </w:p>
  </w:footnote>
  <w:footnote w:id="2">
    <w:p w:rsidR="002D194B" w:rsidRDefault="00B619AA">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Informal education also plays a part in this process but will not be discussed in this paper.</w:t>
      </w:r>
    </w:p>
  </w:footnote>
  <w:footnote w:id="3">
    <w:p w:rsidR="005420F9" w:rsidRPr="005420F9" w:rsidRDefault="005420F9">
      <w:pPr>
        <w:pStyle w:val="Notedebasdepage"/>
        <w:rPr>
          <w:lang w:val="en-US"/>
        </w:rPr>
      </w:pPr>
      <w:r>
        <w:rPr>
          <w:rStyle w:val="Appelnotedebasdep"/>
        </w:rPr>
        <w:footnoteRef/>
      </w:r>
      <w:r>
        <w:t xml:space="preserve"> </w:t>
      </w:r>
      <w:r>
        <w:rPr>
          <w:lang w:val="en-US"/>
        </w:rPr>
        <w:t>Original in Hebrew, translated by the authors.</w:t>
      </w:r>
    </w:p>
  </w:footnote>
  <w:footnote w:id="4">
    <w:p w:rsidR="00B36989" w:rsidRPr="00B36989" w:rsidRDefault="00B36989">
      <w:pPr>
        <w:pStyle w:val="Notedebasdepage"/>
        <w:rPr>
          <w:lang w:val="en-US"/>
        </w:rPr>
      </w:pPr>
      <w:r>
        <w:rPr>
          <w:rStyle w:val="Appelnotedebasdep"/>
        </w:rPr>
        <w:footnoteRef/>
      </w:r>
      <w:r>
        <w:t xml:space="preserve"> </w:t>
      </w:r>
      <w:r w:rsidR="006B3203">
        <w:rPr>
          <w:lang w:val="en-US"/>
        </w:rPr>
        <w:t>This number is in the process of being halved, by state-mandated mergers.</w:t>
      </w:r>
    </w:p>
  </w:footnote>
  <w:footnote w:id="5">
    <w:p w:rsidR="0011000F" w:rsidRPr="0011000F" w:rsidRDefault="0011000F">
      <w:pPr>
        <w:pStyle w:val="Notedebasdepage"/>
        <w:rPr>
          <w:lang w:val="en-US"/>
        </w:rPr>
      </w:pPr>
      <w:r w:rsidRPr="0011000F">
        <w:rPr>
          <w:lang w:val="en-US"/>
        </w:rPr>
        <w:footnoteRef/>
      </w:r>
      <w:r w:rsidRPr="0011000F">
        <w:rPr>
          <w:lang w:val="en-US"/>
        </w:rPr>
        <w:t xml:space="preserve"> </w:t>
      </w:r>
      <w:r>
        <w:rPr>
          <w:lang w:val="en-US"/>
        </w:rPr>
        <w:t>An acronym in Hebrew that stands for "</w:t>
      </w:r>
      <w:r w:rsidRPr="0011000F">
        <w:rPr>
          <w:lang w:val="en-US"/>
        </w:rPr>
        <w:t xml:space="preserve"> things that you see from there".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B8F"/>
    <w:multiLevelType w:val="multilevel"/>
    <w:tmpl w:val="AA647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927C1C"/>
    <w:multiLevelType w:val="hybridMultilevel"/>
    <w:tmpl w:val="22E2B62E"/>
    <w:lvl w:ilvl="0" w:tplc="AABEED62">
      <w:start w:val="1"/>
      <w:numFmt w:val="bullet"/>
      <w:lvlText w:val=""/>
      <w:lvlJc w:val="left"/>
      <w:pPr>
        <w:ind w:left="1149" w:hanging="360"/>
      </w:pPr>
      <w:rPr>
        <w:rFonts w:ascii="Symbol" w:hAnsi="Symbol" w:hint="default"/>
      </w:rPr>
    </w:lvl>
    <w:lvl w:ilvl="1" w:tplc="04090003">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
    <w:nsid w:val="11604340"/>
    <w:multiLevelType w:val="multilevel"/>
    <w:tmpl w:val="473E7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53F3C87"/>
    <w:multiLevelType w:val="multilevel"/>
    <w:tmpl w:val="699CF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4612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EA2468"/>
    <w:multiLevelType w:val="multilevel"/>
    <w:tmpl w:val="B510A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6DF75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9D66A3"/>
    <w:multiLevelType w:val="hybridMultilevel"/>
    <w:tmpl w:val="B21C5E36"/>
    <w:lvl w:ilvl="0" w:tplc="AABEED6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D0D18A5"/>
    <w:multiLevelType w:val="multilevel"/>
    <w:tmpl w:val="4E301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EE94A70"/>
    <w:multiLevelType w:val="multilevel"/>
    <w:tmpl w:val="89C6D6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190446"/>
    <w:multiLevelType w:val="hybridMultilevel"/>
    <w:tmpl w:val="DA4E70BA"/>
    <w:lvl w:ilvl="0" w:tplc="15CC9648">
      <w:start w:val="1"/>
      <w:numFmt w:val="bullet"/>
      <w:pStyle w:val="Titre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1CB07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1D2AAA"/>
    <w:multiLevelType w:val="multilevel"/>
    <w:tmpl w:val="E2707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7071CF5"/>
    <w:multiLevelType w:val="multilevel"/>
    <w:tmpl w:val="31B2F41C"/>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5F594C"/>
    <w:multiLevelType w:val="multilevel"/>
    <w:tmpl w:val="1114990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EC6E8D"/>
    <w:multiLevelType w:val="multilevel"/>
    <w:tmpl w:val="C5084F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524C729C"/>
    <w:multiLevelType w:val="multilevel"/>
    <w:tmpl w:val="83E0AC4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24D0A40"/>
    <w:multiLevelType w:val="multilevel"/>
    <w:tmpl w:val="DCA2A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6D57E6E"/>
    <w:multiLevelType w:val="hybridMultilevel"/>
    <w:tmpl w:val="151EA192"/>
    <w:lvl w:ilvl="0" w:tplc="AABEED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88D680C"/>
    <w:multiLevelType w:val="multilevel"/>
    <w:tmpl w:val="AECC48C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nsid w:val="59792D9B"/>
    <w:multiLevelType w:val="multilevel"/>
    <w:tmpl w:val="7B643D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5AF12269"/>
    <w:multiLevelType w:val="hybridMultilevel"/>
    <w:tmpl w:val="E7A665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1132F8"/>
    <w:multiLevelType w:val="multilevel"/>
    <w:tmpl w:val="0E46003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0700176"/>
    <w:multiLevelType w:val="multilevel"/>
    <w:tmpl w:val="95406596"/>
    <w:lvl w:ilvl="0">
      <w:start w:val="1"/>
      <w:numFmt w:val="decimal"/>
      <w:lvlText w:val="%1."/>
      <w:lvlJc w:val="left"/>
      <w:pPr>
        <w:ind w:left="360" w:hanging="360"/>
      </w:pPr>
    </w:lvl>
    <w:lvl w:ilvl="1">
      <w:start w:val="1"/>
      <w:numFmt w:val="bullet"/>
      <w:lvlText w:val="▪"/>
      <w:lvlJc w:val="left"/>
      <w:pPr>
        <w:ind w:left="1141" w:hanging="432"/>
      </w:pPr>
      <w:rPr>
        <w:rFonts w:ascii="Noto Sans Symbols" w:eastAsia="Noto Sans Symbols" w:hAnsi="Noto Sans Symbols" w:cs="Noto Sans Symbols"/>
        <w:b w:val="0"/>
        <w:i w:val="0"/>
        <w:smallCaps w:val="0"/>
        <w:strike w:val="0"/>
        <w:color w:val="000000"/>
        <w:sz w:val="2"/>
        <w:szCs w:val="2"/>
        <w:highlight w:val="black"/>
        <w:u w:val="none"/>
        <w:vertAlign w:val="baseline"/>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24">
    <w:nsid w:val="67EA5704"/>
    <w:multiLevelType w:val="hybridMultilevel"/>
    <w:tmpl w:val="E5A80C48"/>
    <w:lvl w:ilvl="0" w:tplc="7FCC4016">
      <w:start w:val="1"/>
      <w:numFmt w:val="lowerLetter"/>
      <w:pStyle w:val="Titre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E657A12"/>
    <w:multiLevelType w:val="multilevel"/>
    <w:tmpl w:val="A4EC91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nsid w:val="72992915"/>
    <w:multiLevelType w:val="multilevel"/>
    <w:tmpl w:val="934A1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5DC4E60"/>
    <w:multiLevelType w:val="multilevel"/>
    <w:tmpl w:val="83E0AC4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78C903FA"/>
    <w:multiLevelType w:val="hybridMultilevel"/>
    <w:tmpl w:val="5FBE71CA"/>
    <w:lvl w:ilvl="0" w:tplc="C51ECA02">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AA4FA9"/>
    <w:multiLevelType w:val="multilevel"/>
    <w:tmpl w:val="7EF02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9"/>
  </w:num>
  <w:num w:numId="2">
    <w:abstractNumId w:val="25"/>
  </w:num>
  <w:num w:numId="3">
    <w:abstractNumId w:val="5"/>
  </w:num>
  <w:num w:numId="4">
    <w:abstractNumId w:val="0"/>
  </w:num>
  <w:num w:numId="5">
    <w:abstractNumId w:val="26"/>
  </w:num>
  <w:num w:numId="6">
    <w:abstractNumId w:val="16"/>
  </w:num>
  <w:num w:numId="7">
    <w:abstractNumId w:val="12"/>
  </w:num>
  <w:num w:numId="8">
    <w:abstractNumId w:val="8"/>
  </w:num>
  <w:num w:numId="9">
    <w:abstractNumId w:val="14"/>
  </w:num>
  <w:num w:numId="10">
    <w:abstractNumId w:val="17"/>
  </w:num>
  <w:num w:numId="11">
    <w:abstractNumId w:val="15"/>
  </w:num>
  <w:num w:numId="12">
    <w:abstractNumId w:val="3"/>
  </w:num>
  <w:num w:numId="13">
    <w:abstractNumId w:val="2"/>
  </w:num>
  <w:num w:numId="14">
    <w:abstractNumId w:val="19"/>
  </w:num>
  <w:num w:numId="15">
    <w:abstractNumId w:val="23"/>
  </w:num>
  <w:num w:numId="16">
    <w:abstractNumId w:val="22"/>
  </w:num>
  <w:num w:numId="17">
    <w:abstractNumId w:val="20"/>
  </w:num>
  <w:num w:numId="18">
    <w:abstractNumId w:val="6"/>
  </w:num>
  <w:num w:numId="19">
    <w:abstractNumId w:val="21"/>
  </w:num>
  <w:num w:numId="20">
    <w:abstractNumId w:val="11"/>
  </w:num>
  <w:num w:numId="21">
    <w:abstractNumId w:val="9"/>
  </w:num>
  <w:num w:numId="22">
    <w:abstractNumId w:val="13"/>
  </w:num>
  <w:num w:numId="23">
    <w:abstractNumId w:val="4"/>
  </w:num>
  <w:num w:numId="24">
    <w:abstractNumId w:val="24"/>
  </w:num>
  <w:num w:numId="25">
    <w:abstractNumId w:val="24"/>
    <w:lvlOverride w:ilvl="0">
      <w:startOverride w:val="1"/>
    </w:lvlOverride>
  </w:num>
  <w:num w:numId="26">
    <w:abstractNumId w:val="24"/>
    <w:lvlOverride w:ilvl="0">
      <w:startOverride w:val="1"/>
    </w:lvlOverride>
  </w:num>
  <w:num w:numId="27">
    <w:abstractNumId w:val="10"/>
  </w:num>
  <w:num w:numId="28">
    <w:abstractNumId w:val="18"/>
  </w:num>
  <w:num w:numId="29">
    <w:abstractNumId w:val="27"/>
  </w:num>
  <w:num w:numId="30">
    <w:abstractNumId w:val="28"/>
  </w:num>
  <w:num w:numId="31">
    <w:abstractNumId w:val="1"/>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rsids>
    <w:rsidRoot w:val="002D194B"/>
    <w:rsid w:val="0007110A"/>
    <w:rsid w:val="000C5BCD"/>
    <w:rsid w:val="000F5EE6"/>
    <w:rsid w:val="0011000F"/>
    <w:rsid w:val="00144589"/>
    <w:rsid w:val="001F1962"/>
    <w:rsid w:val="00206E6A"/>
    <w:rsid w:val="00280B3C"/>
    <w:rsid w:val="00283348"/>
    <w:rsid w:val="00295954"/>
    <w:rsid w:val="002D194B"/>
    <w:rsid w:val="00304193"/>
    <w:rsid w:val="003534AA"/>
    <w:rsid w:val="0035753D"/>
    <w:rsid w:val="00393D46"/>
    <w:rsid w:val="00435180"/>
    <w:rsid w:val="00485FBC"/>
    <w:rsid w:val="004E57BA"/>
    <w:rsid w:val="004F00BF"/>
    <w:rsid w:val="00532BA2"/>
    <w:rsid w:val="005420F9"/>
    <w:rsid w:val="00575997"/>
    <w:rsid w:val="00585297"/>
    <w:rsid w:val="006B3203"/>
    <w:rsid w:val="006C6E91"/>
    <w:rsid w:val="006E0656"/>
    <w:rsid w:val="0070192C"/>
    <w:rsid w:val="0074275C"/>
    <w:rsid w:val="00750D9C"/>
    <w:rsid w:val="00765486"/>
    <w:rsid w:val="007C53E0"/>
    <w:rsid w:val="007D19D4"/>
    <w:rsid w:val="007D3C56"/>
    <w:rsid w:val="007E2CE1"/>
    <w:rsid w:val="00852638"/>
    <w:rsid w:val="0087029F"/>
    <w:rsid w:val="00893813"/>
    <w:rsid w:val="009456D9"/>
    <w:rsid w:val="00996A05"/>
    <w:rsid w:val="00A62BC1"/>
    <w:rsid w:val="00AA0BC9"/>
    <w:rsid w:val="00AC42F6"/>
    <w:rsid w:val="00B36989"/>
    <w:rsid w:val="00B619AA"/>
    <w:rsid w:val="00C568A9"/>
    <w:rsid w:val="00C603A5"/>
    <w:rsid w:val="00C85263"/>
    <w:rsid w:val="00CF1727"/>
    <w:rsid w:val="00D05C6A"/>
    <w:rsid w:val="00D707AE"/>
    <w:rsid w:val="00D9299C"/>
    <w:rsid w:val="00DB30F1"/>
    <w:rsid w:val="00E03645"/>
    <w:rsid w:val="00E32143"/>
    <w:rsid w:val="00F41F34"/>
    <w:rsid w:val="00F702FA"/>
    <w:rsid w:val="00F94DB7"/>
    <w:rsid w:val="00FE73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65"/>
  </w:style>
  <w:style w:type="paragraph" w:styleId="Titre1">
    <w:name w:val="heading 1"/>
    <w:basedOn w:val="Normal"/>
    <w:next w:val="Normal"/>
    <w:uiPriority w:val="9"/>
    <w:qFormat/>
    <w:rsid w:val="00C85263"/>
    <w:pPr>
      <w:keepNext/>
      <w:keepLines/>
      <w:numPr>
        <w:numId w:val="22"/>
      </w:numPr>
      <w:spacing w:before="400" w:after="120" w:line="240" w:lineRule="auto"/>
      <w:outlineLvl w:val="0"/>
    </w:pPr>
    <w:rPr>
      <w:rFonts w:asciiTheme="majorBidi" w:hAnsiTheme="majorBidi" w:cstheme="majorBidi"/>
      <w:b/>
      <w:bCs/>
      <w:sz w:val="28"/>
      <w:szCs w:val="28"/>
    </w:rPr>
  </w:style>
  <w:style w:type="paragraph" w:styleId="Titre2">
    <w:name w:val="heading 2"/>
    <w:basedOn w:val="Titre1"/>
    <w:next w:val="Normal"/>
    <w:uiPriority w:val="9"/>
    <w:unhideWhenUsed/>
    <w:qFormat/>
    <w:rsid w:val="001F1962"/>
    <w:pPr>
      <w:numPr>
        <w:ilvl w:val="1"/>
      </w:numPr>
      <w:outlineLvl w:val="1"/>
    </w:pPr>
    <w:rPr>
      <w:b w:val="0"/>
      <w:bCs w:val="0"/>
      <w:sz w:val="24"/>
      <w:szCs w:val="24"/>
    </w:rPr>
  </w:style>
  <w:style w:type="paragraph" w:styleId="Titre3">
    <w:name w:val="heading 3"/>
    <w:basedOn w:val="Normal"/>
    <w:next w:val="Normal"/>
    <w:uiPriority w:val="9"/>
    <w:unhideWhenUsed/>
    <w:qFormat/>
    <w:rsid w:val="001F1962"/>
    <w:pPr>
      <w:keepNext/>
      <w:keepLines/>
      <w:numPr>
        <w:numId w:val="24"/>
      </w:numPr>
      <w:spacing w:before="320" w:after="80"/>
      <w:outlineLvl w:val="2"/>
    </w:pPr>
    <w:rPr>
      <w:rFonts w:ascii="Times New Roman" w:hAnsi="Times New Roman" w:cs="Times New Roman"/>
      <w:color w:val="434343"/>
      <w:sz w:val="24"/>
      <w:szCs w:val="24"/>
    </w:rPr>
  </w:style>
  <w:style w:type="paragraph" w:styleId="Titre4">
    <w:name w:val="heading 4"/>
    <w:basedOn w:val="Normal"/>
    <w:next w:val="Normal"/>
    <w:uiPriority w:val="9"/>
    <w:unhideWhenUsed/>
    <w:qFormat/>
    <w:rsid w:val="00304193"/>
    <w:pPr>
      <w:keepNext/>
      <w:keepLines/>
      <w:numPr>
        <w:numId w:val="27"/>
      </w:numPr>
      <w:spacing w:before="280" w:after="80"/>
      <w:outlineLvl w:val="3"/>
    </w:pPr>
    <w:rPr>
      <w:color w:val="666666"/>
      <w:sz w:val="24"/>
      <w:szCs w:val="24"/>
    </w:rPr>
  </w:style>
  <w:style w:type="paragraph" w:styleId="Titre5">
    <w:name w:val="heading 5"/>
    <w:basedOn w:val="Normal"/>
    <w:next w:val="Normal"/>
    <w:uiPriority w:val="9"/>
    <w:semiHidden/>
    <w:unhideWhenUsed/>
    <w:qFormat/>
    <w:rsid w:val="00FE7365"/>
    <w:pPr>
      <w:keepNext/>
      <w:keepLines/>
      <w:spacing w:before="240" w:after="80"/>
      <w:outlineLvl w:val="4"/>
    </w:pPr>
    <w:rPr>
      <w:color w:val="666666"/>
    </w:rPr>
  </w:style>
  <w:style w:type="paragraph" w:styleId="Titre6">
    <w:name w:val="heading 6"/>
    <w:basedOn w:val="Normal"/>
    <w:next w:val="Normal"/>
    <w:uiPriority w:val="9"/>
    <w:semiHidden/>
    <w:unhideWhenUsed/>
    <w:qFormat/>
    <w:rsid w:val="00FE7365"/>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FE7365"/>
    <w:tblPr>
      <w:tblCellMar>
        <w:top w:w="0" w:type="dxa"/>
        <w:left w:w="0" w:type="dxa"/>
        <w:bottom w:w="0" w:type="dxa"/>
        <w:right w:w="0" w:type="dxa"/>
      </w:tblCellMar>
    </w:tblPr>
  </w:style>
  <w:style w:type="paragraph" w:styleId="Titre">
    <w:name w:val="Title"/>
    <w:basedOn w:val="Normal"/>
    <w:next w:val="Normal"/>
    <w:uiPriority w:val="10"/>
    <w:qFormat/>
    <w:rsid w:val="00FE7365"/>
    <w:pPr>
      <w:keepNext/>
      <w:keepLines/>
      <w:spacing w:after="60"/>
    </w:pPr>
    <w:rPr>
      <w:sz w:val="52"/>
      <w:szCs w:val="52"/>
    </w:rPr>
  </w:style>
  <w:style w:type="paragraph" w:styleId="Sous-titre">
    <w:name w:val="Subtitle"/>
    <w:basedOn w:val="Normal"/>
    <w:next w:val="Normal"/>
    <w:uiPriority w:val="11"/>
    <w:qFormat/>
    <w:rsid w:val="00FE7365"/>
    <w:pPr>
      <w:keepNext/>
      <w:keepLines/>
      <w:spacing w:after="320"/>
    </w:pPr>
    <w:rPr>
      <w:color w:val="666666"/>
      <w:sz w:val="30"/>
      <w:szCs w:val="30"/>
    </w:rPr>
  </w:style>
  <w:style w:type="paragraph" w:styleId="Commentaire">
    <w:name w:val="annotation text"/>
    <w:basedOn w:val="Normal"/>
    <w:link w:val="CommentaireCar"/>
    <w:uiPriority w:val="99"/>
    <w:semiHidden/>
    <w:unhideWhenUsed/>
    <w:rsid w:val="00FE7365"/>
    <w:pPr>
      <w:spacing w:line="240" w:lineRule="auto"/>
    </w:pPr>
    <w:rPr>
      <w:sz w:val="20"/>
      <w:szCs w:val="20"/>
    </w:rPr>
  </w:style>
  <w:style w:type="character" w:customStyle="1" w:styleId="CommentaireCar">
    <w:name w:val="Commentaire Car"/>
    <w:basedOn w:val="Policepardfaut"/>
    <w:link w:val="Commentaire"/>
    <w:uiPriority w:val="99"/>
    <w:semiHidden/>
    <w:rsid w:val="00FE7365"/>
    <w:rPr>
      <w:sz w:val="20"/>
      <w:szCs w:val="20"/>
    </w:rPr>
  </w:style>
  <w:style w:type="character" w:styleId="Marquedecommentaire">
    <w:name w:val="annotation reference"/>
    <w:basedOn w:val="Policepardfaut"/>
    <w:uiPriority w:val="99"/>
    <w:semiHidden/>
    <w:unhideWhenUsed/>
    <w:rsid w:val="00FE7365"/>
    <w:rPr>
      <w:sz w:val="16"/>
      <w:szCs w:val="16"/>
    </w:rPr>
  </w:style>
  <w:style w:type="paragraph" w:styleId="Textedebulles">
    <w:name w:val="Balloon Text"/>
    <w:basedOn w:val="Normal"/>
    <w:link w:val="TextedebullesCar"/>
    <w:uiPriority w:val="99"/>
    <w:semiHidden/>
    <w:unhideWhenUsed/>
    <w:rsid w:val="00893813"/>
    <w:pPr>
      <w:spacing w:line="240" w:lineRule="auto"/>
    </w:pPr>
    <w:rPr>
      <w:rFonts w:ascii="Tahoma" w:hAnsi="Tahoma" w:cs="Tahoma"/>
      <w:sz w:val="18"/>
      <w:szCs w:val="18"/>
    </w:rPr>
  </w:style>
  <w:style w:type="character" w:customStyle="1" w:styleId="TextedebullesCar">
    <w:name w:val="Texte de bulles Car"/>
    <w:basedOn w:val="Policepardfaut"/>
    <w:link w:val="Textedebulles"/>
    <w:uiPriority w:val="99"/>
    <w:semiHidden/>
    <w:rsid w:val="00893813"/>
    <w:rPr>
      <w:rFonts w:ascii="Tahoma" w:hAnsi="Tahoma" w:cs="Tahoma"/>
      <w:sz w:val="18"/>
      <w:szCs w:val="18"/>
    </w:rPr>
  </w:style>
  <w:style w:type="paragraph" w:styleId="Paragraphedeliste">
    <w:name w:val="List Paragraph"/>
    <w:basedOn w:val="Normal"/>
    <w:uiPriority w:val="34"/>
    <w:qFormat/>
    <w:rsid w:val="00532BA2"/>
    <w:pPr>
      <w:ind w:left="720"/>
      <w:contextualSpacing/>
    </w:pPr>
  </w:style>
  <w:style w:type="paragraph" w:styleId="Notedebasdepage">
    <w:name w:val="footnote text"/>
    <w:basedOn w:val="Normal"/>
    <w:link w:val="NotedebasdepageCar"/>
    <w:uiPriority w:val="99"/>
    <w:semiHidden/>
    <w:unhideWhenUsed/>
    <w:rsid w:val="005420F9"/>
    <w:pPr>
      <w:spacing w:line="240" w:lineRule="auto"/>
    </w:pPr>
    <w:rPr>
      <w:sz w:val="20"/>
      <w:szCs w:val="20"/>
    </w:rPr>
  </w:style>
  <w:style w:type="character" w:customStyle="1" w:styleId="NotedebasdepageCar">
    <w:name w:val="Note de bas de page Car"/>
    <w:basedOn w:val="Policepardfaut"/>
    <w:link w:val="Notedebasdepage"/>
    <w:uiPriority w:val="99"/>
    <w:semiHidden/>
    <w:rsid w:val="005420F9"/>
    <w:rPr>
      <w:sz w:val="20"/>
      <w:szCs w:val="20"/>
    </w:rPr>
  </w:style>
  <w:style w:type="character" w:styleId="Appelnotedebasdep">
    <w:name w:val="footnote reference"/>
    <w:basedOn w:val="Policepardfaut"/>
    <w:uiPriority w:val="99"/>
    <w:semiHidden/>
    <w:unhideWhenUsed/>
    <w:rsid w:val="005420F9"/>
    <w:rPr>
      <w:vertAlign w:val="superscript"/>
    </w:rPr>
  </w:style>
  <w:style w:type="character" w:styleId="Lienhypertexte">
    <w:name w:val="Hyperlink"/>
    <w:basedOn w:val="Policepardfaut"/>
    <w:uiPriority w:val="99"/>
    <w:unhideWhenUsed/>
    <w:rsid w:val="00F41F34"/>
    <w:rPr>
      <w:color w:val="0000FF" w:themeColor="hyperlink"/>
      <w:u w:val="single"/>
    </w:rPr>
  </w:style>
  <w:style w:type="character" w:customStyle="1" w:styleId="UnresolvedMention">
    <w:name w:val="Unresolved Mention"/>
    <w:basedOn w:val="Policepardfaut"/>
    <w:uiPriority w:val="99"/>
    <w:semiHidden/>
    <w:unhideWhenUsed/>
    <w:rsid w:val="00F41F34"/>
    <w:rPr>
      <w:color w:val="605E5C"/>
      <w:shd w:val="clear" w:color="auto" w:fill="E1DFDD"/>
    </w:rPr>
  </w:style>
  <w:style w:type="character" w:styleId="Lienhypertextesuivivisit">
    <w:name w:val="FollowedHyperlink"/>
    <w:basedOn w:val="Policepardfaut"/>
    <w:uiPriority w:val="99"/>
    <w:semiHidden/>
    <w:unhideWhenUsed/>
    <w:rsid w:val="007C53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prtrust.org.uk/wp-content/uploads/2016/02/Bourn-report-160217-final.pdf" TargetMode="External"/><Relationship Id="rId13" Type="http://schemas.openxmlformats.org/officeDocument/2006/relationships/hyperlink" Target="https://www.sciencedirect.com/science/article/pii/S2213305419300098" TargetMode="External"/><Relationship Id="rId18" Type="http://schemas.openxmlformats.org/officeDocument/2006/relationships/hyperlink" Target="https://doi.org/10.1016/j.ancene.2019.100198" TargetMode="External"/><Relationship Id="rId3" Type="http://schemas.openxmlformats.org/officeDocument/2006/relationships/styles" Target="styles.xml"/><Relationship Id="rId21" Type="http://schemas.openxmlformats.org/officeDocument/2006/relationships/hyperlink" Target="http://www.sviva.gov.il/subjectsEnv/Education/GreenCampus/Pages/GreenCampus.aspx" TargetMode="External"/><Relationship Id="rId7" Type="http://schemas.openxmlformats.org/officeDocument/2006/relationships/endnotes" Target="endnotes.xml"/><Relationship Id="rId12" Type="http://schemas.openxmlformats.org/officeDocument/2006/relationships/hyperlink" Target="https://www.globalreporting.org/information/about-gri/Pages/default.aspx" TargetMode="External"/><Relationship Id="rId17" Type="http://schemas.openxmlformats.org/officeDocument/2006/relationships/hyperlink" Target="https://www.sciencedirect.com/science/article/pii/S221330541930009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iencedirect.com/science/article/pii/S2213305419300098" TargetMode="External"/><Relationship Id="rId20" Type="http://schemas.openxmlformats.org/officeDocument/2006/relationships/hyperlink" Target="https://www.smkb.ac.il/env-stud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com/sites/karstenstrauss/2019/01/22/the-most-sustainable-companies-in-20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iencedirect.com/science/article/pii/S2213305419300098" TargetMode="External"/><Relationship Id="rId23" Type="http://schemas.openxmlformats.org/officeDocument/2006/relationships/hyperlink" Target="http://worldpopulationreview.com/countries/total-fertility-rate/" TargetMode="External"/><Relationship Id="rId10" Type="http://schemas.openxmlformats.org/officeDocument/2006/relationships/hyperlink" Target="https://www.dyellin.ac.il/bed/sustainability_ed" TargetMode="External"/><Relationship Id="rId19" Type="http://schemas.openxmlformats.org/officeDocument/2006/relationships/hyperlink" Target="http://cms.education.gov.il/EducationCMS/Units/Mazkirut_Pedagogit/MadaTechnologya/kayamut/odot/" TargetMode="External"/><Relationship Id="rId4" Type="http://schemas.openxmlformats.org/officeDocument/2006/relationships/settings" Target="settings.xml"/><Relationship Id="rId9" Type="http://schemas.openxmlformats.org/officeDocument/2006/relationships/hyperlink" Target="https://cprtrust.org.uk/wp-content/uploads/2016/02/Bourn-report-160217-final.pdf" TargetMode="External"/><Relationship Id="rId14" Type="http://schemas.openxmlformats.org/officeDocument/2006/relationships/hyperlink" Target="https://www.sciencedirect.com/science/article/pii/S2213305419300098" TargetMode="External"/><Relationship Id="rId22" Type="http://schemas.openxmlformats.org/officeDocument/2006/relationships/hyperlink" Target="https://www.merriam-webster.com/dictionary/sustain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0F036-C286-4496-B5DC-AA54BFF1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3966</Words>
  <Characters>21816</Characters>
  <Application>Microsoft Office Word</Application>
  <DocSecurity>0</DocSecurity>
  <Lines>181</Lines>
  <Paragraphs>51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2019-06-29T01:10:00Z</dcterms:created>
  <dcterms:modified xsi:type="dcterms:W3CDTF">2019-06-29T01:10:00Z</dcterms:modified>
</cp:coreProperties>
</file>