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DC" w:rsidRPr="00C45B42" w:rsidRDefault="00336213" w:rsidP="005B2DDC">
      <w:pPr>
        <w:spacing w:after="0" w:line="240" w:lineRule="auto"/>
        <w:jc w:val="center"/>
        <w:rPr>
          <w:rFonts w:ascii="Times New Roman" w:hAnsi="Times New Roman"/>
          <w:b/>
          <w:sz w:val="24"/>
          <w:szCs w:val="24"/>
          <w:lang w:val="en-US"/>
        </w:rPr>
      </w:pPr>
      <w:r>
        <w:rPr>
          <w:rFonts w:ascii="Times New Roman" w:hAnsi="Times New Roman"/>
          <w:b/>
          <w:sz w:val="32"/>
          <w:szCs w:val="24"/>
          <w:lang w:val="en-US"/>
        </w:rPr>
        <w:t xml:space="preserve">MARKETING PRACTICE IN </w:t>
      </w:r>
      <w:r w:rsidR="005B2DDC">
        <w:rPr>
          <w:rFonts w:ascii="Times New Roman" w:hAnsi="Times New Roman"/>
          <w:b/>
          <w:sz w:val="32"/>
          <w:szCs w:val="24"/>
          <w:lang w:val="en-US"/>
        </w:rPr>
        <w:t>MANAGEMENT CONSULTIN</w:t>
      </w:r>
      <w:r>
        <w:rPr>
          <w:rFonts w:ascii="Times New Roman" w:hAnsi="Times New Roman"/>
          <w:b/>
          <w:sz w:val="32"/>
          <w:szCs w:val="24"/>
          <w:lang w:val="en-US"/>
        </w:rPr>
        <w:t xml:space="preserve">G: </w:t>
      </w:r>
      <w:r w:rsidR="005B2DDC">
        <w:rPr>
          <w:rFonts w:ascii="Times New Roman" w:hAnsi="Times New Roman"/>
          <w:b/>
          <w:sz w:val="32"/>
          <w:szCs w:val="24"/>
          <w:lang w:val="en-US"/>
        </w:rPr>
        <w:t>AN EMPIRICAL ANALYSIS</w:t>
      </w:r>
    </w:p>
    <w:p w:rsidR="005B2DDC" w:rsidRPr="00C45B42" w:rsidRDefault="005B2DDC" w:rsidP="005B2DDC">
      <w:pPr>
        <w:spacing w:after="0" w:line="240" w:lineRule="auto"/>
        <w:jc w:val="center"/>
        <w:rPr>
          <w:rFonts w:ascii="Times New Roman" w:hAnsi="Times New Roman"/>
          <w:b/>
          <w:sz w:val="24"/>
          <w:szCs w:val="24"/>
          <w:lang w:val="en-US"/>
        </w:rPr>
      </w:pPr>
    </w:p>
    <w:p w:rsidR="005B2DDC" w:rsidRPr="00C45B42" w:rsidRDefault="005B2DDC" w:rsidP="005B2DDC">
      <w:pPr>
        <w:spacing w:after="0" w:line="240" w:lineRule="auto"/>
        <w:jc w:val="center"/>
        <w:rPr>
          <w:rFonts w:ascii="Times New Roman" w:hAnsi="Times New Roman"/>
          <w:b/>
          <w:i/>
          <w:sz w:val="28"/>
          <w:szCs w:val="24"/>
          <w:lang w:val="en-US" w:eastAsia="it-IT"/>
        </w:rPr>
      </w:pPr>
      <w:r>
        <w:rPr>
          <w:rFonts w:ascii="Times New Roman" w:hAnsi="Times New Roman"/>
          <w:b/>
          <w:i/>
          <w:sz w:val="24"/>
          <w:szCs w:val="24"/>
          <w:lang w:val="en-US" w:eastAsia="it-IT"/>
        </w:rPr>
        <w:t>Linda Gabbianelli</w:t>
      </w:r>
      <w:r w:rsidRPr="00C45B42">
        <w:rPr>
          <w:rFonts w:ascii="Times New Roman" w:hAnsi="Times New Roman"/>
          <w:b/>
          <w:i/>
          <w:sz w:val="24"/>
          <w:szCs w:val="24"/>
          <w:lang w:val="en-US" w:eastAsia="it-IT"/>
        </w:rPr>
        <w:t xml:space="preserve"> </w:t>
      </w:r>
    </w:p>
    <w:p w:rsidR="005B2DDC" w:rsidRPr="00653CF8" w:rsidRDefault="005B2DDC" w:rsidP="005B2DDC">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Department of </w:t>
      </w:r>
      <w:r w:rsidRPr="00653CF8">
        <w:rPr>
          <w:rFonts w:ascii="Times New Roman" w:hAnsi="Times New Roman"/>
          <w:sz w:val="24"/>
          <w:szCs w:val="24"/>
          <w:lang w:val="en-US" w:eastAsia="it-IT"/>
        </w:rPr>
        <w:t>Economics, Social and Political Studies</w:t>
      </w:r>
    </w:p>
    <w:p w:rsidR="005B2DDC" w:rsidRPr="00C45B42" w:rsidRDefault="005B2DDC" w:rsidP="005B2DDC">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of </w:t>
      </w:r>
      <w:r>
        <w:rPr>
          <w:rFonts w:ascii="Times New Roman" w:hAnsi="Times New Roman"/>
          <w:sz w:val="24"/>
          <w:szCs w:val="24"/>
          <w:lang w:val="en-US" w:eastAsia="it-IT"/>
        </w:rPr>
        <w:t>Urbino Carlo Bo</w:t>
      </w:r>
      <w:r w:rsidRPr="00C45B42">
        <w:rPr>
          <w:rFonts w:ascii="Times New Roman" w:hAnsi="Times New Roman"/>
          <w:sz w:val="24"/>
          <w:szCs w:val="24"/>
          <w:lang w:val="en-US" w:eastAsia="it-IT"/>
        </w:rPr>
        <w:t xml:space="preserve"> (</w:t>
      </w:r>
      <w:r>
        <w:rPr>
          <w:rFonts w:ascii="Times New Roman" w:hAnsi="Times New Roman"/>
          <w:sz w:val="24"/>
          <w:szCs w:val="24"/>
          <w:lang w:val="en-US" w:eastAsia="it-IT"/>
        </w:rPr>
        <w:t>Italy</w:t>
      </w:r>
      <w:r w:rsidRPr="00C45B42">
        <w:rPr>
          <w:rFonts w:ascii="Times New Roman" w:hAnsi="Times New Roman"/>
          <w:sz w:val="24"/>
          <w:szCs w:val="24"/>
          <w:lang w:val="en-US" w:eastAsia="it-IT"/>
        </w:rPr>
        <w:t>)</w:t>
      </w:r>
    </w:p>
    <w:p w:rsidR="005B2DDC" w:rsidRPr="00C45B42" w:rsidRDefault="005B2DDC" w:rsidP="005B2DDC">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linda.gabbianelli@uniurb.it</w:t>
      </w:r>
    </w:p>
    <w:p w:rsidR="005B2DDC" w:rsidRPr="00C45B42" w:rsidRDefault="005B2DDC" w:rsidP="005B2DDC">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Corresponding Author</w:t>
      </w:r>
    </w:p>
    <w:p w:rsidR="005B2DDC" w:rsidRDefault="005B2DDC" w:rsidP="005B2DDC">
      <w:pPr>
        <w:spacing w:after="0" w:line="240" w:lineRule="auto"/>
        <w:jc w:val="center"/>
        <w:rPr>
          <w:rFonts w:ascii="Times New Roman" w:hAnsi="Times New Roman"/>
          <w:b/>
          <w:sz w:val="24"/>
          <w:szCs w:val="24"/>
          <w:lang w:val="en-US"/>
        </w:rPr>
      </w:pPr>
    </w:p>
    <w:p w:rsidR="005B2DDC" w:rsidRPr="00C45B42" w:rsidRDefault="005B2DDC" w:rsidP="005B2DDC">
      <w:pPr>
        <w:spacing w:after="0" w:line="240" w:lineRule="auto"/>
        <w:jc w:val="center"/>
        <w:rPr>
          <w:rFonts w:ascii="Times New Roman" w:hAnsi="Times New Roman"/>
          <w:b/>
          <w:sz w:val="24"/>
          <w:szCs w:val="24"/>
          <w:lang w:val="en-US"/>
        </w:rPr>
      </w:pPr>
    </w:p>
    <w:p w:rsidR="005B2DDC" w:rsidRPr="00C45B42" w:rsidRDefault="005B2DDC" w:rsidP="005B2DDC">
      <w:pPr>
        <w:spacing w:after="0" w:line="240" w:lineRule="auto"/>
        <w:jc w:val="center"/>
        <w:rPr>
          <w:rFonts w:ascii="Times New Roman" w:hAnsi="Times New Roman"/>
          <w:b/>
          <w:i/>
          <w:sz w:val="24"/>
          <w:szCs w:val="24"/>
          <w:lang w:val="en-US" w:eastAsia="it-IT"/>
        </w:rPr>
      </w:pPr>
      <w:proofErr w:type="spellStart"/>
      <w:r>
        <w:rPr>
          <w:rFonts w:ascii="Times New Roman" w:hAnsi="Times New Roman"/>
          <w:b/>
          <w:i/>
          <w:sz w:val="24"/>
          <w:szCs w:val="24"/>
          <w:lang w:val="en-US" w:eastAsia="it-IT"/>
        </w:rPr>
        <w:t>Tonino</w:t>
      </w:r>
      <w:proofErr w:type="spellEnd"/>
      <w:r>
        <w:rPr>
          <w:rFonts w:ascii="Times New Roman" w:hAnsi="Times New Roman"/>
          <w:b/>
          <w:i/>
          <w:sz w:val="24"/>
          <w:szCs w:val="24"/>
          <w:lang w:val="en-US" w:eastAsia="it-IT"/>
        </w:rPr>
        <w:t xml:space="preserve"> </w:t>
      </w:r>
      <w:proofErr w:type="spellStart"/>
      <w:r>
        <w:rPr>
          <w:rFonts w:ascii="Times New Roman" w:hAnsi="Times New Roman"/>
          <w:b/>
          <w:i/>
          <w:sz w:val="24"/>
          <w:szCs w:val="24"/>
          <w:lang w:val="en-US" w:eastAsia="it-IT"/>
        </w:rPr>
        <w:t>Pencarelli</w:t>
      </w:r>
      <w:proofErr w:type="spellEnd"/>
    </w:p>
    <w:p w:rsidR="005B2DDC" w:rsidRPr="00653CF8" w:rsidRDefault="005B2DDC" w:rsidP="005B2DDC">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Department of </w:t>
      </w:r>
      <w:r w:rsidRPr="00653CF8">
        <w:rPr>
          <w:rFonts w:ascii="Times New Roman" w:hAnsi="Times New Roman"/>
          <w:sz w:val="24"/>
          <w:szCs w:val="24"/>
          <w:lang w:val="en-US" w:eastAsia="it-IT"/>
        </w:rPr>
        <w:t>Economics, Social and Political Studies</w:t>
      </w:r>
    </w:p>
    <w:p w:rsidR="005B2DDC" w:rsidRPr="00C45B42" w:rsidRDefault="005B2DDC" w:rsidP="005B2DDC">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of </w:t>
      </w:r>
      <w:r>
        <w:rPr>
          <w:rFonts w:ascii="Times New Roman" w:hAnsi="Times New Roman"/>
          <w:sz w:val="24"/>
          <w:szCs w:val="24"/>
          <w:lang w:val="en-US" w:eastAsia="it-IT"/>
        </w:rPr>
        <w:t>Urbino Carlo Bo</w:t>
      </w:r>
      <w:r w:rsidRPr="00C45B42">
        <w:rPr>
          <w:rFonts w:ascii="Times New Roman" w:hAnsi="Times New Roman"/>
          <w:sz w:val="24"/>
          <w:szCs w:val="24"/>
          <w:lang w:val="en-US" w:eastAsia="it-IT"/>
        </w:rPr>
        <w:t xml:space="preserve"> (</w:t>
      </w:r>
      <w:r>
        <w:rPr>
          <w:rFonts w:ascii="Times New Roman" w:hAnsi="Times New Roman"/>
          <w:sz w:val="24"/>
          <w:szCs w:val="24"/>
          <w:lang w:val="en-US" w:eastAsia="it-IT"/>
        </w:rPr>
        <w:t>Italy</w:t>
      </w:r>
      <w:r w:rsidRPr="00C45B42">
        <w:rPr>
          <w:rFonts w:ascii="Times New Roman" w:hAnsi="Times New Roman"/>
          <w:sz w:val="24"/>
          <w:szCs w:val="24"/>
          <w:lang w:val="en-US" w:eastAsia="it-IT"/>
        </w:rPr>
        <w:t>)</w:t>
      </w:r>
    </w:p>
    <w:p w:rsidR="005B2DDC" w:rsidRPr="00C45B42" w:rsidRDefault="005B2DDC" w:rsidP="005B2DDC">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tonino.pencarelli@uniurb.it</w:t>
      </w:r>
    </w:p>
    <w:p w:rsidR="005B2DDC" w:rsidRPr="00C45B42" w:rsidRDefault="005B2DDC" w:rsidP="005B2DDC">
      <w:pPr>
        <w:spacing w:after="0" w:line="240" w:lineRule="auto"/>
        <w:jc w:val="center"/>
        <w:rPr>
          <w:rFonts w:ascii="Times New Roman" w:hAnsi="Times New Roman"/>
          <w:b/>
          <w:sz w:val="24"/>
          <w:szCs w:val="24"/>
          <w:lang w:val="en-US"/>
        </w:rPr>
      </w:pPr>
    </w:p>
    <w:p w:rsidR="005B2DDC" w:rsidRPr="00C45B42" w:rsidRDefault="005B2DDC" w:rsidP="005B2DDC">
      <w:pPr>
        <w:spacing w:after="0" w:line="240" w:lineRule="auto"/>
        <w:jc w:val="both"/>
        <w:rPr>
          <w:rFonts w:ascii="Times New Roman" w:hAnsi="Times New Roman"/>
          <w:b/>
          <w:sz w:val="24"/>
          <w:szCs w:val="24"/>
          <w:lang w:val="en-US"/>
        </w:rPr>
      </w:pPr>
    </w:p>
    <w:p w:rsidR="005B2DDC" w:rsidRPr="00C45B42" w:rsidRDefault="005B2DDC" w:rsidP="005B2DDC">
      <w:pPr>
        <w:spacing w:after="0" w:line="240" w:lineRule="auto"/>
        <w:jc w:val="both"/>
        <w:rPr>
          <w:rFonts w:ascii="Times New Roman" w:hAnsi="Times New Roman"/>
          <w:b/>
          <w:sz w:val="24"/>
          <w:szCs w:val="24"/>
          <w:lang w:val="en-US"/>
        </w:rPr>
      </w:pPr>
    </w:p>
    <w:p w:rsidR="005B2DDC" w:rsidRPr="00C45B42" w:rsidRDefault="005B2DDC" w:rsidP="005B2DDC">
      <w:pPr>
        <w:spacing w:after="0" w:line="240" w:lineRule="auto"/>
        <w:jc w:val="both"/>
        <w:rPr>
          <w:rFonts w:ascii="Times New Roman" w:hAnsi="Times New Roman"/>
          <w:b/>
          <w:sz w:val="24"/>
          <w:szCs w:val="24"/>
          <w:lang w:val="en-US"/>
        </w:rPr>
      </w:pPr>
    </w:p>
    <w:p w:rsidR="005B2DDC" w:rsidRPr="00C45B42" w:rsidRDefault="005B2DDC" w:rsidP="005B2DDC">
      <w:pPr>
        <w:spacing w:after="0" w:line="240" w:lineRule="auto"/>
        <w:jc w:val="both"/>
        <w:rPr>
          <w:rFonts w:ascii="Times New Roman" w:hAnsi="Times New Roman"/>
          <w:b/>
          <w:sz w:val="24"/>
          <w:szCs w:val="24"/>
          <w:lang w:val="en-US"/>
        </w:rPr>
      </w:pPr>
    </w:p>
    <w:p w:rsidR="005B2DDC" w:rsidRPr="00C45B42" w:rsidRDefault="005B2DDC" w:rsidP="005B2DDC">
      <w:pPr>
        <w:spacing w:after="0" w:line="240" w:lineRule="auto"/>
        <w:jc w:val="both"/>
        <w:rPr>
          <w:rFonts w:ascii="Times New Roman" w:hAnsi="Times New Roman"/>
          <w:b/>
          <w:sz w:val="24"/>
          <w:szCs w:val="24"/>
          <w:lang w:val="en-US"/>
        </w:rPr>
      </w:pPr>
    </w:p>
    <w:p w:rsidR="005B2DDC" w:rsidRPr="00C45B42" w:rsidRDefault="005B2DDC" w:rsidP="005B2DDC">
      <w:pPr>
        <w:spacing w:after="0" w:line="240" w:lineRule="auto"/>
        <w:jc w:val="both"/>
        <w:rPr>
          <w:rFonts w:ascii="Times New Roman" w:hAnsi="Times New Roman"/>
          <w:b/>
          <w:sz w:val="28"/>
          <w:szCs w:val="24"/>
          <w:lang w:val="en-US" w:eastAsia="it-IT"/>
        </w:rPr>
      </w:pPr>
      <w:r w:rsidRPr="00C45B42">
        <w:rPr>
          <w:rFonts w:ascii="Times New Roman" w:hAnsi="Times New Roman"/>
          <w:b/>
          <w:sz w:val="28"/>
          <w:szCs w:val="24"/>
          <w:lang w:val="en-US" w:eastAsia="it-IT"/>
        </w:rPr>
        <w:t>Abstract</w:t>
      </w:r>
    </w:p>
    <w:p w:rsidR="005B2DDC" w:rsidRPr="00C45B42" w:rsidRDefault="005B2DDC" w:rsidP="005B2DDC">
      <w:pPr>
        <w:spacing w:after="0" w:line="240" w:lineRule="auto"/>
        <w:jc w:val="both"/>
        <w:rPr>
          <w:rFonts w:ascii="Times New Roman" w:hAnsi="Times New Roman"/>
          <w:sz w:val="24"/>
          <w:szCs w:val="24"/>
          <w:lang w:val="en-US" w:eastAsia="it-IT"/>
        </w:rPr>
      </w:pPr>
    </w:p>
    <w:p w:rsidR="005B2DDC" w:rsidRPr="00653CF8" w:rsidRDefault="005B2DDC" w:rsidP="005B2DDC">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The p</w:t>
      </w:r>
      <w:r w:rsidRPr="00653CF8">
        <w:rPr>
          <w:rFonts w:ascii="Times New Roman" w:hAnsi="Times New Roman"/>
          <w:sz w:val="24"/>
          <w:szCs w:val="24"/>
          <w:lang w:val="en-US" w:eastAsia="it-IT"/>
        </w:rPr>
        <w:t>urpose of the paper</w:t>
      </w:r>
      <w:r>
        <w:rPr>
          <w:rFonts w:ascii="Times New Roman" w:hAnsi="Times New Roman"/>
          <w:sz w:val="24"/>
          <w:szCs w:val="24"/>
          <w:lang w:val="en-US" w:eastAsia="it-IT"/>
        </w:rPr>
        <w:t xml:space="preserve"> is</w:t>
      </w:r>
      <w:r w:rsidRPr="00653CF8">
        <w:rPr>
          <w:rFonts w:ascii="Times New Roman" w:hAnsi="Times New Roman"/>
          <w:sz w:val="24"/>
          <w:szCs w:val="24"/>
          <w:lang w:val="en-US" w:eastAsia="it-IT"/>
        </w:rPr>
        <w:t xml:space="preserve"> to investigate </w:t>
      </w:r>
      <w:r w:rsidR="00DE4C78">
        <w:rPr>
          <w:rFonts w:ascii="Times New Roman" w:hAnsi="Times New Roman"/>
          <w:sz w:val="24"/>
          <w:szCs w:val="24"/>
          <w:lang w:val="en-US" w:eastAsia="it-IT"/>
        </w:rPr>
        <w:t xml:space="preserve">if management consulting firms carry out </w:t>
      </w:r>
      <w:r w:rsidRPr="00653CF8">
        <w:rPr>
          <w:rFonts w:ascii="Times New Roman" w:hAnsi="Times New Roman"/>
          <w:sz w:val="24"/>
          <w:szCs w:val="24"/>
          <w:lang w:val="en-US" w:eastAsia="it-IT"/>
        </w:rPr>
        <w:t xml:space="preserve">marketing </w:t>
      </w:r>
      <w:r w:rsidR="00DE4C78">
        <w:rPr>
          <w:rFonts w:ascii="Times New Roman" w:hAnsi="Times New Roman"/>
          <w:sz w:val="24"/>
          <w:szCs w:val="24"/>
          <w:lang w:val="en-US" w:eastAsia="it-IT"/>
        </w:rPr>
        <w:t>and communication activities as well as how they relate to customers.</w:t>
      </w:r>
      <w:r w:rsidRPr="00653CF8">
        <w:rPr>
          <w:rFonts w:ascii="Times New Roman" w:hAnsi="Times New Roman"/>
          <w:sz w:val="24"/>
          <w:szCs w:val="24"/>
          <w:lang w:val="en-US" w:eastAsia="it-IT"/>
        </w:rPr>
        <w:t xml:space="preserve"> </w:t>
      </w:r>
    </w:p>
    <w:p w:rsidR="005B2DDC" w:rsidRPr="00653CF8" w:rsidRDefault="005B2DDC" w:rsidP="005B2DDC">
      <w:pPr>
        <w:spacing w:after="0" w:line="240" w:lineRule="auto"/>
        <w:ind w:firstLine="284"/>
        <w:jc w:val="both"/>
        <w:rPr>
          <w:rFonts w:ascii="Times New Roman" w:hAnsi="Times New Roman"/>
          <w:sz w:val="24"/>
          <w:szCs w:val="24"/>
          <w:lang w:val="en-US" w:eastAsia="it-IT"/>
        </w:rPr>
      </w:pPr>
      <w:r w:rsidRPr="00653CF8">
        <w:rPr>
          <w:rFonts w:ascii="Times New Roman" w:hAnsi="Times New Roman"/>
          <w:sz w:val="24"/>
          <w:szCs w:val="24"/>
          <w:lang w:val="en-US" w:eastAsia="it-IT"/>
        </w:rPr>
        <w:t>The study is based on the results of surveys carried out through an online questionnaire. The sample under investigation is represented by 914 consulting firms located in central Italy.</w:t>
      </w:r>
    </w:p>
    <w:p w:rsidR="005B2DDC" w:rsidRPr="00653CF8" w:rsidRDefault="005B2DDC" w:rsidP="005B2DDC">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Results show that</w:t>
      </w:r>
      <w:r w:rsidRPr="00653CF8">
        <w:rPr>
          <w:rFonts w:ascii="Times New Roman" w:hAnsi="Times New Roman"/>
          <w:sz w:val="24"/>
          <w:szCs w:val="24"/>
          <w:lang w:val="en-US" w:eastAsia="it-IT"/>
        </w:rPr>
        <w:t xml:space="preserve"> 53% of the sample carry out marketing activities and 62% of the sample </w:t>
      </w:r>
      <w:r w:rsidR="00DE4C78">
        <w:rPr>
          <w:rFonts w:ascii="Times New Roman" w:hAnsi="Times New Roman"/>
          <w:sz w:val="24"/>
          <w:szCs w:val="24"/>
          <w:lang w:val="en-US" w:eastAsia="it-IT"/>
        </w:rPr>
        <w:t>the communication activities</w:t>
      </w:r>
      <w:r w:rsidRPr="00653CF8">
        <w:rPr>
          <w:rFonts w:ascii="Times New Roman" w:hAnsi="Times New Roman"/>
          <w:sz w:val="24"/>
          <w:szCs w:val="24"/>
          <w:lang w:val="en-US" w:eastAsia="it-IT"/>
        </w:rPr>
        <w:t>, mainly thorough the web site and social media, participating to events also as a speaker at conferences.</w:t>
      </w:r>
    </w:p>
    <w:p w:rsidR="00380FE6" w:rsidRDefault="005B2DDC" w:rsidP="005B2DDC">
      <w:pPr>
        <w:spacing w:after="0" w:line="240" w:lineRule="auto"/>
        <w:ind w:firstLine="284"/>
        <w:jc w:val="both"/>
        <w:rPr>
          <w:rFonts w:ascii="Times New Roman" w:hAnsi="Times New Roman"/>
          <w:sz w:val="24"/>
          <w:szCs w:val="24"/>
          <w:lang w:val="en-US" w:eastAsia="it-IT"/>
        </w:rPr>
      </w:pPr>
      <w:r w:rsidRPr="00653CF8">
        <w:rPr>
          <w:rFonts w:ascii="Times New Roman" w:hAnsi="Times New Roman"/>
          <w:sz w:val="24"/>
          <w:szCs w:val="24"/>
          <w:lang w:val="en-US" w:eastAsia="it-IT"/>
        </w:rPr>
        <w:t>The contribution provides some managerial implications that could be particularly useful for service providers with high knowledge content such as to adopt a systematic and strategic approach to communication, developing a complete and integrated digital communication strategy as well as rethink its business model in order to achieve it; to organize events on topics of major interest (also in collaboration with organizations, trade associations or other consultants)</w:t>
      </w:r>
      <w:r w:rsidR="00380FE6">
        <w:rPr>
          <w:rFonts w:ascii="Times New Roman" w:hAnsi="Times New Roman"/>
          <w:sz w:val="24"/>
          <w:szCs w:val="24"/>
          <w:lang w:val="en-US" w:eastAsia="it-IT"/>
        </w:rPr>
        <w:t>.</w:t>
      </w:r>
    </w:p>
    <w:p w:rsidR="005B2DDC" w:rsidRDefault="005B2DDC" w:rsidP="005B2DDC">
      <w:pPr>
        <w:spacing w:after="0" w:line="240" w:lineRule="auto"/>
        <w:ind w:firstLine="284"/>
        <w:jc w:val="both"/>
        <w:rPr>
          <w:rFonts w:ascii="Times New Roman" w:hAnsi="Times New Roman"/>
          <w:sz w:val="24"/>
          <w:szCs w:val="24"/>
          <w:lang w:val="en-US" w:eastAsia="it-IT"/>
        </w:rPr>
      </w:pPr>
      <w:r w:rsidRPr="00653CF8">
        <w:rPr>
          <w:rFonts w:ascii="Times New Roman" w:hAnsi="Times New Roman"/>
          <w:sz w:val="24"/>
          <w:szCs w:val="24"/>
          <w:lang w:val="en-US" w:eastAsia="it-IT"/>
        </w:rPr>
        <w:t xml:space="preserve">There are no previous studies that provide </w:t>
      </w:r>
      <w:r w:rsidR="00A91CF5" w:rsidRPr="00A91CF5">
        <w:rPr>
          <w:rFonts w:ascii="Times New Roman" w:hAnsi="Times New Roman"/>
          <w:sz w:val="24"/>
          <w:szCs w:val="24"/>
          <w:lang w:val="en-US" w:eastAsia="it-IT"/>
        </w:rPr>
        <w:t>insight into the marketing</w:t>
      </w:r>
      <w:r w:rsidR="00DE4C78">
        <w:rPr>
          <w:rFonts w:ascii="Times New Roman" w:hAnsi="Times New Roman"/>
          <w:sz w:val="24"/>
          <w:szCs w:val="24"/>
          <w:lang w:val="en-US" w:eastAsia="it-IT"/>
        </w:rPr>
        <w:t xml:space="preserve"> and communication </w:t>
      </w:r>
      <w:r w:rsidR="00A91CF5" w:rsidRPr="00A91CF5">
        <w:rPr>
          <w:rFonts w:ascii="Times New Roman" w:hAnsi="Times New Roman"/>
          <w:sz w:val="24"/>
          <w:szCs w:val="24"/>
          <w:lang w:val="en-US" w:eastAsia="it-IT"/>
        </w:rPr>
        <w:t>of professional services in today’s dynamic and changing economic environment</w:t>
      </w:r>
      <w:r w:rsidRPr="00653CF8">
        <w:rPr>
          <w:rFonts w:ascii="Times New Roman" w:hAnsi="Times New Roman"/>
          <w:sz w:val="24"/>
          <w:szCs w:val="24"/>
          <w:lang w:val="en-US" w:eastAsia="it-IT"/>
        </w:rPr>
        <w:t>.</w:t>
      </w:r>
    </w:p>
    <w:p w:rsidR="005B2DDC" w:rsidRPr="00C45B42" w:rsidRDefault="005B2DDC" w:rsidP="005B2DDC">
      <w:pPr>
        <w:spacing w:after="0" w:line="240" w:lineRule="auto"/>
        <w:ind w:firstLine="284"/>
        <w:jc w:val="both"/>
        <w:rPr>
          <w:rFonts w:ascii="Times New Roman" w:hAnsi="Times New Roman"/>
          <w:sz w:val="24"/>
          <w:szCs w:val="24"/>
          <w:lang w:val="en-US" w:eastAsia="it-IT"/>
        </w:rPr>
      </w:pPr>
    </w:p>
    <w:p w:rsidR="005B2DDC" w:rsidRPr="00C45B42" w:rsidRDefault="005B2DDC" w:rsidP="005B2DDC">
      <w:pPr>
        <w:spacing w:after="0" w:line="240" w:lineRule="auto"/>
        <w:jc w:val="both"/>
        <w:rPr>
          <w:rFonts w:ascii="Times New Roman" w:hAnsi="Times New Roman"/>
          <w:sz w:val="24"/>
          <w:szCs w:val="24"/>
          <w:lang w:val="en-US" w:eastAsia="it-IT"/>
        </w:rPr>
      </w:pPr>
    </w:p>
    <w:p w:rsidR="005B2DDC" w:rsidRPr="00C45B42" w:rsidRDefault="005B2DDC" w:rsidP="005B2DDC">
      <w:pPr>
        <w:spacing w:after="0" w:line="240" w:lineRule="auto"/>
        <w:jc w:val="both"/>
        <w:rPr>
          <w:rFonts w:ascii="Times New Roman" w:hAnsi="Times New Roman"/>
          <w:sz w:val="24"/>
          <w:szCs w:val="24"/>
          <w:lang w:val="en-US" w:eastAsia="it-IT"/>
        </w:rPr>
      </w:pPr>
    </w:p>
    <w:p w:rsidR="005B2DDC" w:rsidRPr="00C45B42" w:rsidRDefault="005B2DDC" w:rsidP="005B2DDC">
      <w:pPr>
        <w:spacing w:after="0" w:line="240" w:lineRule="auto"/>
        <w:jc w:val="both"/>
        <w:rPr>
          <w:rFonts w:ascii="Times New Roman" w:hAnsi="Times New Roman"/>
          <w:sz w:val="24"/>
          <w:szCs w:val="24"/>
          <w:lang w:val="en-US" w:eastAsia="it-IT"/>
        </w:rPr>
      </w:pPr>
      <w:r>
        <w:rPr>
          <w:rFonts w:ascii="Times New Roman" w:hAnsi="Times New Roman"/>
          <w:b/>
          <w:sz w:val="24"/>
          <w:szCs w:val="24"/>
          <w:lang w:val="en-US"/>
        </w:rPr>
        <w:t>Key</w:t>
      </w:r>
      <w:r w:rsidRPr="00C45B42">
        <w:rPr>
          <w:rFonts w:ascii="Times New Roman" w:hAnsi="Times New Roman"/>
          <w:b/>
          <w:sz w:val="24"/>
          <w:szCs w:val="24"/>
          <w:lang w:val="en-US"/>
        </w:rPr>
        <w:t>words</w:t>
      </w:r>
    </w:p>
    <w:p w:rsidR="005B2DDC" w:rsidRDefault="005B2DDC" w:rsidP="005B2DDC">
      <w:pPr>
        <w:rPr>
          <w:rFonts w:asciiTheme="minorHAnsi" w:eastAsiaTheme="minorHAnsi" w:hAnsiTheme="minorHAnsi"/>
          <w:sz w:val="24"/>
          <w:szCs w:val="24"/>
          <w:lang w:val="en-US"/>
        </w:rPr>
      </w:pPr>
      <w:r w:rsidRPr="00653CF8">
        <w:rPr>
          <w:rFonts w:ascii="Times New Roman" w:hAnsi="Times New Roman"/>
          <w:sz w:val="24"/>
          <w:szCs w:val="24"/>
          <w:lang w:val="en-US" w:eastAsia="it-IT"/>
        </w:rPr>
        <w:t>management consulting</w:t>
      </w:r>
      <w:r w:rsidR="00A91CF5">
        <w:rPr>
          <w:rFonts w:ascii="Times New Roman" w:hAnsi="Times New Roman"/>
          <w:sz w:val="24"/>
          <w:szCs w:val="24"/>
          <w:lang w:val="en-US" w:eastAsia="it-IT"/>
        </w:rPr>
        <w:t xml:space="preserve"> firms; professional service</w:t>
      </w:r>
      <w:r>
        <w:rPr>
          <w:rFonts w:ascii="Times New Roman" w:hAnsi="Times New Roman"/>
          <w:sz w:val="24"/>
          <w:szCs w:val="24"/>
          <w:lang w:val="en-US" w:eastAsia="it-IT"/>
        </w:rPr>
        <w:t>;</w:t>
      </w:r>
      <w:r w:rsidR="00DD1869">
        <w:rPr>
          <w:rFonts w:ascii="Times New Roman" w:hAnsi="Times New Roman"/>
          <w:sz w:val="24"/>
          <w:szCs w:val="24"/>
          <w:lang w:val="en-US" w:eastAsia="it-IT"/>
        </w:rPr>
        <w:t xml:space="preserve"> communication</w:t>
      </w:r>
      <w:r>
        <w:rPr>
          <w:rFonts w:ascii="Times New Roman" w:hAnsi="Times New Roman"/>
          <w:sz w:val="24"/>
          <w:szCs w:val="24"/>
          <w:lang w:val="en-US" w:eastAsia="it-IT"/>
        </w:rPr>
        <w:t>;</w:t>
      </w:r>
      <w:r w:rsidRPr="00653CF8">
        <w:rPr>
          <w:rFonts w:ascii="Times New Roman" w:hAnsi="Times New Roman"/>
          <w:sz w:val="24"/>
          <w:szCs w:val="24"/>
          <w:lang w:val="en-US" w:eastAsia="it-IT"/>
        </w:rPr>
        <w:t xml:space="preserve"> service marketing</w:t>
      </w:r>
      <w:r>
        <w:rPr>
          <w:rFonts w:ascii="Times New Roman" w:hAnsi="Times New Roman"/>
          <w:sz w:val="24"/>
          <w:szCs w:val="24"/>
          <w:lang w:val="en-US" w:eastAsia="it-IT"/>
        </w:rPr>
        <w:t>.</w:t>
      </w:r>
    </w:p>
    <w:p w:rsidR="005B2DDC" w:rsidRPr="00C45B42" w:rsidRDefault="005B2DDC" w:rsidP="005B2DDC">
      <w:pPr>
        <w:spacing w:after="0" w:line="240" w:lineRule="auto"/>
        <w:jc w:val="both"/>
        <w:rPr>
          <w:rFonts w:ascii="Times New Roman" w:hAnsi="Times New Roman"/>
          <w:sz w:val="24"/>
          <w:szCs w:val="24"/>
          <w:lang w:val="en-US" w:eastAsia="it-IT"/>
        </w:rPr>
      </w:pPr>
    </w:p>
    <w:p w:rsidR="005B2DDC" w:rsidRPr="00C45B42" w:rsidRDefault="005B2DDC" w:rsidP="005B2DDC">
      <w:pPr>
        <w:spacing w:after="0" w:line="240" w:lineRule="auto"/>
        <w:jc w:val="both"/>
        <w:rPr>
          <w:rFonts w:ascii="Times New Roman" w:hAnsi="Times New Roman"/>
          <w:sz w:val="24"/>
          <w:szCs w:val="24"/>
          <w:lang w:val="en-US" w:eastAsia="it-IT"/>
        </w:rPr>
      </w:pPr>
    </w:p>
    <w:p w:rsidR="005B2DDC" w:rsidRPr="00C45B42" w:rsidRDefault="005B2DDC" w:rsidP="005B2DDC">
      <w:pPr>
        <w:spacing w:after="0" w:line="240" w:lineRule="auto"/>
        <w:jc w:val="both"/>
        <w:rPr>
          <w:rFonts w:ascii="Times New Roman" w:hAnsi="Times New Roman"/>
          <w:sz w:val="24"/>
          <w:szCs w:val="24"/>
          <w:lang w:val="en-US" w:eastAsia="it-IT"/>
        </w:rPr>
      </w:pPr>
    </w:p>
    <w:p w:rsidR="005B2DDC" w:rsidRPr="00C45B42" w:rsidRDefault="005B2DDC" w:rsidP="005B2DDC">
      <w:pPr>
        <w:numPr>
          <w:ilvl w:val="0"/>
          <w:numId w:val="3"/>
        </w:numPr>
        <w:spacing w:after="0" w:line="240" w:lineRule="auto"/>
        <w:ind w:left="284" w:hanging="284"/>
        <w:contextualSpacing/>
        <w:rPr>
          <w:rFonts w:ascii="Times New Roman" w:hAnsi="Times New Roman"/>
          <w:b/>
          <w:sz w:val="24"/>
          <w:szCs w:val="24"/>
          <w:lang w:val="en-US" w:eastAsia="it-IT"/>
        </w:rPr>
      </w:pPr>
      <w:r w:rsidRPr="00C45B42">
        <w:rPr>
          <w:rFonts w:ascii="Times New Roman" w:hAnsi="Times New Roman"/>
          <w:b/>
          <w:sz w:val="24"/>
          <w:szCs w:val="24"/>
          <w:lang w:val="en-US"/>
        </w:rPr>
        <w:br w:type="page"/>
      </w:r>
      <w:r>
        <w:rPr>
          <w:rFonts w:ascii="Times New Roman" w:hAnsi="Times New Roman"/>
          <w:b/>
          <w:sz w:val="24"/>
          <w:szCs w:val="24"/>
          <w:lang w:val="en-US"/>
        </w:rPr>
        <w:lastRenderedPageBreak/>
        <w:t xml:space="preserve"> </w:t>
      </w:r>
      <w:r w:rsidRPr="00DD7BC5">
        <w:rPr>
          <w:rFonts w:ascii="Times New Roman" w:hAnsi="Times New Roman"/>
          <w:b/>
          <w:sz w:val="24"/>
          <w:szCs w:val="24"/>
          <w:lang w:val="en-US"/>
        </w:rPr>
        <w:t>Introduction</w:t>
      </w:r>
    </w:p>
    <w:p w:rsidR="005B2DDC" w:rsidRPr="00C45B42" w:rsidRDefault="005B2DDC" w:rsidP="005B2DDC">
      <w:pPr>
        <w:spacing w:after="0" w:line="240" w:lineRule="auto"/>
        <w:jc w:val="both"/>
        <w:rPr>
          <w:rFonts w:ascii="Times New Roman" w:hAnsi="Times New Roman"/>
          <w:sz w:val="24"/>
          <w:szCs w:val="24"/>
          <w:lang w:val="en-US" w:eastAsia="it-IT"/>
        </w:rPr>
      </w:pPr>
    </w:p>
    <w:p w:rsidR="00DD4549" w:rsidRDefault="00DD4549" w:rsidP="00DD4549">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A consulting firm can exist and prosper if it gets and keeps clients. This is what marketing is about: define your market, identify clients, find out what they need, sell the consulting service to them, deliver the service to the clients’ full satisfaction and make sure that once you have good clients you do not lose them. </w:t>
      </w:r>
    </w:p>
    <w:p w:rsidR="00DD4549" w:rsidRDefault="00DD4549" w:rsidP="00DD4549">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In management consulting, as in some other professions, there has been a long debate on the appropriateness of marketing and of its various techniques. Even today, some consultants feel uneasy about selling their services: they regard it as unprofessional and beneath their dignity. </w:t>
      </w:r>
      <w:r w:rsidR="00B12E39">
        <w:rPr>
          <w:rFonts w:ascii="Times New Roman" w:hAnsi="Times New Roman"/>
          <w:sz w:val="24"/>
          <w:szCs w:val="24"/>
          <w:lang w:val="en-US" w:eastAsia="it-IT"/>
        </w:rPr>
        <w:t xml:space="preserve">Marketing is often thought of as a distinct function, a set of activities, tools or techniques, which cost time and money and which many consultants would prefer to avoid (if only they had a sufficient number of unsolicited clients). </w:t>
      </w:r>
    </w:p>
    <w:p w:rsidR="00DD4549" w:rsidRDefault="00746526" w:rsidP="00DD4549">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It is not surprising then that the established firms did not </w:t>
      </w:r>
      <w:r w:rsidR="00B0746A">
        <w:rPr>
          <w:rFonts w:ascii="Times New Roman" w:hAnsi="Times New Roman"/>
          <w:sz w:val="24"/>
          <w:szCs w:val="24"/>
          <w:lang w:val="en-US" w:eastAsia="it-IT"/>
        </w:rPr>
        <w:t>favor</w:t>
      </w:r>
      <w:r>
        <w:rPr>
          <w:rFonts w:ascii="Times New Roman" w:hAnsi="Times New Roman"/>
          <w:sz w:val="24"/>
          <w:szCs w:val="24"/>
          <w:lang w:val="en-US" w:eastAsia="it-IT"/>
        </w:rPr>
        <w:t xml:space="preserve"> the use of a wider range of marketing techniques, and in particular of advertising. From the late 1970s stress was laid on the point that competition in professional services ought to be encouraged</w:t>
      </w:r>
      <w:r w:rsidR="0088211F">
        <w:rPr>
          <w:rFonts w:ascii="Times New Roman" w:hAnsi="Times New Roman"/>
          <w:sz w:val="24"/>
          <w:szCs w:val="24"/>
          <w:lang w:val="en-US" w:eastAsia="it-IT"/>
        </w:rPr>
        <w:t>.</w:t>
      </w:r>
      <w:r>
        <w:rPr>
          <w:rFonts w:ascii="Times New Roman" w:hAnsi="Times New Roman"/>
          <w:sz w:val="24"/>
          <w:szCs w:val="24"/>
          <w:lang w:val="en-US" w:eastAsia="it-IT"/>
        </w:rPr>
        <w:t xml:space="preserve"> </w:t>
      </w:r>
    </w:p>
    <w:p w:rsidR="00746526" w:rsidRDefault="00B12E39" w:rsidP="00DD4549">
      <w:pPr>
        <w:spacing w:after="0" w:line="240" w:lineRule="auto"/>
        <w:ind w:firstLine="284"/>
        <w:jc w:val="both"/>
        <w:rPr>
          <w:rFonts w:ascii="Times New Roman" w:hAnsi="Times New Roman"/>
          <w:sz w:val="24"/>
          <w:szCs w:val="24"/>
          <w:lang w:val="en-US" w:eastAsia="it-IT"/>
        </w:rPr>
      </w:pPr>
      <w:proofErr w:type="spellStart"/>
      <w:r>
        <w:rPr>
          <w:rFonts w:ascii="Times New Roman" w:hAnsi="Times New Roman"/>
          <w:sz w:val="24"/>
          <w:szCs w:val="24"/>
          <w:lang w:val="en-US" w:eastAsia="it-IT"/>
        </w:rPr>
        <w:t>Infact</w:t>
      </w:r>
      <w:proofErr w:type="spellEnd"/>
      <w:r w:rsidR="00746526">
        <w:rPr>
          <w:rFonts w:ascii="Times New Roman" w:hAnsi="Times New Roman"/>
          <w:sz w:val="24"/>
          <w:szCs w:val="24"/>
          <w:lang w:val="en-US" w:eastAsia="it-IT"/>
        </w:rPr>
        <w:t>, it is almost universally recognized that professional services can and have to be marketed</w:t>
      </w:r>
      <w:r w:rsidR="009E578A">
        <w:rPr>
          <w:rFonts w:ascii="Times New Roman" w:hAnsi="Times New Roman"/>
          <w:sz w:val="24"/>
          <w:szCs w:val="24"/>
          <w:lang w:val="en-US" w:eastAsia="it-IT"/>
        </w:rPr>
        <w:t xml:space="preserve"> (</w:t>
      </w:r>
      <w:proofErr w:type="spellStart"/>
      <w:r w:rsidR="009E578A">
        <w:rPr>
          <w:rFonts w:ascii="Times New Roman" w:hAnsi="Times New Roman"/>
          <w:sz w:val="24"/>
          <w:szCs w:val="24"/>
          <w:lang w:val="en-US" w:eastAsia="it-IT"/>
        </w:rPr>
        <w:t>Kubr</w:t>
      </w:r>
      <w:proofErr w:type="spellEnd"/>
      <w:r w:rsidR="009E578A">
        <w:rPr>
          <w:rFonts w:ascii="Times New Roman" w:hAnsi="Times New Roman"/>
          <w:sz w:val="24"/>
          <w:szCs w:val="24"/>
          <w:lang w:val="en-US" w:eastAsia="it-IT"/>
        </w:rPr>
        <w:t>, 200</w:t>
      </w:r>
      <w:r w:rsidR="00016B6A">
        <w:rPr>
          <w:rFonts w:ascii="Times New Roman" w:hAnsi="Times New Roman"/>
          <w:sz w:val="24"/>
          <w:szCs w:val="24"/>
          <w:lang w:val="en-US" w:eastAsia="it-IT"/>
        </w:rPr>
        <w:t>3</w:t>
      </w:r>
      <w:r w:rsidR="009E578A">
        <w:rPr>
          <w:rFonts w:ascii="Times New Roman" w:hAnsi="Times New Roman"/>
          <w:sz w:val="24"/>
          <w:szCs w:val="24"/>
          <w:lang w:val="en-US" w:eastAsia="it-IT"/>
        </w:rPr>
        <w:t>).</w:t>
      </w:r>
      <w:r w:rsidR="00746526">
        <w:rPr>
          <w:rFonts w:ascii="Times New Roman" w:hAnsi="Times New Roman"/>
          <w:sz w:val="24"/>
          <w:szCs w:val="24"/>
          <w:lang w:val="en-US" w:eastAsia="it-IT"/>
        </w:rPr>
        <w:t xml:space="preserve"> </w:t>
      </w:r>
    </w:p>
    <w:p w:rsidR="00041814" w:rsidRDefault="000C3AF7" w:rsidP="00DD4549">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According to this view, marketing is an unavoidable evil, something that consultants accept that they have to live with, although they do not like it. </w:t>
      </w:r>
      <w:r w:rsidR="00B12E39">
        <w:rPr>
          <w:rFonts w:ascii="Times New Roman" w:hAnsi="Times New Roman"/>
          <w:sz w:val="24"/>
          <w:szCs w:val="24"/>
          <w:lang w:val="en-US" w:eastAsia="it-IT"/>
        </w:rPr>
        <w:t>Many consultants are poor at marketing and, if they have to market, they do so with little enthusiasm.</w:t>
      </w:r>
    </w:p>
    <w:p w:rsidR="000C3AF7" w:rsidRDefault="000C3AF7" w:rsidP="00DD4549">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Fortunately, more and more consultants, as indeed other professionals regard marketing as an inherent characteristic of the service concept. Marketing is not a supplement to a professional service, it is a professional service in its own right, needed to establish and maintain an effective consultant-client relationship. </w:t>
      </w:r>
      <w:r w:rsidR="00FD100A">
        <w:rPr>
          <w:rFonts w:ascii="Times New Roman" w:hAnsi="Times New Roman"/>
          <w:sz w:val="24"/>
          <w:szCs w:val="24"/>
          <w:lang w:val="en-US" w:eastAsia="it-IT"/>
        </w:rPr>
        <w:t xml:space="preserve">Service marketing does not stop when a sale is made, the consultant continues to market after the contract has been signed, while the project is being executed and even after the project has been completed. </w:t>
      </w:r>
    </w:p>
    <w:p w:rsidR="008705E1" w:rsidRDefault="008705E1" w:rsidP="005E7CF0">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The marketing of consulting is strongly affected by the “intangibility” of </w:t>
      </w:r>
      <w:r w:rsidR="00220B01">
        <w:rPr>
          <w:rFonts w:ascii="Times New Roman" w:hAnsi="Times New Roman"/>
          <w:sz w:val="24"/>
          <w:szCs w:val="24"/>
          <w:lang w:val="en-US" w:eastAsia="it-IT"/>
        </w:rPr>
        <w:t>professional</w:t>
      </w:r>
      <w:r>
        <w:rPr>
          <w:rFonts w:ascii="Times New Roman" w:hAnsi="Times New Roman"/>
          <w:sz w:val="24"/>
          <w:szCs w:val="24"/>
          <w:lang w:val="en-US" w:eastAsia="it-IT"/>
        </w:rPr>
        <w:t xml:space="preserve"> services: clients will not be able to fully examine the </w:t>
      </w:r>
      <w:r w:rsidR="00185B6E">
        <w:rPr>
          <w:rFonts w:ascii="Times New Roman" w:hAnsi="Times New Roman"/>
          <w:sz w:val="24"/>
          <w:szCs w:val="24"/>
          <w:lang w:val="en-US" w:eastAsia="it-IT"/>
        </w:rPr>
        <w:t>service</w:t>
      </w:r>
      <w:r>
        <w:rPr>
          <w:rFonts w:ascii="Times New Roman" w:hAnsi="Times New Roman"/>
          <w:sz w:val="24"/>
          <w:szCs w:val="24"/>
          <w:lang w:val="en-US" w:eastAsia="it-IT"/>
        </w:rPr>
        <w:t xml:space="preserve"> they are </w:t>
      </w:r>
      <w:r w:rsidR="00185B6E">
        <w:rPr>
          <w:rFonts w:ascii="Times New Roman" w:hAnsi="Times New Roman"/>
          <w:sz w:val="24"/>
          <w:szCs w:val="24"/>
          <w:lang w:val="en-US" w:eastAsia="it-IT"/>
        </w:rPr>
        <w:t>willing</w:t>
      </w:r>
      <w:r>
        <w:rPr>
          <w:rFonts w:ascii="Times New Roman" w:hAnsi="Times New Roman"/>
          <w:sz w:val="24"/>
          <w:szCs w:val="24"/>
          <w:lang w:val="en-US" w:eastAsia="it-IT"/>
        </w:rPr>
        <w:t xml:space="preserve"> to buy and compare it </w:t>
      </w:r>
      <w:r w:rsidR="00185B6E">
        <w:rPr>
          <w:rFonts w:ascii="Times New Roman" w:hAnsi="Times New Roman"/>
          <w:sz w:val="24"/>
          <w:szCs w:val="24"/>
          <w:lang w:val="en-US" w:eastAsia="it-IT"/>
        </w:rPr>
        <w:t xml:space="preserve">with them </w:t>
      </w:r>
      <w:r w:rsidR="00FF0540">
        <w:rPr>
          <w:rFonts w:ascii="Times New Roman" w:hAnsi="Times New Roman"/>
          <w:sz w:val="24"/>
          <w:szCs w:val="24"/>
          <w:lang w:val="en-US" w:eastAsia="it-IT"/>
        </w:rPr>
        <w:t xml:space="preserve">available from other </w:t>
      </w:r>
      <w:r w:rsidR="00186584">
        <w:rPr>
          <w:rFonts w:ascii="Times New Roman" w:hAnsi="Times New Roman"/>
          <w:sz w:val="24"/>
          <w:szCs w:val="24"/>
          <w:lang w:val="en-US" w:eastAsia="it-IT"/>
        </w:rPr>
        <w:t>professional service firms</w:t>
      </w:r>
      <w:r w:rsidR="00FF0540">
        <w:rPr>
          <w:rFonts w:ascii="Times New Roman" w:hAnsi="Times New Roman"/>
          <w:sz w:val="24"/>
          <w:szCs w:val="24"/>
          <w:lang w:val="en-US" w:eastAsia="it-IT"/>
        </w:rPr>
        <w:t>.</w:t>
      </w:r>
      <w:r w:rsidR="00185B6E">
        <w:rPr>
          <w:rFonts w:ascii="Times New Roman" w:hAnsi="Times New Roman"/>
          <w:sz w:val="24"/>
          <w:szCs w:val="24"/>
          <w:lang w:val="en-US" w:eastAsia="it-IT"/>
        </w:rPr>
        <w:t xml:space="preserve"> T</w:t>
      </w:r>
      <w:r w:rsidR="00FF0540">
        <w:rPr>
          <w:rFonts w:ascii="Times New Roman" w:hAnsi="Times New Roman"/>
          <w:sz w:val="24"/>
          <w:szCs w:val="24"/>
          <w:lang w:val="en-US" w:eastAsia="it-IT"/>
        </w:rPr>
        <w:t>he consultant is selling is a promise of a service that will meet the client’s needs and resolve the problem</w:t>
      </w:r>
      <w:r w:rsidR="00185B6E">
        <w:rPr>
          <w:rFonts w:ascii="Times New Roman" w:hAnsi="Times New Roman"/>
          <w:sz w:val="24"/>
          <w:szCs w:val="24"/>
          <w:lang w:val="en-US" w:eastAsia="it-IT"/>
        </w:rPr>
        <w:t xml:space="preserve"> and there could be different reason why a </w:t>
      </w:r>
      <w:r w:rsidR="00FF0540">
        <w:rPr>
          <w:rFonts w:ascii="Times New Roman" w:hAnsi="Times New Roman"/>
          <w:sz w:val="24"/>
          <w:szCs w:val="24"/>
          <w:lang w:val="en-US" w:eastAsia="it-IT"/>
        </w:rPr>
        <w:t>potential client buy a mere promise</w:t>
      </w:r>
      <w:r w:rsidR="00185B6E">
        <w:rPr>
          <w:rFonts w:ascii="Times New Roman" w:hAnsi="Times New Roman"/>
          <w:sz w:val="24"/>
          <w:szCs w:val="24"/>
          <w:lang w:val="en-US" w:eastAsia="it-IT"/>
        </w:rPr>
        <w:t>.</w:t>
      </w:r>
      <w:r w:rsidR="00FF0540">
        <w:rPr>
          <w:rFonts w:ascii="Times New Roman" w:hAnsi="Times New Roman"/>
          <w:sz w:val="24"/>
          <w:szCs w:val="24"/>
          <w:lang w:val="en-US" w:eastAsia="it-IT"/>
        </w:rPr>
        <w:t xml:space="preserve"> First, because the client feels that it might be useful to get the consultant’s help. Secondly, because the client has no alternative, buying any consulting service is always buying a promise. It is fully understandable that</w:t>
      </w:r>
      <w:r w:rsidR="00E61086">
        <w:rPr>
          <w:rFonts w:ascii="Times New Roman" w:hAnsi="Times New Roman"/>
          <w:sz w:val="24"/>
          <w:szCs w:val="24"/>
          <w:lang w:val="en-US" w:eastAsia="it-IT"/>
        </w:rPr>
        <w:t>, in buying a promise, competent clients will wish to reduce the risk. Many clients buy without having any direct knowledge of the professional firm</w:t>
      </w:r>
      <w:r w:rsidR="00295A05">
        <w:rPr>
          <w:rFonts w:ascii="Times New Roman" w:hAnsi="Times New Roman"/>
          <w:sz w:val="24"/>
          <w:szCs w:val="24"/>
          <w:lang w:val="en-US" w:eastAsia="it-IT"/>
        </w:rPr>
        <w:t>, just because of the firm’s image in business circles or because a business friend or acquaintance has used the firm’s services previously and has been satisfied</w:t>
      </w:r>
      <w:r w:rsidR="00185B6E">
        <w:rPr>
          <w:rFonts w:ascii="Times New Roman" w:hAnsi="Times New Roman"/>
          <w:sz w:val="24"/>
          <w:szCs w:val="24"/>
          <w:lang w:val="en-US" w:eastAsia="it-IT"/>
        </w:rPr>
        <w:t xml:space="preserve"> (</w:t>
      </w:r>
      <w:proofErr w:type="spellStart"/>
      <w:r w:rsidR="00185B6E">
        <w:rPr>
          <w:rFonts w:ascii="Times New Roman" w:hAnsi="Times New Roman"/>
          <w:sz w:val="24"/>
          <w:szCs w:val="24"/>
          <w:lang w:val="en-US" w:eastAsia="it-IT"/>
        </w:rPr>
        <w:t>Kubr</w:t>
      </w:r>
      <w:proofErr w:type="spellEnd"/>
      <w:r w:rsidR="00185B6E">
        <w:rPr>
          <w:rFonts w:ascii="Times New Roman" w:hAnsi="Times New Roman"/>
          <w:sz w:val="24"/>
          <w:szCs w:val="24"/>
          <w:lang w:val="en-US" w:eastAsia="it-IT"/>
        </w:rPr>
        <w:t>, 2003)</w:t>
      </w:r>
      <w:r w:rsidR="00295A05">
        <w:rPr>
          <w:rFonts w:ascii="Times New Roman" w:hAnsi="Times New Roman"/>
          <w:sz w:val="24"/>
          <w:szCs w:val="24"/>
          <w:lang w:val="en-US" w:eastAsia="it-IT"/>
        </w:rPr>
        <w:t xml:space="preserve">. </w:t>
      </w:r>
    </w:p>
    <w:p w:rsidR="00295A05" w:rsidRDefault="00295A05" w:rsidP="00295A0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Furthermore, the marketing of consulting services deals with </w:t>
      </w:r>
      <w:r w:rsidR="00185B6E">
        <w:rPr>
          <w:rFonts w:ascii="Times New Roman" w:hAnsi="Times New Roman"/>
          <w:sz w:val="24"/>
          <w:szCs w:val="24"/>
          <w:lang w:val="en-US" w:eastAsia="it-IT"/>
        </w:rPr>
        <w:t>two</w:t>
      </w:r>
      <w:r>
        <w:rPr>
          <w:rFonts w:ascii="Times New Roman" w:hAnsi="Times New Roman"/>
          <w:sz w:val="24"/>
          <w:szCs w:val="24"/>
          <w:lang w:val="en-US" w:eastAsia="it-IT"/>
        </w:rPr>
        <w:t xml:space="preserve"> dimensions of consulting approach</w:t>
      </w:r>
      <w:r w:rsidR="00185B6E">
        <w:rPr>
          <w:rFonts w:ascii="Times New Roman" w:hAnsi="Times New Roman"/>
          <w:sz w:val="24"/>
          <w:szCs w:val="24"/>
          <w:lang w:val="en-US" w:eastAsia="it-IT"/>
        </w:rPr>
        <w:t xml:space="preserve">: </w:t>
      </w:r>
      <w:r>
        <w:rPr>
          <w:rFonts w:ascii="Times New Roman" w:hAnsi="Times New Roman"/>
          <w:sz w:val="24"/>
          <w:szCs w:val="24"/>
          <w:lang w:val="en-US" w:eastAsia="it-IT"/>
        </w:rPr>
        <w:t xml:space="preserve">the technical dimension (the technical know-how needed to solve the client’s specific business problem) and the human dimension (the relationship between the consultant and the client, and the consultant’s ability to face human problems). </w:t>
      </w:r>
    </w:p>
    <w:p w:rsidR="000A2D3B" w:rsidRDefault="00295A05" w:rsidP="00295A0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Thus, the consultant has to convince the client that, from the strictly technical point of view, he has all the technical knowledge, know</w:t>
      </w:r>
      <w:r w:rsidR="00185B6E">
        <w:rPr>
          <w:rFonts w:ascii="Times New Roman" w:hAnsi="Times New Roman"/>
          <w:sz w:val="24"/>
          <w:szCs w:val="24"/>
          <w:lang w:val="en-US" w:eastAsia="it-IT"/>
        </w:rPr>
        <w:t>-</w:t>
      </w:r>
      <w:r>
        <w:rPr>
          <w:rFonts w:ascii="Times New Roman" w:hAnsi="Times New Roman"/>
          <w:sz w:val="24"/>
          <w:szCs w:val="24"/>
          <w:lang w:val="en-US" w:eastAsia="it-IT"/>
        </w:rPr>
        <w:t>how</w:t>
      </w:r>
      <w:r w:rsidR="00185B6E">
        <w:rPr>
          <w:rFonts w:ascii="Times New Roman" w:hAnsi="Times New Roman"/>
          <w:sz w:val="24"/>
          <w:szCs w:val="24"/>
          <w:lang w:val="en-US" w:eastAsia="it-IT"/>
        </w:rPr>
        <w:t xml:space="preserve"> and</w:t>
      </w:r>
      <w:r>
        <w:rPr>
          <w:rFonts w:ascii="Times New Roman" w:hAnsi="Times New Roman"/>
          <w:sz w:val="24"/>
          <w:szCs w:val="24"/>
          <w:lang w:val="en-US" w:eastAsia="it-IT"/>
        </w:rPr>
        <w:t xml:space="preserve"> information </w:t>
      </w:r>
      <w:r w:rsidR="00922E32">
        <w:rPr>
          <w:rFonts w:ascii="Times New Roman" w:hAnsi="Times New Roman"/>
          <w:sz w:val="24"/>
          <w:szCs w:val="24"/>
          <w:lang w:val="en-US" w:eastAsia="it-IT"/>
        </w:rPr>
        <w:t>needed to deal with the client’s technical problem</w:t>
      </w:r>
      <w:r w:rsidR="000A2D3B">
        <w:rPr>
          <w:rFonts w:ascii="Times New Roman" w:hAnsi="Times New Roman"/>
          <w:sz w:val="24"/>
          <w:szCs w:val="24"/>
          <w:lang w:val="en-US" w:eastAsia="it-IT"/>
        </w:rPr>
        <w:t>.</w:t>
      </w:r>
      <w:r w:rsidR="00922E32">
        <w:rPr>
          <w:rFonts w:ascii="Times New Roman" w:hAnsi="Times New Roman"/>
          <w:sz w:val="24"/>
          <w:szCs w:val="24"/>
          <w:lang w:val="en-US" w:eastAsia="it-IT"/>
        </w:rPr>
        <w:t xml:space="preserve"> </w:t>
      </w:r>
    </w:p>
    <w:p w:rsidR="00922E32" w:rsidRDefault="00922E32" w:rsidP="00295A0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However, consulting is human relationship above all and the consultant </w:t>
      </w:r>
      <w:r w:rsidR="00186584">
        <w:rPr>
          <w:rFonts w:ascii="Times New Roman" w:hAnsi="Times New Roman"/>
          <w:sz w:val="24"/>
          <w:szCs w:val="24"/>
          <w:lang w:val="en-US" w:eastAsia="it-IT"/>
        </w:rPr>
        <w:t xml:space="preserve">and </w:t>
      </w:r>
      <w:r>
        <w:rPr>
          <w:rFonts w:ascii="Times New Roman" w:hAnsi="Times New Roman"/>
          <w:sz w:val="24"/>
          <w:szCs w:val="24"/>
          <w:lang w:val="en-US" w:eastAsia="it-IT"/>
        </w:rPr>
        <w:t xml:space="preserve">the client may </w:t>
      </w:r>
      <w:proofErr w:type="gramStart"/>
      <w:r>
        <w:rPr>
          <w:rFonts w:ascii="Times New Roman" w:hAnsi="Times New Roman"/>
          <w:sz w:val="24"/>
          <w:szCs w:val="24"/>
          <w:lang w:val="en-US" w:eastAsia="it-IT"/>
        </w:rPr>
        <w:t>spending</w:t>
      </w:r>
      <w:proofErr w:type="gramEnd"/>
      <w:r>
        <w:rPr>
          <w:rFonts w:ascii="Times New Roman" w:hAnsi="Times New Roman"/>
          <w:sz w:val="24"/>
          <w:szCs w:val="24"/>
          <w:lang w:val="en-US" w:eastAsia="it-IT"/>
        </w:rPr>
        <w:t xml:space="preserve"> long hours working together. </w:t>
      </w:r>
      <w:r w:rsidR="00336213">
        <w:rPr>
          <w:rFonts w:ascii="Times New Roman" w:hAnsi="Times New Roman"/>
          <w:sz w:val="24"/>
          <w:szCs w:val="24"/>
          <w:lang w:val="en-US" w:eastAsia="it-IT"/>
        </w:rPr>
        <w:t>Therefore,</w:t>
      </w:r>
      <w:r>
        <w:rPr>
          <w:rFonts w:ascii="Times New Roman" w:hAnsi="Times New Roman"/>
          <w:sz w:val="24"/>
          <w:szCs w:val="24"/>
          <w:lang w:val="en-US" w:eastAsia="it-IT"/>
        </w:rPr>
        <w:t xml:space="preserve"> the client must be convinced that he is purchasing the service with whom he is prepared to work.</w:t>
      </w:r>
    </w:p>
    <w:p w:rsidR="00922E32" w:rsidRDefault="00C14190" w:rsidP="00295A0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A wide range of techniques is available to management consultants </w:t>
      </w:r>
      <w:r w:rsidR="002E5D85">
        <w:rPr>
          <w:rFonts w:ascii="Times New Roman" w:hAnsi="Times New Roman"/>
          <w:sz w:val="24"/>
          <w:szCs w:val="24"/>
          <w:lang w:val="en-US" w:eastAsia="it-IT"/>
        </w:rPr>
        <w:t xml:space="preserve">for building up their professional reputation and image, or positioning their practice, in the client’s mind. Their purpose is not to sell individual assignments, but to get potential clients informed about and </w:t>
      </w:r>
      <w:r w:rsidR="002E5D85">
        <w:rPr>
          <w:rFonts w:ascii="Times New Roman" w:hAnsi="Times New Roman"/>
          <w:sz w:val="24"/>
          <w:szCs w:val="24"/>
          <w:lang w:val="en-US" w:eastAsia="it-IT"/>
        </w:rPr>
        <w:lastRenderedPageBreak/>
        <w:t>interested in the consulting firm and its products, and to create opportunities for contacts with these clients.</w:t>
      </w:r>
    </w:p>
    <w:p w:rsidR="00FD100A" w:rsidRDefault="00FD100A" w:rsidP="00DD4549">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The study aims to investigate </w:t>
      </w:r>
      <w:r w:rsidRPr="00653CF8">
        <w:rPr>
          <w:rFonts w:ascii="Times New Roman" w:hAnsi="Times New Roman"/>
          <w:sz w:val="24"/>
          <w:szCs w:val="24"/>
          <w:lang w:val="en-US" w:eastAsia="it-IT"/>
        </w:rPr>
        <w:t xml:space="preserve">the marketing </w:t>
      </w:r>
      <w:r w:rsidR="00016B6A">
        <w:rPr>
          <w:rFonts w:ascii="Times New Roman" w:hAnsi="Times New Roman"/>
          <w:sz w:val="24"/>
          <w:szCs w:val="24"/>
          <w:lang w:val="en-US" w:eastAsia="it-IT"/>
        </w:rPr>
        <w:t>practice</w:t>
      </w:r>
      <w:r w:rsidRPr="00653CF8">
        <w:rPr>
          <w:rFonts w:ascii="Times New Roman" w:hAnsi="Times New Roman"/>
          <w:sz w:val="24"/>
          <w:szCs w:val="24"/>
          <w:lang w:val="en-US" w:eastAsia="it-IT"/>
        </w:rPr>
        <w:t xml:space="preserve"> of professional services firms</w:t>
      </w:r>
      <w:r>
        <w:rPr>
          <w:rFonts w:ascii="Times New Roman" w:hAnsi="Times New Roman"/>
          <w:sz w:val="24"/>
          <w:szCs w:val="24"/>
          <w:lang w:val="en-US" w:eastAsia="it-IT"/>
        </w:rPr>
        <w:t>.</w:t>
      </w:r>
    </w:p>
    <w:p w:rsidR="00FD100A" w:rsidRPr="00DD7BC5" w:rsidRDefault="00FD100A" w:rsidP="00DD4549">
      <w:pPr>
        <w:spacing w:after="0" w:line="240" w:lineRule="auto"/>
        <w:ind w:firstLine="284"/>
        <w:jc w:val="both"/>
        <w:rPr>
          <w:rFonts w:ascii="Times New Roman" w:hAnsi="Times New Roman"/>
          <w:sz w:val="24"/>
          <w:szCs w:val="24"/>
          <w:lang w:val="en-US" w:eastAsia="it-IT"/>
        </w:rPr>
      </w:pPr>
      <w:r w:rsidRPr="00DD7BC5">
        <w:rPr>
          <w:rFonts w:ascii="Times New Roman" w:hAnsi="Times New Roman"/>
          <w:sz w:val="24"/>
          <w:szCs w:val="24"/>
          <w:lang w:val="en-US" w:eastAsia="it-IT"/>
        </w:rPr>
        <w:t>Based on this objective, we ask the following research question:</w:t>
      </w:r>
    </w:p>
    <w:p w:rsidR="00F76B07" w:rsidRPr="007E6EA9" w:rsidRDefault="00FD100A" w:rsidP="00F76B07">
      <w:pPr>
        <w:spacing w:after="0" w:line="240" w:lineRule="auto"/>
        <w:ind w:firstLine="284"/>
        <w:jc w:val="both"/>
        <w:rPr>
          <w:rFonts w:ascii="Times New Roman" w:hAnsi="Times New Roman"/>
          <w:i/>
          <w:sz w:val="24"/>
          <w:szCs w:val="24"/>
          <w:lang w:val="en-US" w:eastAsia="it-IT"/>
        </w:rPr>
      </w:pPr>
      <w:r w:rsidRPr="007E6EA9">
        <w:rPr>
          <w:rFonts w:ascii="Times New Roman" w:hAnsi="Times New Roman"/>
          <w:sz w:val="24"/>
          <w:szCs w:val="24"/>
          <w:lang w:val="en-US" w:eastAsia="it-IT"/>
        </w:rPr>
        <w:t>RQ1:</w:t>
      </w:r>
      <w:r w:rsidR="00D3422D" w:rsidRPr="007E6EA9">
        <w:rPr>
          <w:rFonts w:ascii="Times New Roman" w:hAnsi="Times New Roman"/>
          <w:sz w:val="24"/>
          <w:szCs w:val="24"/>
          <w:lang w:val="en-US" w:eastAsia="it-IT"/>
        </w:rPr>
        <w:t xml:space="preserve"> </w:t>
      </w:r>
      <w:r w:rsidR="009C59E6" w:rsidRPr="007E6EA9">
        <w:rPr>
          <w:rFonts w:ascii="Times New Roman" w:hAnsi="Times New Roman"/>
          <w:i/>
          <w:sz w:val="24"/>
          <w:szCs w:val="24"/>
          <w:lang w:val="en-US" w:eastAsia="it-IT"/>
        </w:rPr>
        <w:t xml:space="preserve">Do management consulting firms carry out marketing </w:t>
      </w:r>
      <w:r w:rsidR="00E94E41" w:rsidRPr="007E6EA9">
        <w:rPr>
          <w:rFonts w:ascii="Times New Roman" w:hAnsi="Times New Roman"/>
          <w:i/>
          <w:sz w:val="24"/>
          <w:szCs w:val="24"/>
          <w:lang w:val="en-US" w:eastAsia="it-IT"/>
        </w:rPr>
        <w:t>activities</w:t>
      </w:r>
      <w:r w:rsidR="009C59E6" w:rsidRPr="007E6EA9">
        <w:rPr>
          <w:rFonts w:ascii="Times New Roman" w:hAnsi="Times New Roman"/>
          <w:i/>
          <w:sz w:val="24"/>
          <w:szCs w:val="24"/>
          <w:lang w:val="en-US" w:eastAsia="it-IT"/>
        </w:rPr>
        <w:t>? If not, why?</w:t>
      </w:r>
    </w:p>
    <w:p w:rsidR="00F76B07" w:rsidRPr="007E6EA9" w:rsidRDefault="009C59E6" w:rsidP="00B973BA">
      <w:pPr>
        <w:spacing w:after="0" w:line="240" w:lineRule="auto"/>
        <w:ind w:firstLine="284"/>
        <w:jc w:val="both"/>
        <w:rPr>
          <w:rFonts w:ascii="Times New Roman" w:hAnsi="Times New Roman"/>
          <w:i/>
          <w:sz w:val="24"/>
          <w:szCs w:val="24"/>
          <w:lang w:val="en-US"/>
        </w:rPr>
      </w:pPr>
      <w:r w:rsidRPr="007E6EA9">
        <w:rPr>
          <w:rFonts w:ascii="Times New Roman" w:hAnsi="Times New Roman"/>
          <w:i/>
          <w:sz w:val="24"/>
          <w:szCs w:val="24"/>
          <w:lang w:val="en-US" w:eastAsia="it-IT"/>
        </w:rPr>
        <w:t xml:space="preserve">RQ2: </w:t>
      </w:r>
      <w:r w:rsidR="005370DC" w:rsidRPr="007E6EA9">
        <w:rPr>
          <w:rFonts w:ascii="Times New Roman" w:hAnsi="Times New Roman"/>
          <w:i/>
          <w:sz w:val="24"/>
          <w:szCs w:val="24"/>
          <w:lang w:val="en-US"/>
        </w:rPr>
        <w:t>A</w:t>
      </w:r>
      <w:r w:rsidR="00F76B07" w:rsidRPr="007E6EA9">
        <w:rPr>
          <w:rFonts w:ascii="Times New Roman" w:hAnsi="Times New Roman"/>
          <w:i/>
          <w:sz w:val="24"/>
          <w:szCs w:val="24"/>
          <w:lang w:val="en-US"/>
        </w:rPr>
        <w:t xml:space="preserve">mong those who </w:t>
      </w:r>
      <w:r w:rsidR="00B973BA" w:rsidRPr="007E6EA9">
        <w:rPr>
          <w:rFonts w:ascii="Times New Roman" w:hAnsi="Times New Roman"/>
          <w:i/>
          <w:sz w:val="24"/>
          <w:szCs w:val="24"/>
          <w:lang w:val="en-US"/>
        </w:rPr>
        <w:t>practice</w:t>
      </w:r>
      <w:r w:rsidR="00F76B07" w:rsidRPr="007E6EA9">
        <w:rPr>
          <w:rFonts w:ascii="Times New Roman" w:hAnsi="Times New Roman"/>
          <w:i/>
          <w:sz w:val="24"/>
          <w:szCs w:val="24"/>
          <w:lang w:val="en-US"/>
        </w:rPr>
        <w:t xml:space="preserve"> marketing</w:t>
      </w:r>
      <w:r w:rsidR="005370DC" w:rsidRPr="007E6EA9">
        <w:rPr>
          <w:rFonts w:ascii="Times New Roman" w:hAnsi="Times New Roman"/>
          <w:i/>
          <w:sz w:val="24"/>
          <w:szCs w:val="24"/>
          <w:lang w:val="en-US"/>
        </w:rPr>
        <w:t xml:space="preserve"> activities, what kind of communication do management consulting </w:t>
      </w:r>
      <w:r w:rsidR="00B973BA" w:rsidRPr="007E6EA9">
        <w:rPr>
          <w:rFonts w:ascii="Times New Roman" w:hAnsi="Times New Roman"/>
          <w:i/>
          <w:sz w:val="24"/>
          <w:szCs w:val="24"/>
          <w:lang w:val="en-US"/>
        </w:rPr>
        <w:t>carry out</w:t>
      </w:r>
      <w:r w:rsidR="005370DC" w:rsidRPr="007E6EA9">
        <w:rPr>
          <w:rFonts w:ascii="Times New Roman" w:hAnsi="Times New Roman"/>
          <w:i/>
          <w:sz w:val="24"/>
          <w:szCs w:val="24"/>
          <w:lang w:val="en-US"/>
        </w:rPr>
        <w:t>?</w:t>
      </w:r>
    </w:p>
    <w:p w:rsidR="005370DC" w:rsidRPr="007E6EA9" w:rsidRDefault="00D3422D" w:rsidP="00DD4549">
      <w:pPr>
        <w:spacing w:after="0" w:line="240" w:lineRule="auto"/>
        <w:ind w:firstLine="284"/>
        <w:jc w:val="both"/>
        <w:rPr>
          <w:rFonts w:ascii="Times New Roman" w:hAnsi="Times New Roman"/>
          <w:i/>
          <w:sz w:val="24"/>
          <w:szCs w:val="24"/>
          <w:lang w:val="en-GB" w:eastAsia="it-IT"/>
        </w:rPr>
      </w:pPr>
      <w:r w:rsidRPr="007E6EA9">
        <w:rPr>
          <w:rFonts w:ascii="Times New Roman" w:hAnsi="Times New Roman"/>
          <w:i/>
          <w:sz w:val="24"/>
          <w:szCs w:val="24"/>
          <w:lang w:val="en-US" w:eastAsia="it-IT"/>
        </w:rPr>
        <w:t>RQ</w:t>
      </w:r>
      <w:r w:rsidR="009C59E6" w:rsidRPr="007E6EA9">
        <w:rPr>
          <w:rFonts w:ascii="Times New Roman" w:hAnsi="Times New Roman"/>
          <w:i/>
          <w:sz w:val="24"/>
          <w:szCs w:val="24"/>
          <w:lang w:val="en-US" w:eastAsia="it-IT"/>
        </w:rPr>
        <w:t>3</w:t>
      </w:r>
      <w:r w:rsidRPr="007E6EA9">
        <w:rPr>
          <w:rFonts w:ascii="Times New Roman" w:hAnsi="Times New Roman"/>
          <w:i/>
          <w:sz w:val="24"/>
          <w:szCs w:val="24"/>
          <w:lang w:val="en-US" w:eastAsia="it-IT"/>
        </w:rPr>
        <w:t>:</w:t>
      </w:r>
      <w:r w:rsidR="00F76B07" w:rsidRPr="007E6EA9">
        <w:rPr>
          <w:rFonts w:ascii="Times New Roman" w:hAnsi="Times New Roman"/>
          <w:i/>
          <w:sz w:val="24"/>
          <w:szCs w:val="24"/>
          <w:lang w:val="en-US" w:eastAsia="it-IT"/>
        </w:rPr>
        <w:t xml:space="preserve"> </w:t>
      </w:r>
      <w:r w:rsidR="005370DC" w:rsidRPr="007E6EA9">
        <w:rPr>
          <w:rFonts w:ascii="Times New Roman" w:hAnsi="Times New Roman"/>
          <w:i/>
          <w:sz w:val="24"/>
          <w:szCs w:val="24"/>
          <w:lang w:val="en-GB" w:eastAsia="it-IT"/>
        </w:rPr>
        <w:t>How do management consulting firms relate to customers in terms of building and maintaining the relationship?</w:t>
      </w:r>
    </w:p>
    <w:p w:rsidR="00D3422D" w:rsidRPr="00D3422D" w:rsidRDefault="00D3422D" w:rsidP="00D3422D">
      <w:pPr>
        <w:spacing w:after="0" w:line="240" w:lineRule="auto"/>
        <w:ind w:firstLine="284"/>
        <w:jc w:val="both"/>
        <w:rPr>
          <w:rFonts w:ascii="Times New Roman" w:hAnsi="Times New Roman"/>
          <w:sz w:val="24"/>
          <w:szCs w:val="24"/>
          <w:lang w:val="en-US" w:eastAsia="it-IT"/>
        </w:rPr>
      </w:pPr>
      <w:r w:rsidRPr="00DD7BC5">
        <w:rPr>
          <w:rFonts w:ascii="Times New Roman" w:hAnsi="Times New Roman"/>
          <w:sz w:val="24"/>
          <w:szCs w:val="24"/>
          <w:lang w:val="en-US" w:eastAsia="it-IT"/>
        </w:rPr>
        <w:t>To answer these research questions, we carried out the analysis</w:t>
      </w:r>
      <w:r w:rsidRPr="00D3422D">
        <w:rPr>
          <w:rFonts w:ascii="Times New Roman" w:hAnsi="Times New Roman"/>
          <w:sz w:val="24"/>
          <w:szCs w:val="24"/>
          <w:lang w:val="en-US" w:eastAsia="it-IT"/>
        </w:rPr>
        <w:t xml:space="preserve"> of the literature of marketing of consulting firms and professional services (paragraph 2). </w:t>
      </w:r>
    </w:p>
    <w:p w:rsidR="00D3422D" w:rsidRPr="00D3422D" w:rsidRDefault="00D3422D" w:rsidP="00D3422D">
      <w:pPr>
        <w:spacing w:after="0" w:line="240" w:lineRule="auto"/>
        <w:ind w:firstLine="284"/>
        <w:jc w:val="both"/>
        <w:rPr>
          <w:rFonts w:ascii="Times New Roman" w:hAnsi="Times New Roman"/>
          <w:sz w:val="24"/>
          <w:szCs w:val="24"/>
          <w:lang w:val="en-US" w:eastAsia="it-IT"/>
        </w:rPr>
      </w:pPr>
      <w:r w:rsidRPr="00D3422D">
        <w:rPr>
          <w:rFonts w:ascii="Times New Roman" w:hAnsi="Times New Roman"/>
          <w:sz w:val="24"/>
          <w:szCs w:val="24"/>
          <w:lang w:val="en-US" w:eastAsia="it-IT"/>
        </w:rPr>
        <w:t xml:space="preserve">The paragraph 3 shows the </w:t>
      </w:r>
      <w:r w:rsidR="003134AA">
        <w:rPr>
          <w:rFonts w:ascii="Times New Roman" w:hAnsi="Times New Roman"/>
          <w:sz w:val="24"/>
          <w:szCs w:val="24"/>
          <w:lang w:val="en-US" w:eastAsia="it-IT"/>
        </w:rPr>
        <w:t xml:space="preserve">methodology followed for the </w:t>
      </w:r>
      <w:r w:rsidRPr="00D3422D">
        <w:rPr>
          <w:rFonts w:ascii="Times New Roman" w:hAnsi="Times New Roman"/>
          <w:sz w:val="24"/>
          <w:szCs w:val="24"/>
          <w:lang w:val="en-US" w:eastAsia="it-IT"/>
        </w:rPr>
        <w:t xml:space="preserve">empirical survey conducted sending of a questionnaire addressed to 18.342 management consulting firms. The sample surveyed consists of 914 </w:t>
      </w:r>
      <w:r w:rsidR="00A46444">
        <w:rPr>
          <w:rFonts w:ascii="Times New Roman" w:hAnsi="Times New Roman"/>
          <w:sz w:val="24"/>
          <w:szCs w:val="24"/>
          <w:lang w:val="en-US" w:eastAsia="it-IT"/>
        </w:rPr>
        <w:t>management consulting</w:t>
      </w:r>
      <w:r w:rsidRPr="00D3422D">
        <w:rPr>
          <w:rFonts w:ascii="Times New Roman" w:hAnsi="Times New Roman"/>
          <w:sz w:val="24"/>
          <w:szCs w:val="24"/>
          <w:lang w:val="en-US" w:eastAsia="it-IT"/>
        </w:rPr>
        <w:t xml:space="preserve"> firms, statistical analyses were necessary to meet the research objective. The findings are discussed in paragraph 4 and finally the paragraph 5 shows managerial implications, limits and future directions.</w:t>
      </w:r>
    </w:p>
    <w:p w:rsidR="009E578A" w:rsidRPr="00D3422D" w:rsidRDefault="009E578A" w:rsidP="00DD4549">
      <w:pPr>
        <w:spacing w:after="0" w:line="240" w:lineRule="auto"/>
        <w:ind w:firstLine="284"/>
        <w:jc w:val="both"/>
        <w:rPr>
          <w:rFonts w:ascii="Times New Roman" w:hAnsi="Times New Roman"/>
          <w:sz w:val="24"/>
          <w:szCs w:val="24"/>
          <w:lang w:val="en-GB" w:eastAsia="it-IT"/>
        </w:rPr>
      </w:pPr>
    </w:p>
    <w:p w:rsidR="005B2DDC" w:rsidRPr="00C45B42" w:rsidRDefault="005B2DDC" w:rsidP="005B2DDC">
      <w:pPr>
        <w:spacing w:after="0" w:line="240" w:lineRule="auto"/>
        <w:jc w:val="both"/>
        <w:rPr>
          <w:rFonts w:ascii="Times New Roman" w:hAnsi="Times New Roman"/>
          <w:sz w:val="24"/>
          <w:szCs w:val="24"/>
          <w:lang w:val="en-US" w:eastAsia="it-IT"/>
        </w:rPr>
      </w:pPr>
    </w:p>
    <w:p w:rsidR="005B2DDC" w:rsidRPr="00C45B42" w:rsidRDefault="005B2DDC" w:rsidP="005B2DDC">
      <w:pPr>
        <w:spacing w:after="0" w:line="240" w:lineRule="auto"/>
        <w:jc w:val="both"/>
        <w:rPr>
          <w:rFonts w:ascii="Times New Roman" w:hAnsi="Times New Roman"/>
          <w:sz w:val="24"/>
          <w:szCs w:val="24"/>
          <w:lang w:val="en-US" w:eastAsia="it-IT"/>
        </w:rPr>
      </w:pPr>
    </w:p>
    <w:p w:rsidR="005B2DDC" w:rsidRPr="00C45B42" w:rsidRDefault="00860693" w:rsidP="005B2DDC">
      <w:pPr>
        <w:numPr>
          <w:ilvl w:val="0"/>
          <w:numId w:val="3"/>
        </w:numPr>
        <w:spacing w:after="0" w:line="240" w:lineRule="auto"/>
        <w:ind w:left="284" w:hanging="284"/>
        <w:contextualSpacing/>
        <w:rPr>
          <w:rFonts w:ascii="Times New Roman" w:hAnsi="Times New Roman"/>
          <w:b/>
          <w:sz w:val="24"/>
          <w:szCs w:val="24"/>
          <w:lang w:val="en-US" w:eastAsia="it-IT"/>
        </w:rPr>
      </w:pPr>
      <w:r>
        <w:rPr>
          <w:rFonts w:ascii="Times New Roman" w:hAnsi="Times New Roman"/>
          <w:b/>
          <w:sz w:val="24"/>
          <w:szCs w:val="24"/>
          <w:lang w:val="en-US"/>
        </w:rPr>
        <w:t xml:space="preserve">Marketing of professional services: a literature review </w:t>
      </w:r>
    </w:p>
    <w:p w:rsidR="005B2DDC" w:rsidRPr="00C45B42" w:rsidRDefault="005B2DDC" w:rsidP="005B2DDC">
      <w:pPr>
        <w:spacing w:after="0" w:line="240" w:lineRule="auto"/>
        <w:jc w:val="both"/>
        <w:rPr>
          <w:rFonts w:ascii="Times New Roman" w:hAnsi="Times New Roman"/>
          <w:sz w:val="24"/>
          <w:szCs w:val="24"/>
          <w:lang w:val="en-US" w:eastAsia="it-IT"/>
        </w:rPr>
      </w:pPr>
    </w:p>
    <w:p w:rsidR="00186584" w:rsidRDefault="00481962" w:rsidP="00F967E6">
      <w:pPr>
        <w:spacing w:after="0" w:line="240" w:lineRule="auto"/>
        <w:ind w:firstLine="284"/>
        <w:jc w:val="both"/>
        <w:rPr>
          <w:rFonts w:ascii="Times New Roman" w:hAnsi="Times New Roman"/>
          <w:sz w:val="24"/>
          <w:szCs w:val="24"/>
          <w:lang w:val="en-US" w:eastAsia="it-IT"/>
        </w:rPr>
      </w:pPr>
      <w:r w:rsidRPr="00786675">
        <w:rPr>
          <w:rFonts w:ascii="Times New Roman" w:eastAsiaTheme="minorHAnsi" w:hAnsi="Times New Roman"/>
          <w:sz w:val="24"/>
          <w:szCs w:val="24"/>
          <w:lang w:val="en-GB"/>
        </w:rPr>
        <w:t xml:space="preserve">In the past, marketing of the </w:t>
      </w:r>
      <w:r w:rsidR="00016B6A">
        <w:rPr>
          <w:rFonts w:ascii="Times New Roman" w:eastAsiaTheme="minorHAnsi" w:hAnsi="Times New Roman"/>
          <w:sz w:val="24"/>
          <w:szCs w:val="24"/>
          <w:lang w:val="en-GB"/>
        </w:rPr>
        <w:t>consulting</w:t>
      </w:r>
      <w:r w:rsidRPr="00786675">
        <w:rPr>
          <w:rFonts w:ascii="Times New Roman" w:eastAsiaTheme="minorHAnsi" w:hAnsi="Times New Roman"/>
          <w:sz w:val="24"/>
          <w:szCs w:val="24"/>
          <w:lang w:val="en-GB"/>
        </w:rPr>
        <w:t xml:space="preserve"> profession has been denounced, then debated and ultimately declared necessary</w:t>
      </w:r>
      <w:r w:rsidR="00786675" w:rsidRPr="00786675">
        <w:rPr>
          <w:rFonts w:ascii="Times New Roman" w:eastAsiaTheme="minorHAnsi" w:hAnsi="Times New Roman"/>
          <w:sz w:val="24"/>
          <w:szCs w:val="24"/>
          <w:lang w:val="en-GB"/>
        </w:rPr>
        <w:t xml:space="preserve"> (Barr, McNeilly, 2003)</w:t>
      </w:r>
      <w:r w:rsidRPr="00786675">
        <w:rPr>
          <w:rFonts w:ascii="Times New Roman" w:eastAsiaTheme="minorHAnsi" w:hAnsi="Times New Roman"/>
          <w:sz w:val="24"/>
          <w:szCs w:val="24"/>
          <w:lang w:val="en-GB"/>
        </w:rPr>
        <w:t xml:space="preserve">. </w:t>
      </w:r>
      <w:r w:rsidR="00251165" w:rsidRPr="00786675">
        <w:rPr>
          <w:rFonts w:ascii="Times New Roman" w:hAnsi="Times New Roman"/>
          <w:sz w:val="24"/>
          <w:szCs w:val="24"/>
          <w:lang w:val="en-US" w:eastAsia="it-IT"/>
        </w:rPr>
        <w:t>In</w:t>
      </w:r>
      <w:r w:rsidR="00251165" w:rsidRPr="00251165">
        <w:rPr>
          <w:rFonts w:ascii="Times New Roman" w:hAnsi="Times New Roman"/>
          <w:sz w:val="24"/>
          <w:szCs w:val="24"/>
          <w:lang w:val="en-US" w:eastAsia="it-IT"/>
        </w:rPr>
        <w:t xml:space="preserve"> the early 1970s the marketing of services</w:t>
      </w:r>
      <w:r w:rsidR="00251165">
        <w:rPr>
          <w:rFonts w:ascii="Times New Roman" w:hAnsi="Times New Roman"/>
          <w:sz w:val="24"/>
          <w:szCs w:val="24"/>
          <w:lang w:val="en-US" w:eastAsia="it-IT"/>
        </w:rPr>
        <w:t xml:space="preserve"> </w:t>
      </w:r>
      <w:r w:rsidR="00251165" w:rsidRPr="00251165">
        <w:rPr>
          <w:rFonts w:ascii="Times New Roman" w:hAnsi="Times New Roman"/>
          <w:sz w:val="24"/>
          <w:szCs w:val="24"/>
          <w:lang w:val="en-US" w:eastAsia="it-IT"/>
        </w:rPr>
        <w:t>emerged as a separate area of marketing with</w:t>
      </w:r>
      <w:r w:rsidR="00F967E6">
        <w:rPr>
          <w:rFonts w:ascii="Times New Roman" w:hAnsi="Times New Roman"/>
          <w:sz w:val="24"/>
          <w:szCs w:val="24"/>
          <w:lang w:val="en-US" w:eastAsia="it-IT"/>
        </w:rPr>
        <w:t xml:space="preserve"> </w:t>
      </w:r>
      <w:r w:rsidR="00251165" w:rsidRPr="00251165">
        <w:rPr>
          <w:rFonts w:ascii="Times New Roman" w:hAnsi="Times New Roman"/>
          <w:sz w:val="24"/>
          <w:szCs w:val="24"/>
          <w:lang w:val="en-US" w:eastAsia="it-IT"/>
        </w:rPr>
        <w:t>concepts and models of its own to accommodate the</w:t>
      </w:r>
      <w:r w:rsidR="00251165">
        <w:rPr>
          <w:rFonts w:ascii="Times New Roman" w:hAnsi="Times New Roman"/>
          <w:sz w:val="24"/>
          <w:szCs w:val="24"/>
          <w:lang w:val="en-US" w:eastAsia="it-IT"/>
        </w:rPr>
        <w:t xml:space="preserve"> </w:t>
      </w:r>
      <w:r w:rsidR="00251165" w:rsidRPr="00251165">
        <w:rPr>
          <w:rFonts w:ascii="Times New Roman" w:hAnsi="Times New Roman"/>
          <w:sz w:val="24"/>
          <w:szCs w:val="24"/>
          <w:lang w:val="en-US" w:eastAsia="it-IT"/>
        </w:rPr>
        <w:t>typical characteristics of services</w:t>
      </w:r>
      <w:r w:rsidR="00F967E6">
        <w:rPr>
          <w:rFonts w:ascii="Times New Roman" w:hAnsi="Times New Roman"/>
          <w:sz w:val="24"/>
          <w:szCs w:val="24"/>
          <w:lang w:val="en-US" w:eastAsia="it-IT"/>
        </w:rPr>
        <w:t xml:space="preserve"> </w:t>
      </w:r>
      <w:r w:rsidR="00251165" w:rsidRPr="00251165">
        <w:rPr>
          <w:rFonts w:ascii="Times New Roman" w:hAnsi="Times New Roman"/>
          <w:sz w:val="24"/>
          <w:szCs w:val="24"/>
          <w:lang w:val="en-US" w:eastAsia="it-IT"/>
        </w:rPr>
        <w:t>(</w:t>
      </w:r>
      <w:proofErr w:type="spellStart"/>
      <w:r w:rsidR="00251165" w:rsidRPr="00251165">
        <w:rPr>
          <w:rFonts w:ascii="Times New Roman" w:hAnsi="Times New Roman"/>
          <w:sz w:val="24"/>
          <w:szCs w:val="24"/>
          <w:lang w:val="en-US" w:eastAsia="it-IT"/>
        </w:rPr>
        <w:t>Gummeson</w:t>
      </w:r>
      <w:proofErr w:type="spellEnd"/>
      <w:r w:rsidR="00251165" w:rsidRPr="00251165">
        <w:rPr>
          <w:rFonts w:ascii="Times New Roman" w:hAnsi="Times New Roman"/>
          <w:sz w:val="24"/>
          <w:szCs w:val="24"/>
          <w:lang w:val="en-US" w:eastAsia="it-IT"/>
        </w:rPr>
        <w:t xml:space="preserve"> and</w:t>
      </w:r>
      <w:r w:rsidR="00251165">
        <w:rPr>
          <w:rFonts w:ascii="Times New Roman" w:hAnsi="Times New Roman"/>
          <w:sz w:val="24"/>
          <w:szCs w:val="24"/>
          <w:lang w:val="en-US" w:eastAsia="it-IT"/>
        </w:rPr>
        <w:t xml:space="preserve"> </w:t>
      </w:r>
      <w:proofErr w:type="spellStart"/>
      <w:r w:rsidR="00251165" w:rsidRPr="00251165">
        <w:rPr>
          <w:rFonts w:ascii="Times New Roman" w:hAnsi="Times New Roman"/>
          <w:sz w:val="24"/>
          <w:szCs w:val="24"/>
          <w:lang w:val="en-US" w:eastAsia="it-IT"/>
        </w:rPr>
        <w:t>Grönroos</w:t>
      </w:r>
      <w:proofErr w:type="spellEnd"/>
      <w:r w:rsidR="00251165" w:rsidRPr="00251165">
        <w:rPr>
          <w:rFonts w:ascii="Times New Roman" w:hAnsi="Times New Roman"/>
          <w:sz w:val="24"/>
          <w:szCs w:val="24"/>
          <w:lang w:val="en-US" w:eastAsia="it-IT"/>
        </w:rPr>
        <w:t xml:space="preserve">, 2012). </w:t>
      </w:r>
    </w:p>
    <w:p w:rsidR="00186584" w:rsidRDefault="00186584" w:rsidP="00F967E6">
      <w:pPr>
        <w:spacing w:after="0" w:line="240" w:lineRule="auto"/>
        <w:ind w:firstLine="284"/>
        <w:jc w:val="both"/>
        <w:rPr>
          <w:rFonts w:ascii="Times New Roman" w:hAnsi="Times New Roman"/>
          <w:sz w:val="24"/>
          <w:szCs w:val="24"/>
          <w:lang w:val="en-US" w:eastAsia="it-IT"/>
        </w:rPr>
      </w:pPr>
      <w:r w:rsidRPr="00186584">
        <w:rPr>
          <w:rFonts w:ascii="Times New Roman" w:hAnsi="Times New Roman"/>
          <w:sz w:val="24"/>
          <w:szCs w:val="24"/>
          <w:lang w:val="en-US" w:eastAsia="it-IT"/>
        </w:rPr>
        <w:t xml:space="preserve">As much as 35 years ago, </w:t>
      </w:r>
      <w:proofErr w:type="spellStart"/>
      <w:r w:rsidRPr="00186584">
        <w:rPr>
          <w:rFonts w:ascii="Times New Roman" w:hAnsi="Times New Roman"/>
          <w:sz w:val="24"/>
          <w:szCs w:val="24"/>
          <w:lang w:val="en-US" w:eastAsia="it-IT"/>
        </w:rPr>
        <w:t>Gummesson</w:t>
      </w:r>
      <w:proofErr w:type="spellEnd"/>
      <w:r w:rsidRPr="00186584">
        <w:rPr>
          <w:rFonts w:ascii="Times New Roman" w:hAnsi="Times New Roman"/>
          <w:sz w:val="24"/>
          <w:szCs w:val="24"/>
          <w:lang w:val="en-US" w:eastAsia="it-IT"/>
        </w:rPr>
        <w:t xml:space="preserve"> (1981, p.108) maintained that “a professional service is qualified; it is advisory and problem-solving, even though it may encompass some routine work for clients. The professionals involved have a common identity, like physicians, lawyers, accountants or engineers, and are regulated by traditions and codes of ethics. The service offered, if accepted, involves the professional in taking on assignments for the client and those assignments are themselves the limit of the professional’s involvement”.</w:t>
      </w:r>
    </w:p>
    <w:p w:rsidR="00251165" w:rsidRDefault="00251165" w:rsidP="00F967E6">
      <w:pPr>
        <w:spacing w:after="0" w:line="240" w:lineRule="auto"/>
        <w:ind w:firstLine="284"/>
        <w:jc w:val="both"/>
        <w:rPr>
          <w:rFonts w:ascii="Times New Roman" w:hAnsi="Times New Roman"/>
          <w:sz w:val="24"/>
          <w:szCs w:val="24"/>
          <w:lang w:val="en-US" w:eastAsia="it-IT"/>
        </w:rPr>
      </w:pPr>
      <w:r w:rsidRPr="00251165">
        <w:rPr>
          <w:rFonts w:ascii="Times New Roman" w:hAnsi="Times New Roman"/>
          <w:sz w:val="24"/>
          <w:szCs w:val="24"/>
          <w:lang w:val="en-US" w:eastAsia="it-IT"/>
        </w:rPr>
        <w:t>Service industries, in particular</w:t>
      </w:r>
      <w:r>
        <w:rPr>
          <w:rFonts w:ascii="Times New Roman" w:hAnsi="Times New Roman"/>
          <w:sz w:val="24"/>
          <w:szCs w:val="24"/>
          <w:lang w:val="en-US" w:eastAsia="it-IT"/>
        </w:rPr>
        <w:t xml:space="preserve"> </w:t>
      </w:r>
      <w:r w:rsidRPr="00251165">
        <w:rPr>
          <w:rFonts w:ascii="Times New Roman" w:hAnsi="Times New Roman"/>
          <w:sz w:val="24"/>
          <w:szCs w:val="24"/>
          <w:lang w:val="en-US" w:eastAsia="it-IT"/>
        </w:rPr>
        <w:t xml:space="preserve">professional service </w:t>
      </w:r>
      <w:r w:rsidR="00016B6A">
        <w:rPr>
          <w:rFonts w:ascii="Times New Roman" w:hAnsi="Times New Roman"/>
          <w:sz w:val="24"/>
          <w:szCs w:val="24"/>
          <w:lang w:val="en-US" w:eastAsia="it-IT"/>
        </w:rPr>
        <w:t>firms</w:t>
      </w:r>
      <w:r w:rsidRPr="00251165">
        <w:rPr>
          <w:rFonts w:ascii="Times New Roman" w:hAnsi="Times New Roman"/>
          <w:sz w:val="24"/>
          <w:szCs w:val="24"/>
          <w:lang w:val="en-US" w:eastAsia="it-IT"/>
        </w:rPr>
        <w:t>, have</w:t>
      </w:r>
      <w:r>
        <w:rPr>
          <w:rFonts w:ascii="Times New Roman" w:hAnsi="Times New Roman"/>
          <w:sz w:val="24"/>
          <w:szCs w:val="24"/>
          <w:lang w:val="en-US" w:eastAsia="it-IT"/>
        </w:rPr>
        <w:t xml:space="preserve"> </w:t>
      </w:r>
      <w:r w:rsidRPr="00251165">
        <w:rPr>
          <w:rFonts w:ascii="Times New Roman" w:hAnsi="Times New Roman"/>
          <w:sz w:val="24"/>
          <w:szCs w:val="24"/>
          <w:lang w:val="en-US" w:eastAsia="it-IT"/>
        </w:rPr>
        <w:t>historically considered marketing a luxury, rather</w:t>
      </w:r>
      <w:r>
        <w:rPr>
          <w:rFonts w:ascii="Times New Roman" w:hAnsi="Times New Roman"/>
          <w:sz w:val="24"/>
          <w:szCs w:val="24"/>
          <w:lang w:val="en-US" w:eastAsia="it-IT"/>
        </w:rPr>
        <w:t xml:space="preserve"> </w:t>
      </w:r>
      <w:r w:rsidRPr="00251165">
        <w:rPr>
          <w:rFonts w:ascii="Times New Roman" w:hAnsi="Times New Roman"/>
          <w:sz w:val="24"/>
          <w:szCs w:val="24"/>
          <w:lang w:val="en-US" w:eastAsia="it-IT"/>
        </w:rPr>
        <w:t>than a critical part of the business mix (</w:t>
      </w:r>
      <w:proofErr w:type="spellStart"/>
      <w:r w:rsidRPr="00251165">
        <w:rPr>
          <w:rFonts w:ascii="Times New Roman" w:hAnsi="Times New Roman"/>
          <w:sz w:val="24"/>
          <w:szCs w:val="24"/>
          <w:lang w:val="en-US" w:eastAsia="it-IT"/>
        </w:rPr>
        <w:t>Nagdeman</w:t>
      </w:r>
      <w:proofErr w:type="spellEnd"/>
      <w:r w:rsidRPr="00251165">
        <w:rPr>
          <w:rFonts w:ascii="Times New Roman" w:hAnsi="Times New Roman"/>
          <w:sz w:val="24"/>
          <w:szCs w:val="24"/>
          <w:lang w:val="en-US" w:eastAsia="it-IT"/>
        </w:rPr>
        <w:t>,</w:t>
      </w:r>
      <w:r>
        <w:rPr>
          <w:rFonts w:ascii="Times New Roman" w:hAnsi="Times New Roman"/>
          <w:sz w:val="24"/>
          <w:szCs w:val="24"/>
          <w:lang w:val="en-US" w:eastAsia="it-IT"/>
        </w:rPr>
        <w:t xml:space="preserve"> </w:t>
      </w:r>
      <w:r w:rsidRPr="00251165">
        <w:rPr>
          <w:rFonts w:ascii="Times New Roman" w:hAnsi="Times New Roman"/>
          <w:sz w:val="24"/>
          <w:szCs w:val="24"/>
          <w:lang w:val="en-US" w:eastAsia="it-IT"/>
        </w:rPr>
        <w:t>2009). For these reasons, service organizations have</w:t>
      </w:r>
      <w:r>
        <w:rPr>
          <w:rFonts w:ascii="Times New Roman" w:hAnsi="Times New Roman"/>
          <w:sz w:val="24"/>
          <w:szCs w:val="24"/>
          <w:lang w:val="en-US" w:eastAsia="it-IT"/>
        </w:rPr>
        <w:t xml:space="preserve"> </w:t>
      </w:r>
      <w:r w:rsidRPr="00251165">
        <w:rPr>
          <w:rFonts w:ascii="Times New Roman" w:hAnsi="Times New Roman"/>
          <w:sz w:val="24"/>
          <w:szCs w:val="24"/>
          <w:lang w:val="en-US" w:eastAsia="it-IT"/>
        </w:rPr>
        <w:t>been slow to adopt marketing concepts and</w:t>
      </w:r>
      <w:r>
        <w:rPr>
          <w:rFonts w:ascii="Times New Roman" w:hAnsi="Times New Roman"/>
          <w:sz w:val="24"/>
          <w:szCs w:val="24"/>
          <w:lang w:val="en-US" w:eastAsia="it-IT"/>
        </w:rPr>
        <w:t xml:space="preserve"> </w:t>
      </w:r>
      <w:r w:rsidRPr="00251165">
        <w:rPr>
          <w:rFonts w:ascii="Times New Roman" w:hAnsi="Times New Roman"/>
          <w:sz w:val="24"/>
          <w:szCs w:val="24"/>
          <w:lang w:val="en-US" w:eastAsia="it-IT"/>
        </w:rPr>
        <w:t>techniques.</w:t>
      </w:r>
    </w:p>
    <w:p w:rsidR="007114CB" w:rsidRDefault="00FE324C" w:rsidP="00FE324C">
      <w:pPr>
        <w:spacing w:after="0" w:line="240" w:lineRule="auto"/>
        <w:ind w:firstLine="284"/>
        <w:jc w:val="both"/>
        <w:rPr>
          <w:rFonts w:ascii="Times New Roman" w:hAnsi="Times New Roman"/>
          <w:sz w:val="24"/>
          <w:szCs w:val="24"/>
          <w:lang w:val="en-US" w:eastAsia="it-IT"/>
        </w:rPr>
      </w:pPr>
      <w:r w:rsidRPr="00FE324C">
        <w:rPr>
          <w:rFonts w:ascii="Times New Roman" w:hAnsi="Times New Roman"/>
          <w:sz w:val="24"/>
          <w:szCs w:val="24"/>
          <w:lang w:val="en-US" w:eastAsia="it-IT"/>
        </w:rPr>
        <w:t>P</w:t>
      </w:r>
      <w:r w:rsidR="00016B6A">
        <w:rPr>
          <w:rFonts w:ascii="Times New Roman" w:hAnsi="Times New Roman"/>
          <w:sz w:val="24"/>
          <w:szCs w:val="24"/>
          <w:lang w:val="en-US" w:eastAsia="it-IT"/>
        </w:rPr>
        <w:t>rofessional service firms</w:t>
      </w:r>
      <w:r w:rsidRPr="00FE324C">
        <w:rPr>
          <w:rFonts w:ascii="Times New Roman" w:hAnsi="Times New Roman"/>
          <w:sz w:val="24"/>
          <w:szCs w:val="24"/>
          <w:lang w:val="en-US" w:eastAsia="it-IT"/>
        </w:rPr>
        <w:t xml:space="preserve"> face short deadlines, are</w:t>
      </w:r>
      <w:r>
        <w:rPr>
          <w:rFonts w:ascii="Times New Roman" w:hAnsi="Times New Roman"/>
          <w:sz w:val="24"/>
          <w:szCs w:val="24"/>
          <w:lang w:val="en-US" w:eastAsia="it-IT"/>
        </w:rPr>
        <w:t xml:space="preserve"> </w:t>
      </w:r>
      <w:r w:rsidRPr="00FE324C">
        <w:rPr>
          <w:rFonts w:ascii="Times New Roman" w:hAnsi="Times New Roman"/>
          <w:sz w:val="24"/>
          <w:szCs w:val="24"/>
          <w:lang w:val="en-US" w:eastAsia="it-IT"/>
        </w:rPr>
        <w:t>typically small, often lack marketing expertise (particularly in smaller firms) and have</w:t>
      </w:r>
      <w:r>
        <w:rPr>
          <w:rFonts w:ascii="Times New Roman" w:hAnsi="Times New Roman"/>
          <w:sz w:val="24"/>
          <w:szCs w:val="24"/>
          <w:lang w:val="en-US" w:eastAsia="it-IT"/>
        </w:rPr>
        <w:t xml:space="preserve"> </w:t>
      </w:r>
      <w:r w:rsidRPr="00FE324C">
        <w:rPr>
          <w:rFonts w:ascii="Times New Roman" w:hAnsi="Times New Roman"/>
          <w:sz w:val="24"/>
          <w:szCs w:val="24"/>
          <w:lang w:val="en-US" w:eastAsia="it-IT"/>
        </w:rPr>
        <w:t>been reluctant to devote time to marketing</w:t>
      </w:r>
      <w:r>
        <w:rPr>
          <w:rFonts w:ascii="Times New Roman" w:hAnsi="Times New Roman"/>
          <w:sz w:val="24"/>
          <w:szCs w:val="24"/>
          <w:lang w:val="en-US" w:eastAsia="it-IT"/>
        </w:rPr>
        <w:t xml:space="preserve"> and to promote their services</w:t>
      </w:r>
      <w:r w:rsidRPr="00FE324C">
        <w:rPr>
          <w:rFonts w:ascii="Times New Roman" w:hAnsi="Times New Roman"/>
          <w:sz w:val="24"/>
          <w:szCs w:val="24"/>
          <w:lang w:val="en-US" w:eastAsia="it-IT"/>
        </w:rPr>
        <w:t>, as such activity is seen to reduce billable</w:t>
      </w:r>
      <w:r>
        <w:rPr>
          <w:rFonts w:ascii="Times New Roman" w:hAnsi="Times New Roman"/>
          <w:sz w:val="24"/>
          <w:szCs w:val="24"/>
          <w:lang w:val="en-US" w:eastAsia="it-IT"/>
        </w:rPr>
        <w:t xml:space="preserve"> </w:t>
      </w:r>
      <w:r w:rsidRPr="00FE324C">
        <w:rPr>
          <w:rFonts w:ascii="Times New Roman" w:hAnsi="Times New Roman"/>
          <w:sz w:val="24"/>
          <w:szCs w:val="24"/>
          <w:lang w:val="en-US" w:eastAsia="it-IT"/>
        </w:rPr>
        <w:t xml:space="preserve">hours (Ellis and Mosher, 1993; </w:t>
      </w:r>
      <w:proofErr w:type="spellStart"/>
      <w:r w:rsidRPr="00FE324C">
        <w:rPr>
          <w:rFonts w:ascii="Times New Roman" w:hAnsi="Times New Roman"/>
          <w:sz w:val="24"/>
          <w:szCs w:val="24"/>
          <w:lang w:val="en-US" w:eastAsia="it-IT"/>
        </w:rPr>
        <w:t>Herbig</w:t>
      </w:r>
      <w:proofErr w:type="spellEnd"/>
      <w:r w:rsidRPr="00FE324C">
        <w:rPr>
          <w:rFonts w:ascii="Times New Roman" w:hAnsi="Times New Roman"/>
          <w:sz w:val="24"/>
          <w:szCs w:val="24"/>
          <w:lang w:val="en-US" w:eastAsia="it-IT"/>
        </w:rPr>
        <w:t xml:space="preserve"> and </w:t>
      </w:r>
      <w:proofErr w:type="spellStart"/>
      <w:r w:rsidRPr="00FE324C">
        <w:rPr>
          <w:rFonts w:ascii="Times New Roman" w:hAnsi="Times New Roman"/>
          <w:sz w:val="24"/>
          <w:szCs w:val="24"/>
          <w:lang w:val="en-US" w:eastAsia="it-IT"/>
        </w:rPr>
        <w:t>Milewicz</w:t>
      </w:r>
      <w:proofErr w:type="spellEnd"/>
      <w:r w:rsidRPr="00FE324C">
        <w:rPr>
          <w:rFonts w:ascii="Times New Roman" w:hAnsi="Times New Roman"/>
          <w:sz w:val="24"/>
          <w:szCs w:val="24"/>
          <w:lang w:val="en-US" w:eastAsia="it-IT"/>
        </w:rPr>
        <w:t>, 1993; Kotler et al., 2002).</w:t>
      </w:r>
    </w:p>
    <w:p w:rsidR="00251165" w:rsidRDefault="00FE324C" w:rsidP="00016B6A">
      <w:pPr>
        <w:spacing w:after="0" w:line="240" w:lineRule="auto"/>
        <w:ind w:firstLine="284"/>
        <w:jc w:val="both"/>
        <w:rPr>
          <w:rFonts w:ascii="Times New Roman" w:hAnsi="Times New Roman"/>
          <w:sz w:val="24"/>
          <w:szCs w:val="24"/>
          <w:lang w:val="en-US" w:eastAsia="it-IT"/>
        </w:rPr>
      </w:pPr>
      <w:r w:rsidRPr="00FE324C">
        <w:rPr>
          <w:rFonts w:ascii="Times New Roman" w:hAnsi="Times New Roman"/>
          <w:sz w:val="24"/>
          <w:szCs w:val="24"/>
          <w:lang w:val="en-US" w:eastAsia="it-IT"/>
        </w:rPr>
        <w:t>Correspondingly, the</w:t>
      </w:r>
      <w:r w:rsidR="00F967E6">
        <w:rPr>
          <w:rFonts w:ascii="Times New Roman" w:hAnsi="Times New Roman"/>
          <w:sz w:val="24"/>
          <w:szCs w:val="24"/>
          <w:lang w:val="en-US" w:eastAsia="it-IT"/>
        </w:rPr>
        <w:t xml:space="preserve"> </w:t>
      </w:r>
      <w:r w:rsidRPr="00FE324C">
        <w:rPr>
          <w:rFonts w:ascii="Times New Roman" w:hAnsi="Times New Roman"/>
          <w:sz w:val="24"/>
          <w:szCs w:val="24"/>
          <w:lang w:val="en-US" w:eastAsia="it-IT"/>
        </w:rPr>
        <w:t xml:space="preserve">service of </w:t>
      </w:r>
      <w:r w:rsidR="00016B6A" w:rsidRPr="00251165">
        <w:rPr>
          <w:rFonts w:ascii="Times New Roman" w:hAnsi="Times New Roman"/>
          <w:sz w:val="24"/>
          <w:szCs w:val="24"/>
          <w:lang w:val="en-US" w:eastAsia="it-IT"/>
        </w:rPr>
        <w:t xml:space="preserve">professional service </w:t>
      </w:r>
      <w:r w:rsidR="00016B6A">
        <w:rPr>
          <w:rFonts w:ascii="Times New Roman" w:hAnsi="Times New Roman"/>
          <w:sz w:val="24"/>
          <w:szCs w:val="24"/>
          <w:lang w:val="en-US" w:eastAsia="it-IT"/>
        </w:rPr>
        <w:t>firms</w:t>
      </w:r>
      <w:r w:rsidR="00016B6A" w:rsidRPr="00FE324C">
        <w:rPr>
          <w:rFonts w:ascii="Times New Roman" w:hAnsi="Times New Roman"/>
          <w:sz w:val="24"/>
          <w:szCs w:val="24"/>
          <w:lang w:val="en-US" w:eastAsia="it-IT"/>
        </w:rPr>
        <w:t xml:space="preserve"> </w:t>
      </w:r>
      <w:r w:rsidRPr="00FE324C">
        <w:rPr>
          <w:rFonts w:ascii="Times New Roman" w:hAnsi="Times New Roman"/>
          <w:sz w:val="24"/>
          <w:szCs w:val="24"/>
          <w:lang w:val="en-US" w:eastAsia="it-IT"/>
        </w:rPr>
        <w:t xml:space="preserve">is difficult for clients to evaluate even after receiving the service (i.e. </w:t>
      </w:r>
      <w:r w:rsidR="00016B6A" w:rsidRPr="00251165">
        <w:rPr>
          <w:rFonts w:ascii="Times New Roman" w:hAnsi="Times New Roman"/>
          <w:sz w:val="24"/>
          <w:szCs w:val="24"/>
          <w:lang w:val="en-US" w:eastAsia="it-IT"/>
        </w:rPr>
        <w:t xml:space="preserve">professional service </w:t>
      </w:r>
      <w:r w:rsidR="00016B6A">
        <w:rPr>
          <w:rFonts w:ascii="Times New Roman" w:hAnsi="Times New Roman"/>
          <w:sz w:val="24"/>
          <w:szCs w:val="24"/>
          <w:lang w:val="en-US" w:eastAsia="it-IT"/>
        </w:rPr>
        <w:t>firms</w:t>
      </w:r>
      <w:r w:rsidR="00016B6A" w:rsidRPr="00FE324C">
        <w:rPr>
          <w:rFonts w:ascii="Times New Roman" w:hAnsi="Times New Roman"/>
          <w:sz w:val="24"/>
          <w:szCs w:val="24"/>
          <w:lang w:val="en-US" w:eastAsia="it-IT"/>
        </w:rPr>
        <w:t xml:space="preserve"> </w:t>
      </w:r>
      <w:r w:rsidRPr="00FE324C">
        <w:rPr>
          <w:rFonts w:ascii="Times New Roman" w:hAnsi="Times New Roman"/>
          <w:sz w:val="24"/>
          <w:szCs w:val="24"/>
          <w:lang w:val="en-US" w:eastAsia="it-IT"/>
        </w:rPr>
        <w:t>are credence services) (Macintosh, 2009). Recent commentaries identify the need for</w:t>
      </w:r>
      <w:r w:rsidR="00F967E6">
        <w:rPr>
          <w:rFonts w:ascii="Times New Roman" w:hAnsi="Times New Roman"/>
          <w:sz w:val="24"/>
          <w:szCs w:val="24"/>
          <w:lang w:val="en-US" w:eastAsia="it-IT"/>
        </w:rPr>
        <w:t xml:space="preserve"> </w:t>
      </w:r>
      <w:r w:rsidR="00016B6A" w:rsidRPr="00251165">
        <w:rPr>
          <w:rFonts w:ascii="Times New Roman" w:hAnsi="Times New Roman"/>
          <w:sz w:val="24"/>
          <w:szCs w:val="24"/>
          <w:lang w:val="en-US" w:eastAsia="it-IT"/>
        </w:rPr>
        <w:t xml:space="preserve">professional service </w:t>
      </w:r>
      <w:r w:rsidR="00016B6A">
        <w:rPr>
          <w:rFonts w:ascii="Times New Roman" w:hAnsi="Times New Roman"/>
          <w:sz w:val="24"/>
          <w:szCs w:val="24"/>
          <w:lang w:val="en-US" w:eastAsia="it-IT"/>
        </w:rPr>
        <w:t>firms</w:t>
      </w:r>
      <w:r w:rsidRPr="00FE324C">
        <w:rPr>
          <w:rFonts w:ascii="Times New Roman" w:hAnsi="Times New Roman"/>
          <w:sz w:val="24"/>
          <w:szCs w:val="24"/>
          <w:lang w:val="en-US" w:eastAsia="it-IT"/>
        </w:rPr>
        <w:t xml:space="preserve"> to increase their market orientation (e.g. Macintosh, 2009; Webster and Sundaram,</w:t>
      </w:r>
      <w:r w:rsidR="00F967E6">
        <w:rPr>
          <w:rFonts w:ascii="Times New Roman" w:hAnsi="Times New Roman"/>
          <w:sz w:val="24"/>
          <w:szCs w:val="24"/>
          <w:lang w:val="en-US" w:eastAsia="it-IT"/>
        </w:rPr>
        <w:t xml:space="preserve"> </w:t>
      </w:r>
      <w:r w:rsidRPr="00FE324C">
        <w:rPr>
          <w:rFonts w:ascii="Times New Roman" w:hAnsi="Times New Roman"/>
          <w:sz w:val="24"/>
          <w:szCs w:val="24"/>
          <w:lang w:val="en-US" w:eastAsia="it-IT"/>
        </w:rPr>
        <w:t xml:space="preserve">2009). Indeed, </w:t>
      </w:r>
      <w:r w:rsidR="00016B6A" w:rsidRPr="00251165">
        <w:rPr>
          <w:rFonts w:ascii="Times New Roman" w:hAnsi="Times New Roman"/>
          <w:sz w:val="24"/>
          <w:szCs w:val="24"/>
          <w:lang w:val="en-US" w:eastAsia="it-IT"/>
        </w:rPr>
        <w:t xml:space="preserve">professional service </w:t>
      </w:r>
      <w:proofErr w:type="spellStart"/>
      <w:r w:rsidR="00016B6A">
        <w:rPr>
          <w:rFonts w:ascii="Times New Roman" w:hAnsi="Times New Roman"/>
          <w:sz w:val="24"/>
          <w:szCs w:val="24"/>
          <w:lang w:val="en-US" w:eastAsia="it-IT"/>
        </w:rPr>
        <w:t>firm</w:t>
      </w:r>
      <w:r w:rsidRPr="00FE324C">
        <w:rPr>
          <w:rFonts w:ascii="Times New Roman" w:hAnsi="Times New Roman"/>
          <w:sz w:val="24"/>
          <w:szCs w:val="24"/>
          <w:lang w:val="en-US" w:eastAsia="it-IT"/>
        </w:rPr>
        <w:t>’s</w:t>
      </w:r>
      <w:proofErr w:type="spellEnd"/>
      <w:r w:rsidRPr="00FE324C">
        <w:rPr>
          <w:rFonts w:ascii="Times New Roman" w:hAnsi="Times New Roman"/>
          <w:sz w:val="24"/>
          <w:szCs w:val="24"/>
          <w:lang w:val="en-US" w:eastAsia="it-IT"/>
        </w:rPr>
        <w:t>, while starting to adopt marketing principles, are doing so slowly</w:t>
      </w:r>
      <w:r w:rsidR="00F967E6">
        <w:rPr>
          <w:rFonts w:ascii="Times New Roman" w:hAnsi="Times New Roman"/>
          <w:sz w:val="24"/>
          <w:szCs w:val="24"/>
          <w:lang w:val="en-US" w:eastAsia="it-IT"/>
        </w:rPr>
        <w:t xml:space="preserve"> </w:t>
      </w:r>
      <w:r w:rsidRPr="00FE324C">
        <w:rPr>
          <w:rFonts w:ascii="Times New Roman" w:hAnsi="Times New Roman"/>
          <w:sz w:val="24"/>
          <w:szCs w:val="24"/>
          <w:lang w:val="en-US" w:eastAsia="it-IT"/>
        </w:rPr>
        <w:t>for a variety of reasons, not least, due to a continuing need to operate under ethical and</w:t>
      </w:r>
      <w:r w:rsidR="00F967E6">
        <w:rPr>
          <w:rFonts w:ascii="Times New Roman" w:hAnsi="Times New Roman"/>
          <w:sz w:val="24"/>
          <w:szCs w:val="24"/>
          <w:lang w:val="en-US" w:eastAsia="it-IT"/>
        </w:rPr>
        <w:t xml:space="preserve"> </w:t>
      </w:r>
      <w:r w:rsidRPr="00FE324C">
        <w:rPr>
          <w:rFonts w:ascii="Times New Roman" w:hAnsi="Times New Roman"/>
          <w:sz w:val="24"/>
          <w:szCs w:val="24"/>
          <w:lang w:val="en-US" w:eastAsia="it-IT"/>
        </w:rPr>
        <w:t>professional guidelines (e.g. Reid, 2008; Simon, 2005) and the associated tensions</w:t>
      </w:r>
      <w:r w:rsidR="00F967E6">
        <w:rPr>
          <w:rFonts w:ascii="Times New Roman" w:hAnsi="Times New Roman"/>
          <w:sz w:val="24"/>
          <w:szCs w:val="24"/>
          <w:lang w:val="en-US" w:eastAsia="it-IT"/>
        </w:rPr>
        <w:t xml:space="preserve"> </w:t>
      </w:r>
      <w:r w:rsidRPr="00FE324C">
        <w:rPr>
          <w:rFonts w:ascii="Times New Roman" w:hAnsi="Times New Roman"/>
          <w:sz w:val="24"/>
          <w:szCs w:val="24"/>
          <w:lang w:val="en-US" w:eastAsia="it-IT"/>
        </w:rPr>
        <w:t>between professional commitment and business development (</w:t>
      </w:r>
      <w:proofErr w:type="spellStart"/>
      <w:r w:rsidRPr="00FE324C">
        <w:rPr>
          <w:rFonts w:ascii="Times New Roman" w:hAnsi="Times New Roman"/>
          <w:sz w:val="24"/>
          <w:szCs w:val="24"/>
          <w:lang w:val="en-US" w:eastAsia="it-IT"/>
        </w:rPr>
        <w:t>Quader</w:t>
      </w:r>
      <w:proofErr w:type="spellEnd"/>
      <w:r w:rsidRPr="00FE324C">
        <w:rPr>
          <w:rFonts w:ascii="Times New Roman" w:hAnsi="Times New Roman"/>
          <w:sz w:val="24"/>
          <w:szCs w:val="24"/>
          <w:lang w:val="en-US" w:eastAsia="it-IT"/>
        </w:rPr>
        <w:t>, 2007).</w:t>
      </w:r>
    </w:p>
    <w:p w:rsidR="00186584" w:rsidRDefault="00251165" w:rsidP="00186584">
      <w:pPr>
        <w:spacing w:after="0" w:line="240" w:lineRule="auto"/>
        <w:ind w:firstLine="284"/>
        <w:jc w:val="both"/>
        <w:rPr>
          <w:rFonts w:ascii="Times New Roman" w:hAnsi="Times New Roman"/>
          <w:sz w:val="24"/>
          <w:szCs w:val="24"/>
          <w:lang w:val="en-US" w:eastAsia="it-IT"/>
        </w:rPr>
      </w:pPr>
      <w:r w:rsidRPr="009643FF">
        <w:rPr>
          <w:rFonts w:ascii="Times New Roman" w:hAnsi="Times New Roman"/>
          <w:sz w:val="24"/>
          <w:szCs w:val="24"/>
          <w:lang w:val="en-US" w:eastAsia="it-IT"/>
        </w:rPr>
        <w:t>Sweeney et al. (2011) believe that understanding</w:t>
      </w:r>
      <w:r w:rsidR="003622A9"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 xml:space="preserve">how </w:t>
      </w:r>
      <w:r w:rsidR="00016B6A" w:rsidRPr="00251165">
        <w:rPr>
          <w:rFonts w:ascii="Times New Roman" w:hAnsi="Times New Roman"/>
          <w:sz w:val="24"/>
          <w:szCs w:val="24"/>
          <w:lang w:val="en-US" w:eastAsia="it-IT"/>
        </w:rPr>
        <w:t xml:space="preserve">professional service </w:t>
      </w:r>
      <w:r w:rsidR="00016B6A">
        <w:rPr>
          <w:rFonts w:ascii="Times New Roman" w:hAnsi="Times New Roman"/>
          <w:sz w:val="24"/>
          <w:szCs w:val="24"/>
          <w:lang w:val="en-US" w:eastAsia="it-IT"/>
        </w:rPr>
        <w:t>firm</w:t>
      </w:r>
      <w:r w:rsidRPr="009643FF">
        <w:rPr>
          <w:rFonts w:ascii="Times New Roman" w:hAnsi="Times New Roman"/>
          <w:sz w:val="24"/>
          <w:szCs w:val="24"/>
          <w:lang w:val="en-US" w:eastAsia="it-IT"/>
        </w:rPr>
        <w:t>’s approach their marketing is important</w:t>
      </w:r>
      <w:r w:rsidR="00F967E6">
        <w:rPr>
          <w:rFonts w:ascii="Times New Roman" w:hAnsi="Times New Roman"/>
          <w:sz w:val="24"/>
          <w:szCs w:val="24"/>
          <w:lang w:val="en-US" w:eastAsia="it-IT"/>
        </w:rPr>
        <w:t xml:space="preserve"> </w:t>
      </w:r>
      <w:r w:rsidRPr="009643FF">
        <w:rPr>
          <w:rFonts w:ascii="Times New Roman" w:hAnsi="Times New Roman"/>
          <w:sz w:val="24"/>
          <w:szCs w:val="24"/>
          <w:lang w:val="en-US" w:eastAsia="it-IT"/>
        </w:rPr>
        <w:t>for many reasons. Firstly, the sector is a significant</w:t>
      </w:r>
      <w:r w:rsidR="003622A9"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component of Western economies. Second, the</w:t>
      </w:r>
      <w:r w:rsidR="00F967E6">
        <w:rPr>
          <w:rFonts w:ascii="Times New Roman" w:hAnsi="Times New Roman"/>
          <w:sz w:val="24"/>
          <w:szCs w:val="24"/>
          <w:lang w:val="en-US" w:eastAsia="it-IT"/>
        </w:rPr>
        <w:t xml:space="preserve"> </w:t>
      </w:r>
      <w:r w:rsidRPr="009643FF">
        <w:rPr>
          <w:rFonts w:ascii="Times New Roman" w:hAnsi="Times New Roman"/>
          <w:sz w:val="24"/>
          <w:szCs w:val="24"/>
          <w:lang w:val="en-US" w:eastAsia="it-IT"/>
        </w:rPr>
        <w:t>sector has expanded rapidly</w:t>
      </w:r>
      <w:r w:rsidR="00186584">
        <w:rPr>
          <w:rFonts w:ascii="Times New Roman" w:hAnsi="Times New Roman"/>
          <w:sz w:val="24"/>
          <w:szCs w:val="24"/>
          <w:lang w:val="en-US" w:eastAsia="it-IT"/>
        </w:rPr>
        <w:t>. P</w:t>
      </w:r>
      <w:r w:rsidR="00186584" w:rsidRPr="00251165">
        <w:rPr>
          <w:rFonts w:ascii="Times New Roman" w:hAnsi="Times New Roman"/>
          <w:sz w:val="24"/>
          <w:szCs w:val="24"/>
          <w:lang w:val="en-US" w:eastAsia="it-IT"/>
        </w:rPr>
        <w:t>rofessional service</w:t>
      </w:r>
      <w:r w:rsidR="00186584" w:rsidRPr="009643FF">
        <w:rPr>
          <w:rFonts w:ascii="Times New Roman" w:hAnsi="Times New Roman"/>
          <w:sz w:val="24"/>
          <w:szCs w:val="24"/>
          <w:lang w:val="en-US" w:eastAsia="it-IT"/>
        </w:rPr>
        <w:t xml:space="preserve"> provision </w:t>
      </w:r>
      <w:r w:rsidR="00186584" w:rsidRPr="009643FF">
        <w:rPr>
          <w:rFonts w:ascii="Times New Roman" w:hAnsi="Times New Roman"/>
          <w:sz w:val="24"/>
          <w:szCs w:val="24"/>
          <w:lang w:val="en-US" w:eastAsia="it-IT"/>
        </w:rPr>
        <w:lastRenderedPageBreak/>
        <w:t>and consumption represent an increasingly important component of the global economic environment, with Bello et al. (2016) identifying it as one of the most rapidly developing sections of the world economy</w:t>
      </w:r>
      <w:r w:rsidR="00186584">
        <w:rPr>
          <w:rFonts w:ascii="Times New Roman" w:hAnsi="Times New Roman"/>
          <w:sz w:val="24"/>
          <w:szCs w:val="24"/>
          <w:lang w:val="en-US" w:eastAsia="it-IT"/>
        </w:rPr>
        <w:t>. T</w:t>
      </w:r>
      <w:r w:rsidRPr="009643FF">
        <w:rPr>
          <w:rFonts w:ascii="Times New Roman" w:hAnsi="Times New Roman"/>
          <w:sz w:val="24"/>
          <w:szCs w:val="24"/>
          <w:lang w:val="en-US" w:eastAsia="it-IT"/>
        </w:rPr>
        <w:t>hird, there are industry characteristics influencing marketing</w:t>
      </w:r>
      <w:r w:rsidR="003622A9"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practice which represent challenges for</w:t>
      </w:r>
      <w:r w:rsidR="003622A9"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 xml:space="preserve">practitioners. Lastly, whilst the nature of </w:t>
      </w:r>
      <w:r w:rsidR="00016B6A" w:rsidRPr="00251165">
        <w:rPr>
          <w:rFonts w:ascii="Times New Roman" w:hAnsi="Times New Roman"/>
          <w:sz w:val="24"/>
          <w:szCs w:val="24"/>
          <w:lang w:val="en-US" w:eastAsia="it-IT"/>
        </w:rPr>
        <w:t>professional service</w:t>
      </w:r>
      <w:r w:rsidRPr="009643FF">
        <w:rPr>
          <w:rFonts w:ascii="Times New Roman" w:hAnsi="Times New Roman"/>
          <w:sz w:val="24"/>
          <w:szCs w:val="24"/>
          <w:lang w:val="en-US" w:eastAsia="it-IT"/>
        </w:rPr>
        <w:t xml:space="preserve"> is</w:t>
      </w:r>
      <w:r w:rsidR="003622A9"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generally highly specialized or technical, the</w:t>
      </w:r>
      <w:r w:rsidR="003622A9"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process in which the service is delivered relies</w:t>
      </w:r>
      <w:r w:rsidR="003622A9"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heavily on human relationship factors.</w:t>
      </w:r>
    </w:p>
    <w:p w:rsidR="00251165" w:rsidRPr="009643FF" w:rsidRDefault="007149CB" w:rsidP="00186584">
      <w:pPr>
        <w:spacing w:after="0" w:line="240" w:lineRule="auto"/>
        <w:ind w:firstLine="284"/>
        <w:jc w:val="both"/>
        <w:rPr>
          <w:rFonts w:ascii="Times New Roman" w:hAnsi="Times New Roman"/>
          <w:sz w:val="24"/>
          <w:szCs w:val="24"/>
          <w:lang w:val="en-US" w:eastAsia="it-IT"/>
        </w:rPr>
      </w:pPr>
      <w:proofErr w:type="spellStart"/>
      <w:r w:rsidRPr="009643FF">
        <w:rPr>
          <w:rFonts w:ascii="Times New Roman" w:hAnsi="Times New Roman"/>
          <w:sz w:val="24"/>
          <w:szCs w:val="24"/>
          <w:lang w:val="en-US" w:eastAsia="it-IT"/>
        </w:rPr>
        <w:t>Sonmez</w:t>
      </w:r>
      <w:proofErr w:type="spellEnd"/>
      <w:r w:rsidRPr="009643FF">
        <w:rPr>
          <w:rFonts w:ascii="Times New Roman" w:hAnsi="Times New Roman"/>
          <w:sz w:val="24"/>
          <w:szCs w:val="24"/>
          <w:lang w:val="en-US" w:eastAsia="it-IT"/>
        </w:rPr>
        <w:t xml:space="preserve"> and </w:t>
      </w:r>
      <w:proofErr w:type="spellStart"/>
      <w:r w:rsidRPr="009643FF">
        <w:rPr>
          <w:rFonts w:ascii="Times New Roman" w:hAnsi="Times New Roman"/>
          <w:sz w:val="24"/>
          <w:szCs w:val="24"/>
          <w:lang w:val="en-US" w:eastAsia="it-IT"/>
        </w:rPr>
        <w:t>Moorhouse</w:t>
      </w:r>
      <w:proofErr w:type="spellEnd"/>
      <w:r w:rsidRPr="009643FF">
        <w:rPr>
          <w:rFonts w:ascii="Times New Roman" w:hAnsi="Times New Roman"/>
          <w:sz w:val="24"/>
          <w:szCs w:val="24"/>
          <w:lang w:val="en-US" w:eastAsia="it-IT"/>
        </w:rPr>
        <w:t xml:space="preserve"> (2010) state that “efficient</w:t>
      </w:r>
      <w:r w:rsidR="00A37DC1"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and effective purchasing of professional services is a</w:t>
      </w:r>
      <w:r w:rsidR="00A37DC1"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critical and paramount matter for both the buyers and</w:t>
      </w:r>
      <w:r w:rsidR="00A37DC1"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providers of such services,”.</w:t>
      </w:r>
    </w:p>
    <w:p w:rsidR="007149CB" w:rsidRPr="009643FF" w:rsidRDefault="007149CB" w:rsidP="009643FF">
      <w:pPr>
        <w:spacing w:after="0" w:line="240" w:lineRule="auto"/>
        <w:ind w:firstLine="284"/>
        <w:jc w:val="both"/>
        <w:rPr>
          <w:rFonts w:ascii="Times New Roman" w:hAnsi="Times New Roman"/>
          <w:sz w:val="24"/>
          <w:szCs w:val="24"/>
          <w:lang w:val="en-US" w:eastAsia="it-IT"/>
        </w:rPr>
      </w:pPr>
      <w:r w:rsidRPr="009643FF">
        <w:rPr>
          <w:rFonts w:ascii="Times New Roman" w:hAnsi="Times New Roman"/>
          <w:sz w:val="24"/>
          <w:szCs w:val="24"/>
          <w:lang w:val="en-US" w:eastAsia="it-IT"/>
        </w:rPr>
        <w:t xml:space="preserve">Kotler et al. (2002) </w:t>
      </w:r>
      <w:r w:rsidR="00A37DC1" w:rsidRPr="009643FF">
        <w:rPr>
          <w:rFonts w:ascii="Times New Roman" w:hAnsi="Times New Roman"/>
          <w:sz w:val="24"/>
          <w:szCs w:val="24"/>
          <w:lang w:val="en-US" w:eastAsia="it-IT"/>
        </w:rPr>
        <w:t xml:space="preserve">and </w:t>
      </w:r>
      <w:proofErr w:type="spellStart"/>
      <w:r w:rsidR="00A37DC1" w:rsidRPr="009643FF">
        <w:rPr>
          <w:rFonts w:ascii="Times New Roman" w:hAnsi="Times New Roman"/>
          <w:sz w:val="24"/>
          <w:szCs w:val="24"/>
          <w:lang w:val="en-US" w:eastAsia="it-IT"/>
        </w:rPr>
        <w:t>Gummesson</w:t>
      </w:r>
      <w:proofErr w:type="spellEnd"/>
      <w:r w:rsidR="00A37DC1" w:rsidRPr="009643FF">
        <w:rPr>
          <w:rFonts w:ascii="Times New Roman" w:hAnsi="Times New Roman"/>
          <w:sz w:val="24"/>
          <w:szCs w:val="24"/>
          <w:lang w:val="en-US" w:eastAsia="it-IT"/>
        </w:rPr>
        <w:t xml:space="preserve"> (1979) </w:t>
      </w:r>
      <w:r w:rsidRPr="009643FF">
        <w:rPr>
          <w:rFonts w:ascii="Times New Roman" w:hAnsi="Times New Roman"/>
          <w:sz w:val="24"/>
          <w:szCs w:val="24"/>
          <w:lang w:val="en-US" w:eastAsia="it-IT"/>
        </w:rPr>
        <w:t>argue that</w:t>
      </w:r>
      <w:r w:rsidR="00A37DC1"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 xml:space="preserve">all </w:t>
      </w:r>
      <w:r w:rsidR="00016B6A" w:rsidRPr="00251165">
        <w:rPr>
          <w:rFonts w:ascii="Times New Roman" w:hAnsi="Times New Roman"/>
          <w:sz w:val="24"/>
          <w:szCs w:val="24"/>
          <w:lang w:val="en-US" w:eastAsia="it-IT"/>
        </w:rPr>
        <w:t>professional service</w:t>
      </w:r>
      <w:r w:rsidR="00016B6A">
        <w:rPr>
          <w:rFonts w:ascii="Times New Roman" w:hAnsi="Times New Roman"/>
          <w:sz w:val="24"/>
          <w:szCs w:val="24"/>
          <w:lang w:val="en-US" w:eastAsia="it-IT"/>
        </w:rPr>
        <w:t xml:space="preserve"> firm</w:t>
      </w:r>
      <w:r w:rsidRPr="009643FF">
        <w:rPr>
          <w:rFonts w:ascii="Times New Roman" w:hAnsi="Times New Roman"/>
          <w:sz w:val="24"/>
          <w:szCs w:val="24"/>
          <w:lang w:val="en-US" w:eastAsia="it-IT"/>
        </w:rPr>
        <w:t>’s practice marketing in some form, whether</w:t>
      </w:r>
      <w:r w:rsidR="00A37DC1"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or not the activity is styled as such, whilst the</w:t>
      </w:r>
      <w:r w:rsidR="00A37DC1"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marketing function (if one is present) is often</w:t>
      </w:r>
      <w:r w:rsidR="00A37DC1"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executed by professional and lay personnel.</w:t>
      </w:r>
    </w:p>
    <w:p w:rsidR="00A37DC1" w:rsidRPr="009643FF" w:rsidRDefault="00A37DC1" w:rsidP="009643FF">
      <w:pPr>
        <w:spacing w:after="0" w:line="240" w:lineRule="auto"/>
        <w:ind w:firstLine="284"/>
        <w:jc w:val="both"/>
        <w:rPr>
          <w:rFonts w:ascii="Times New Roman" w:hAnsi="Times New Roman"/>
          <w:sz w:val="24"/>
          <w:szCs w:val="24"/>
          <w:lang w:val="en-US" w:eastAsia="it-IT"/>
        </w:rPr>
      </w:pPr>
    </w:p>
    <w:p w:rsidR="00251165" w:rsidRPr="009643FF" w:rsidRDefault="007149CB" w:rsidP="009643FF">
      <w:pPr>
        <w:spacing w:after="0" w:line="240" w:lineRule="auto"/>
        <w:ind w:firstLine="284"/>
        <w:jc w:val="both"/>
        <w:rPr>
          <w:rFonts w:ascii="Times New Roman" w:hAnsi="Times New Roman"/>
          <w:sz w:val="24"/>
          <w:szCs w:val="24"/>
          <w:lang w:val="en-US" w:eastAsia="it-IT"/>
        </w:rPr>
      </w:pPr>
      <w:r w:rsidRPr="009643FF">
        <w:rPr>
          <w:rFonts w:ascii="Times New Roman" w:hAnsi="Times New Roman"/>
          <w:sz w:val="24"/>
          <w:szCs w:val="24"/>
          <w:lang w:val="en-US" w:eastAsia="it-IT"/>
        </w:rPr>
        <w:t>Familiarity with contemporary marketing trends and</w:t>
      </w:r>
      <w:r w:rsidR="00A37DC1"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methodologies can improve decision-making</w:t>
      </w:r>
      <w:r w:rsidR="00F967E6">
        <w:rPr>
          <w:rFonts w:ascii="Times New Roman" w:hAnsi="Times New Roman"/>
          <w:sz w:val="24"/>
          <w:szCs w:val="24"/>
          <w:lang w:val="en-US" w:eastAsia="it-IT"/>
        </w:rPr>
        <w:t xml:space="preserve"> </w:t>
      </w:r>
      <w:r w:rsidRPr="009643FF">
        <w:rPr>
          <w:rFonts w:ascii="Times New Roman" w:hAnsi="Times New Roman"/>
          <w:sz w:val="24"/>
          <w:szCs w:val="24"/>
          <w:lang w:val="en-US" w:eastAsia="it-IT"/>
        </w:rPr>
        <w:t>regarding choice of marketing mode and style best</w:t>
      </w:r>
      <w:r w:rsidR="00A37DC1"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 xml:space="preserve">suited to </w:t>
      </w:r>
      <w:r w:rsidR="00016B6A">
        <w:rPr>
          <w:rFonts w:ascii="Times New Roman" w:hAnsi="Times New Roman"/>
          <w:sz w:val="24"/>
          <w:szCs w:val="24"/>
          <w:lang w:val="en-US" w:eastAsia="it-IT"/>
        </w:rPr>
        <w:t>professional service</w:t>
      </w:r>
      <w:r w:rsidRPr="009643FF">
        <w:rPr>
          <w:rFonts w:ascii="Times New Roman" w:hAnsi="Times New Roman"/>
          <w:sz w:val="24"/>
          <w:szCs w:val="24"/>
          <w:lang w:val="en-US" w:eastAsia="it-IT"/>
        </w:rPr>
        <w:t xml:space="preserve"> businesses.</w:t>
      </w:r>
    </w:p>
    <w:p w:rsidR="00186584" w:rsidRDefault="00186584" w:rsidP="00186584">
      <w:pPr>
        <w:spacing w:after="0" w:line="240" w:lineRule="auto"/>
        <w:ind w:firstLine="284"/>
        <w:jc w:val="both"/>
        <w:rPr>
          <w:rFonts w:ascii="Times New Roman" w:hAnsi="Times New Roman"/>
          <w:sz w:val="24"/>
          <w:szCs w:val="24"/>
          <w:lang w:val="en-US" w:eastAsia="it-IT"/>
        </w:rPr>
      </w:pPr>
      <w:r w:rsidRPr="007149CB">
        <w:rPr>
          <w:rFonts w:ascii="Times New Roman" w:hAnsi="Times New Roman"/>
          <w:sz w:val="24"/>
          <w:szCs w:val="24"/>
          <w:lang w:val="en-US" w:eastAsia="it-IT"/>
        </w:rPr>
        <w:t>Formal</w:t>
      </w:r>
      <w:r>
        <w:rPr>
          <w:rFonts w:ascii="Times New Roman" w:hAnsi="Times New Roman"/>
          <w:sz w:val="24"/>
          <w:szCs w:val="24"/>
          <w:lang w:val="en-US" w:eastAsia="it-IT"/>
        </w:rPr>
        <w:t xml:space="preserve"> </w:t>
      </w:r>
      <w:r w:rsidRPr="007149CB">
        <w:rPr>
          <w:rFonts w:ascii="Times New Roman" w:hAnsi="Times New Roman"/>
          <w:sz w:val="24"/>
          <w:szCs w:val="24"/>
          <w:lang w:val="en-US" w:eastAsia="it-IT"/>
        </w:rPr>
        <w:t>marketing practice can yield significant benefits for</w:t>
      </w:r>
      <w:r>
        <w:rPr>
          <w:rFonts w:ascii="Times New Roman" w:hAnsi="Times New Roman"/>
          <w:sz w:val="24"/>
          <w:szCs w:val="24"/>
          <w:lang w:val="en-US" w:eastAsia="it-IT"/>
        </w:rPr>
        <w:t xml:space="preserve"> </w:t>
      </w:r>
      <w:r w:rsidRPr="007149CB">
        <w:rPr>
          <w:rFonts w:ascii="Times New Roman" w:hAnsi="Times New Roman"/>
          <w:sz w:val="24"/>
          <w:szCs w:val="24"/>
          <w:lang w:val="en-US" w:eastAsia="it-IT"/>
        </w:rPr>
        <w:t>service organizations, including identifying client</w:t>
      </w:r>
      <w:r>
        <w:rPr>
          <w:rFonts w:ascii="Times New Roman" w:hAnsi="Times New Roman"/>
          <w:sz w:val="24"/>
          <w:szCs w:val="24"/>
          <w:lang w:val="en-US" w:eastAsia="it-IT"/>
        </w:rPr>
        <w:t xml:space="preserve"> </w:t>
      </w:r>
      <w:r w:rsidRPr="007149CB">
        <w:rPr>
          <w:rFonts w:ascii="Times New Roman" w:hAnsi="Times New Roman"/>
          <w:sz w:val="24"/>
          <w:szCs w:val="24"/>
          <w:lang w:val="en-US" w:eastAsia="it-IT"/>
        </w:rPr>
        <w:t>needs and enhancing delivery of value-adding</w:t>
      </w:r>
      <w:r>
        <w:rPr>
          <w:rFonts w:ascii="Times New Roman" w:hAnsi="Times New Roman"/>
          <w:sz w:val="24"/>
          <w:szCs w:val="24"/>
          <w:lang w:val="en-US" w:eastAsia="it-IT"/>
        </w:rPr>
        <w:t xml:space="preserve"> </w:t>
      </w:r>
      <w:r w:rsidRPr="007149CB">
        <w:rPr>
          <w:rFonts w:ascii="Times New Roman" w:hAnsi="Times New Roman"/>
          <w:sz w:val="24"/>
          <w:szCs w:val="24"/>
          <w:lang w:val="en-US" w:eastAsia="it-IT"/>
        </w:rPr>
        <w:t xml:space="preserve">services. </w:t>
      </w:r>
      <w:proofErr w:type="spellStart"/>
      <w:r w:rsidRPr="007149CB">
        <w:rPr>
          <w:rFonts w:ascii="Times New Roman" w:hAnsi="Times New Roman"/>
          <w:sz w:val="24"/>
          <w:szCs w:val="24"/>
          <w:lang w:val="en-US" w:eastAsia="it-IT"/>
        </w:rPr>
        <w:t>Clow</w:t>
      </w:r>
      <w:proofErr w:type="spellEnd"/>
      <w:r w:rsidRPr="007149CB">
        <w:rPr>
          <w:rFonts w:ascii="Times New Roman" w:hAnsi="Times New Roman"/>
          <w:sz w:val="24"/>
          <w:szCs w:val="24"/>
          <w:lang w:val="en-US" w:eastAsia="it-IT"/>
        </w:rPr>
        <w:t xml:space="preserve"> and Stevens (2009) maintain that</w:t>
      </w:r>
      <w:r>
        <w:rPr>
          <w:rFonts w:ascii="Times New Roman" w:hAnsi="Times New Roman"/>
          <w:sz w:val="24"/>
          <w:szCs w:val="24"/>
          <w:lang w:val="en-US" w:eastAsia="it-IT"/>
        </w:rPr>
        <w:t xml:space="preserve"> </w:t>
      </w:r>
      <w:r w:rsidRPr="007149CB">
        <w:rPr>
          <w:rFonts w:ascii="Times New Roman" w:hAnsi="Times New Roman"/>
          <w:sz w:val="24"/>
          <w:szCs w:val="24"/>
          <w:lang w:val="en-US" w:eastAsia="it-IT"/>
        </w:rPr>
        <w:t>marketing emphasizes the value of rational</w:t>
      </w:r>
      <w:r>
        <w:rPr>
          <w:rFonts w:ascii="Times New Roman" w:hAnsi="Times New Roman"/>
          <w:sz w:val="24"/>
          <w:szCs w:val="24"/>
          <w:lang w:val="en-US" w:eastAsia="it-IT"/>
        </w:rPr>
        <w:t xml:space="preserve"> </w:t>
      </w:r>
      <w:r w:rsidRPr="007149CB">
        <w:rPr>
          <w:rFonts w:ascii="Times New Roman" w:hAnsi="Times New Roman"/>
          <w:sz w:val="24"/>
          <w:szCs w:val="24"/>
          <w:lang w:val="en-US" w:eastAsia="it-IT"/>
        </w:rPr>
        <w:t>management and the need for congruity of policy</w:t>
      </w:r>
      <w:r>
        <w:rPr>
          <w:rFonts w:ascii="Times New Roman" w:hAnsi="Times New Roman"/>
          <w:sz w:val="24"/>
          <w:szCs w:val="24"/>
          <w:lang w:val="en-US" w:eastAsia="it-IT"/>
        </w:rPr>
        <w:t xml:space="preserve"> </w:t>
      </w:r>
      <w:r w:rsidRPr="007149CB">
        <w:rPr>
          <w:rFonts w:ascii="Times New Roman" w:hAnsi="Times New Roman"/>
          <w:sz w:val="24"/>
          <w:szCs w:val="24"/>
          <w:lang w:val="en-US" w:eastAsia="it-IT"/>
        </w:rPr>
        <w:t>with regard to fees, communication, services, and</w:t>
      </w:r>
      <w:r>
        <w:rPr>
          <w:rFonts w:ascii="Times New Roman" w:hAnsi="Times New Roman"/>
          <w:sz w:val="24"/>
          <w:szCs w:val="24"/>
          <w:lang w:val="en-US" w:eastAsia="it-IT"/>
        </w:rPr>
        <w:t xml:space="preserve"> </w:t>
      </w:r>
      <w:r w:rsidRPr="007149CB">
        <w:rPr>
          <w:rFonts w:ascii="Times New Roman" w:hAnsi="Times New Roman"/>
          <w:sz w:val="24"/>
          <w:szCs w:val="24"/>
          <w:lang w:val="en-US" w:eastAsia="it-IT"/>
        </w:rPr>
        <w:t xml:space="preserve">availability. </w:t>
      </w:r>
    </w:p>
    <w:p w:rsidR="007149CB" w:rsidRPr="009643FF" w:rsidRDefault="007149CB" w:rsidP="009643FF">
      <w:pPr>
        <w:spacing w:after="0" w:line="240" w:lineRule="auto"/>
        <w:ind w:firstLine="284"/>
        <w:jc w:val="both"/>
        <w:rPr>
          <w:rFonts w:ascii="Times New Roman" w:hAnsi="Times New Roman"/>
          <w:sz w:val="24"/>
          <w:szCs w:val="24"/>
          <w:lang w:val="en-US" w:eastAsia="it-IT"/>
        </w:rPr>
      </w:pPr>
      <w:r w:rsidRPr="009643FF">
        <w:rPr>
          <w:rFonts w:ascii="Times New Roman" w:hAnsi="Times New Roman"/>
          <w:sz w:val="24"/>
          <w:szCs w:val="24"/>
          <w:lang w:val="en-US" w:eastAsia="it-IT"/>
        </w:rPr>
        <w:t>Reid (2008) observes that</w:t>
      </w:r>
      <w:r w:rsidR="00EE73FB"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 xml:space="preserve">both small and larger </w:t>
      </w:r>
      <w:r w:rsidR="00016B6A" w:rsidRPr="00251165">
        <w:rPr>
          <w:rFonts w:ascii="Times New Roman" w:hAnsi="Times New Roman"/>
          <w:sz w:val="24"/>
          <w:szCs w:val="24"/>
          <w:lang w:val="en-US" w:eastAsia="it-IT"/>
        </w:rPr>
        <w:t>professional service</w:t>
      </w:r>
      <w:r w:rsidR="00016B6A">
        <w:rPr>
          <w:rFonts w:ascii="Times New Roman" w:hAnsi="Times New Roman"/>
          <w:sz w:val="24"/>
          <w:szCs w:val="24"/>
          <w:lang w:val="en-US" w:eastAsia="it-IT"/>
        </w:rPr>
        <w:t xml:space="preserve"> firm</w:t>
      </w:r>
      <w:r w:rsidRPr="009643FF">
        <w:rPr>
          <w:rFonts w:ascii="Times New Roman" w:hAnsi="Times New Roman"/>
          <w:sz w:val="24"/>
          <w:szCs w:val="24"/>
          <w:lang w:val="en-US" w:eastAsia="it-IT"/>
        </w:rPr>
        <w:t>’s focus on both service</w:t>
      </w:r>
      <w:r w:rsidR="00EE73FB"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market development and acquisition of new clients,</w:t>
      </w:r>
      <w:r w:rsidR="00EE73FB"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with larger organizations placing greater emphasis</w:t>
      </w:r>
      <w:r w:rsidR="00EE73FB"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on client retention and development of sustainable</w:t>
      </w:r>
      <w:r w:rsidR="007114CB"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relationships.</w:t>
      </w:r>
    </w:p>
    <w:p w:rsidR="007149CB" w:rsidRPr="009643FF" w:rsidRDefault="007149CB" w:rsidP="009643FF">
      <w:pPr>
        <w:spacing w:after="0" w:line="240" w:lineRule="auto"/>
        <w:ind w:firstLine="284"/>
        <w:jc w:val="both"/>
        <w:rPr>
          <w:rFonts w:ascii="Times New Roman" w:hAnsi="Times New Roman"/>
          <w:sz w:val="24"/>
          <w:szCs w:val="24"/>
          <w:lang w:val="en-US" w:eastAsia="it-IT"/>
        </w:rPr>
      </w:pPr>
      <w:r w:rsidRPr="009643FF">
        <w:rPr>
          <w:rFonts w:ascii="Times New Roman" w:hAnsi="Times New Roman"/>
          <w:sz w:val="24"/>
          <w:szCs w:val="24"/>
          <w:lang w:val="en-US" w:eastAsia="it-IT"/>
        </w:rPr>
        <w:t>To ensure</w:t>
      </w:r>
      <w:r w:rsidR="007114CB"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 xml:space="preserve">that the </w:t>
      </w:r>
      <w:r w:rsidR="00016B6A" w:rsidRPr="00251165">
        <w:rPr>
          <w:rFonts w:ascii="Times New Roman" w:hAnsi="Times New Roman"/>
          <w:sz w:val="24"/>
          <w:szCs w:val="24"/>
          <w:lang w:val="en-US" w:eastAsia="it-IT"/>
        </w:rPr>
        <w:t>professional service</w:t>
      </w:r>
      <w:r w:rsidR="00016B6A">
        <w:rPr>
          <w:rFonts w:ascii="Times New Roman" w:hAnsi="Times New Roman"/>
          <w:sz w:val="24"/>
          <w:szCs w:val="24"/>
          <w:lang w:val="en-US" w:eastAsia="it-IT"/>
        </w:rPr>
        <w:t xml:space="preserve"> firm</w:t>
      </w:r>
      <w:r w:rsidRPr="009643FF">
        <w:rPr>
          <w:rFonts w:ascii="Times New Roman" w:hAnsi="Times New Roman"/>
          <w:sz w:val="24"/>
          <w:szCs w:val="24"/>
          <w:lang w:val="en-US" w:eastAsia="it-IT"/>
        </w:rPr>
        <w:t xml:space="preserve"> remains a viable business concern, it</w:t>
      </w:r>
      <w:r w:rsidR="007114CB"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must continue to supply relevant, expert support,</w:t>
      </w:r>
      <w:r w:rsidR="007114CB"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creating added value and receiving profit over time.</w:t>
      </w:r>
    </w:p>
    <w:p w:rsidR="007149CB" w:rsidRPr="009643FF" w:rsidRDefault="007149CB" w:rsidP="009643FF">
      <w:pPr>
        <w:spacing w:after="0" w:line="240" w:lineRule="auto"/>
        <w:ind w:firstLine="284"/>
        <w:jc w:val="both"/>
        <w:rPr>
          <w:rFonts w:ascii="Times New Roman" w:hAnsi="Times New Roman"/>
          <w:sz w:val="24"/>
          <w:szCs w:val="24"/>
          <w:lang w:val="en-US" w:eastAsia="it-IT"/>
        </w:rPr>
      </w:pPr>
      <w:r w:rsidRPr="009643FF">
        <w:rPr>
          <w:rFonts w:ascii="Times New Roman" w:hAnsi="Times New Roman"/>
          <w:sz w:val="24"/>
          <w:szCs w:val="24"/>
          <w:lang w:val="en-US" w:eastAsia="it-IT"/>
        </w:rPr>
        <w:t xml:space="preserve">The </w:t>
      </w:r>
      <w:r w:rsidR="00016B6A" w:rsidRPr="00251165">
        <w:rPr>
          <w:rFonts w:ascii="Times New Roman" w:hAnsi="Times New Roman"/>
          <w:sz w:val="24"/>
          <w:szCs w:val="24"/>
          <w:lang w:val="en-US" w:eastAsia="it-IT"/>
        </w:rPr>
        <w:t>professional service</w:t>
      </w:r>
      <w:r w:rsidR="00016B6A">
        <w:rPr>
          <w:rFonts w:ascii="Times New Roman" w:hAnsi="Times New Roman"/>
          <w:sz w:val="24"/>
          <w:szCs w:val="24"/>
          <w:lang w:val="en-US" w:eastAsia="it-IT"/>
        </w:rPr>
        <w:t xml:space="preserve"> firm</w:t>
      </w:r>
      <w:r w:rsidRPr="009643FF">
        <w:rPr>
          <w:rFonts w:ascii="Times New Roman" w:hAnsi="Times New Roman"/>
          <w:sz w:val="24"/>
          <w:szCs w:val="24"/>
          <w:lang w:val="en-US" w:eastAsia="it-IT"/>
        </w:rPr>
        <w:t xml:space="preserve"> must consistently demonstrate this to the</w:t>
      </w:r>
      <w:r w:rsidR="007114CB"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client target market through its marketing strategy</w:t>
      </w:r>
      <w:r w:rsidR="00F967E6">
        <w:rPr>
          <w:rFonts w:ascii="Times New Roman" w:hAnsi="Times New Roman"/>
          <w:sz w:val="24"/>
          <w:szCs w:val="24"/>
          <w:lang w:val="en-US" w:eastAsia="it-IT"/>
        </w:rPr>
        <w:t xml:space="preserve"> </w:t>
      </w:r>
      <w:r w:rsidRPr="009643FF">
        <w:rPr>
          <w:rFonts w:ascii="Times New Roman" w:hAnsi="Times New Roman"/>
          <w:sz w:val="24"/>
          <w:szCs w:val="24"/>
          <w:lang w:val="en-US" w:eastAsia="it-IT"/>
        </w:rPr>
        <w:t>and marketing mix (Cant, 2010). A marketing</w:t>
      </w:r>
      <w:r w:rsidR="007114CB"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orientation must be adopted and internalized by</w:t>
      </w:r>
      <w:r w:rsidR="00F967E6">
        <w:rPr>
          <w:rFonts w:ascii="Times New Roman" w:hAnsi="Times New Roman"/>
          <w:sz w:val="24"/>
          <w:szCs w:val="24"/>
          <w:lang w:val="en-US" w:eastAsia="it-IT"/>
        </w:rPr>
        <w:t xml:space="preserve"> </w:t>
      </w:r>
      <w:r w:rsidRPr="009643FF">
        <w:rPr>
          <w:rFonts w:ascii="Times New Roman" w:hAnsi="Times New Roman"/>
          <w:sz w:val="24"/>
          <w:szCs w:val="24"/>
          <w:lang w:val="en-US" w:eastAsia="it-IT"/>
        </w:rPr>
        <w:t>corporate leaders (Young, 2010) in order to</w:t>
      </w:r>
      <w:r w:rsidR="007114CB"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strengthen their business strategy and increase the</w:t>
      </w:r>
      <w:r w:rsidR="00F967E6">
        <w:rPr>
          <w:rFonts w:ascii="Times New Roman" w:hAnsi="Times New Roman"/>
          <w:sz w:val="24"/>
          <w:szCs w:val="24"/>
          <w:lang w:val="en-US" w:eastAsia="it-IT"/>
        </w:rPr>
        <w:t xml:space="preserve"> </w:t>
      </w:r>
      <w:r w:rsidRPr="009643FF">
        <w:rPr>
          <w:rFonts w:ascii="Times New Roman" w:hAnsi="Times New Roman"/>
          <w:sz w:val="24"/>
          <w:szCs w:val="24"/>
          <w:lang w:val="en-US" w:eastAsia="it-IT"/>
        </w:rPr>
        <w:t>probability of winning prospective clients (Day &amp;Barksdale, 2003).</w:t>
      </w:r>
    </w:p>
    <w:p w:rsidR="007149CB" w:rsidRPr="009643FF" w:rsidRDefault="007149CB" w:rsidP="007149CB">
      <w:pPr>
        <w:spacing w:after="0" w:line="240" w:lineRule="auto"/>
        <w:ind w:firstLine="284"/>
        <w:jc w:val="both"/>
        <w:rPr>
          <w:rFonts w:ascii="Times New Roman" w:hAnsi="Times New Roman"/>
          <w:sz w:val="24"/>
          <w:szCs w:val="24"/>
          <w:lang w:val="en-US" w:eastAsia="it-IT"/>
        </w:rPr>
      </w:pPr>
    </w:p>
    <w:p w:rsidR="00F967E6" w:rsidRDefault="00186584" w:rsidP="007149CB">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Concerning professional service firms, </w:t>
      </w:r>
      <w:proofErr w:type="spellStart"/>
      <w:r w:rsidR="00F967E6">
        <w:rPr>
          <w:rFonts w:ascii="Times New Roman" w:hAnsi="Times New Roman"/>
          <w:sz w:val="24"/>
          <w:szCs w:val="24"/>
          <w:lang w:val="en-US" w:eastAsia="it-IT"/>
        </w:rPr>
        <w:t>Gummesson</w:t>
      </w:r>
      <w:proofErr w:type="spellEnd"/>
      <w:r w:rsidR="00F967E6">
        <w:rPr>
          <w:rFonts w:ascii="Times New Roman" w:hAnsi="Times New Roman"/>
          <w:sz w:val="24"/>
          <w:szCs w:val="24"/>
          <w:lang w:val="en-US" w:eastAsia="it-IT"/>
        </w:rPr>
        <w:t xml:space="preserve"> (1979) identified possible activities within the area of marketing, concentrating on promotional activities i.e. the various ways of communicating with, and influencing, the market</w:t>
      </w:r>
      <w:r w:rsidR="00834151">
        <w:rPr>
          <w:rFonts w:ascii="Times New Roman" w:hAnsi="Times New Roman"/>
          <w:sz w:val="24"/>
          <w:szCs w:val="24"/>
          <w:lang w:val="en-US" w:eastAsia="it-IT"/>
        </w:rPr>
        <w:t xml:space="preserve"> (Table 1).</w:t>
      </w:r>
    </w:p>
    <w:p w:rsidR="00834151" w:rsidRDefault="00834151" w:rsidP="007149CB">
      <w:pPr>
        <w:spacing w:after="0" w:line="240" w:lineRule="auto"/>
        <w:ind w:firstLine="284"/>
        <w:jc w:val="both"/>
        <w:rPr>
          <w:rFonts w:ascii="Times New Roman" w:hAnsi="Times New Roman"/>
          <w:sz w:val="24"/>
          <w:szCs w:val="24"/>
          <w:lang w:val="en-US" w:eastAsia="it-IT"/>
        </w:rPr>
      </w:pPr>
    </w:p>
    <w:p w:rsidR="00834151" w:rsidRPr="008D0C14" w:rsidRDefault="00834151" w:rsidP="008D0C14">
      <w:pPr>
        <w:spacing w:after="0" w:line="240" w:lineRule="auto"/>
        <w:ind w:firstLine="284"/>
        <w:rPr>
          <w:rFonts w:ascii="Times New Roman" w:hAnsi="Times New Roman"/>
          <w:b/>
          <w:sz w:val="20"/>
          <w:szCs w:val="24"/>
          <w:lang w:val="en-US" w:eastAsia="it-IT"/>
        </w:rPr>
      </w:pPr>
      <w:r w:rsidRPr="008D0C14">
        <w:rPr>
          <w:rFonts w:ascii="Times New Roman" w:hAnsi="Times New Roman"/>
          <w:b/>
          <w:sz w:val="20"/>
          <w:szCs w:val="24"/>
          <w:lang w:val="en-US" w:eastAsia="it-IT"/>
        </w:rPr>
        <w:t>Table 1- Promotional activities used by professional service firms</w:t>
      </w:r>
    </w:p>
    <w:p w:rsidR="008D0C14" w:rsidRDefault="008D0C14" w:rsidP="00834151">
      <w:pPr>
        <w:spacing w:after="0" w:line="240" w:lineRule="auto"/>
        <w:ind w:firstLine="284"/>
        <w:jc w:val="both"/>
        <w:rPr>
          <w:rFonts w:ascii="Times New Roman" w:hAnsi="Times New Roman"/>
          <w:sz w:val="24"/>
          <w:szCs w:val="24"/>
          <w:lang w:val="en-US" w:eastAsia="it-IT"/>
        </w:rPr>
      </w:pPr>
    </w:p>
    <w:tbl>
      <w:tblPr>
        <w:tblStyle w:val="Grilledutableau"/>
        <w:tblW w:w="0" w:type="auto"/>
        <w:tblLook w:val="04A0"/>
      </w:tblPr>
      <w:tblGrid>
        <w:gridCol w:w="9060"/>
      </w:tblGrid>
      <w:tr w:rsidR="0044669C" w:rsidRPr="00B973BA" w:rsidTr="00834151">
        <w:tc>
          <w:tcPr>
            <w:tcW w:w="9060" w:type="dxa"/>
          </w:tcPr>
          <w:p w:rsidR="0044669C" w:rsidRPr="0044669C" w:rsidRDefault="0044669C" w:rsidP="0044669C">
            <w:pPr>
              <w:spacing w:after="0" w:line="240" w:lineRule="auto"/>
              <w:jc w:val="center"/>
              <w:rPr>
                <w:rFonts w:ascii="Times New Roman" w:hAnsi="Times New Roman"/>
                <w:b/>
                <w:lang w:val="en-GB"/>
              </w:rPr>
            </w:pPr>
            <w:r w:rsidRPr="0044669C">
              <w:rPr>
                <w:rFonts w:ascii="Times New Roman" w:hAnsi="Times New Roman"/>
                <w:b/>
                <w:lang w:val="en-GB"/>
              </w:rPr>
              <w:t>Personal selling including market research</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Sales calls on own initiative</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Sales calls on inquiry</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Proposals</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Current contacts with certain important customers and prospects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Controlling time-consuming negotiations</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Controlling suppliers or others who may influence sales</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Surveying activities and events in the market</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Developing know-how on individual prospects</w:t>
            </w:r>
          </w:p>
        </w:tc>
      </w:tr>
      <w:tr w:rsidR="0044669C" w:rsidRPr="0044669C" w:rsidTr="00834151">
        <w:tc>
          <w:tcPr>
            <w:tcW w:w="9060" w:type="dxa"/>
          </w:tcPr>
          <w:p w:rsidR="0044669C" w:rsidRPr="0044669C" w:rsidRDefault="0044669C" w:rsidP="0044669C">
            <w:pPr>
              <w:spacing w:after="0" w:line="240" w:lineRule="auto"/>
              <w:jc w:val="center"/>
              <w:rPr>
                <w:rFonts w:ascii="Times New Roman" w:hAnsi="Times New Roman"/>
                <w:b/>
              </w:rPr>
            </w:pPr>
            <w:r w:rsidRPr="0044669C">
              <w:rPr>
                <w:rFonts w:ascii="Times New Roman" w:hAnsi="Times New Roman"/>
                <w:b/>
              </w:rPr>
              <w:t>Advertising</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Advertisements in daily newspapers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Advertisements in trade journals</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Other types of advertisements: telephone directories, year books, etc.</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lastRenderedPageBreak/>
              <w:t>Direct mail</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 xml:space="preserve">Participation in advertising arranged by trade associations </w:t>
            </w:r>
          </w:p>
        </w:tc>
      </w:tr>
      <w:tr w:rsidR="0044669C" w:rsidRPr="00B973BA" w:rsidTr="00834151">
        <w:tc>
          <w:tcPr>
            <w:tcW w:w="9060" w:type="dxa"/>
          </w:tcPr>
          <w:p w:rsidR="0044669C" w:rsidRPr="0044669C" w:rsidRDefault="0044669C" w:rsidP="0044669C">
            <w:pPr>
              <w:spacing w:after="0" w:line="240" w:lineRule="auto"/>
              <w:jc w:val="center"/>
              <w:rPr>
                <w:rFonts w:ascii="Times New Roman" w:hAnsi="Times New Roman"/>
                <w:b/>
                <w:lang w:val="en-GB"/>
              </w:rPr>
            </w:pPr>
            <w:r w:rsidRPr="0044669C">
              <w:rPr>
                <w:rFonts w:ascii="Times New Roman" w:hAnsi="Times New Roman"/>
                <w:b/>
                <w:lang w:val="en-GB"/>
              </w:rPr>
              <w:t>Public relations and other promotional activities</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Conferences, symposiums, seminars, courses, etc. arranged by the professional firm</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Participation in conferences, etc. arranged by a trade association or someone outside the</w:t>
            </w:r>
            <w:r>
              <w:rPr>
                <w:rFonts w:ascii="Times New Roman" w:hAnsi="Times New Roman"/>
                <w:lang w:val="en-GB"/>
              </w:rPr>
              <w:t xml:space="preserve"> professional firm</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Participation as lecturer, seminar leader, etc.</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Membership of associations</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Dinners, lunches and other forms of entertainment</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Invitations, e.g., to the professional firm's office</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Exhibitions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Reference assignments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References to persons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Participation in professional contests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Arranging contests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Awarding fellowships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Publication of articles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Reprints of articles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Publication of books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Product sheets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Annual reports</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Publishing a magazine for clients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Slides, films, etc.</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Billboards and name-plates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Press releases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Press conferences, interviews</w:t>
            </w:r>
          </w:p>
        </w:tc>
      </w:tr>
      <w:tr w:rsidR="0044669C" w:rsidRPr="0044669C" w:rsidTr="00834151">
        <w:tc>
          <w:tcPr>
            <w:tcW w:w="9060" w:type="dxa"/>
          </w:tcPr>
          <w:p w:rsidR="0044669C" w:rsidRPr="0044669C" w:rsidRDefault="0044669C" w:rsidP="0044669C">
            <w:pPr>
              <w:spacing w:after="0" w:line="240" w:lineRule="auto"/>
              <w:rPr>
                <w:rFonts w:ascii="Times New Roman" w:hAnsi="Times New Roman"/>
              </w:rPr>
            </w:pPr>
            <w:r w:rsidRPr="0044669C">
              <w:rPr>
                <w:rFonts w:ascii="Times New Roman" w:hAnsi="Times New Roman"/>
              </w:rPr>
              <w:t>Gifts</w:t>
            </w:r>
          </w:p>
        </w:tc>
      </w:tr>
      <w:tr w:rsidR="0044669C" w:rsidRPr="00B973BA" w:rsidTr="00834151">
        <w:tc>
          <w:tcPr>
            <w:tcW w:w="9060" w:type="dxa"/>
          </w:tcPr>
          <w:p w:rsidR="0044669C" w:rsidRPr="0044669C" w:rsidRDefault="0044669C" w:rsidP="0044669C">
            <w:pPr>
              <w:spacing w:after="0" w:line="240" w:lineRule="auto"/>
              <w:rPr>
                <w:rFonts w:ascii="Times New Roman" w:hAnsi="Times New Roman"/>
                <w:lang w:val="en-GB"/>
              </w:rPr>
            </w:pPr>
            <w:r w:rsidRPr="0044669C">
              <w:rPr>
                <w:rFonts w:ascii="Times New Roman" w:hAnsi="Times New Roman"/>
                <w:lang w:val="en-GB"/>
              </w:rPr>
              <w:t xml:space="preserve">Christmas greeting, anniversary greetings, etc. </w:t>
            </w:r>
          </w:p>
        </w:tc>
      </w:tr>
    </w:tbl>
    <w:p w:rsidR="00F967E6" w:rsidRDefault="00F967E6" w:rsidP="007149CB">
      <w:pPr>
        <w:spacing w:after="0" w:line="240" w:lineRule="auto"/>
        <w:ind w:firstLine="284"/>
        <w:jc w:val="both"/>
        <w:rPr>
          <w:rFonts w:ascii="Times New Roman" w:hAnsi="Times New Roman"/>
          <w:sz w:val="24"/>
          <w:szCs w:val="24"/>
          <w:lang w:val="en-US" w:eastAsia="it-IT"/>
        </w:rPr>
      </w:pPr>
    </w:p>
    <w:p w:rsidR="00834151" w:rsidRPr="00B973BA" w:rsidRDefault="0094258B" w:rsidP="007149CB">
      <w:pPr>
        <w:spacing w:after="0" w:line="240" w:lineRule="auto"/>
        <w:ind w:firstLine="284"/>
        <w:jc w:val="both"/>
        <w:rPr>
          <w:rFonts w:ascii="Times New Roman" w:hAnsi="Times New Roman"/>
          <w:sz w:val="20"/>
          <w:szCs w:val="24"/>
          <w:lang w:val="en-US" w:eastAsia="it-IT"/>
        </w:rPr>
      </w:pPr>
      <w:r w:rsidRPr="00B973BA">
        <w:rPr>
          <w:rFonts w:ascii="Times New Roman" w:hAnsi="Times New Roman"/>
          <w:sz w:val="20"/>
          <w:szCs w:val="24"/>
          <w:lang w:val="en-US" w:eastAsia="it-IT"/>
        </w:rPr>
        <w:t xml:space="preserve">Source: </w:t>
      </w:r>
      <w:proofErr w:type="spellStart"/>
      <w:r w:rsidRPr="00B973BA">
        <w:rPr>
          <w:rFonts w:ascii="Times New Roman" w:hAnsi="Times New Roman"/>
          <w:sz w:val="20"/>
          <w:szCs w:val="24"/>
          <w:lang w:val="en-US" w:eastAsia="it-IT"/>
        </w:rPr>
        <w:t>Gummesson</w:t>
      </w:r>
      <w:proofErr w:type="spellEnd"/>
      <w:r w:rsidRPr="00B973BA">
        <w:rPr>
          <w:rFonts w:ascii="Times New Roman" w:hAnsi="Times New Roman"/>
          <w:sz w:val="20"/>
          <w:szCs w:val="24"/>
          <w:lang w:val="en-US" w:eastAsia="it-IT"/>
        </w:rPr>
        <w:t xml:space="preserve"> (1979)</w:t>
      </w:r>
    </w:p>
    <w:p w:rsidR="00834151" w:rsidRDefault="00834151" w:rsidP="007149CB">
      <w:pPr>
        <w:spacing w:after="0" w:line="240" w:lineRule="auto"/>
        <w:ind w:firstLine="284"/>
        <w:jc w:val="both"/>
        <w:rPr>
          <w:rFonts w:ascii="Times New Roman" w:hAnsi="Times New Roman"/>
          <w:sz w:val="24"/>
          <w:szCs w:val="24"/>
          <w:lang w:val="en-US" w:eastAsia="it-IT"/>
        </w:rPr>
      </w:pPr>
    </w:p>
    <w:p w:rsidR="007149CB" w:rsidRPr="009643FF" w:rsidRDefault="007149CB" w:rsidP="009643FF">
      <w:pPr>
        <w:spacing w:after="0" w:line="240" w:lineRule="auto"/>
        <w:ind w:firstLine="284"/>
        <w:jc w:val="both"/>
        <w:rPr>
          <w:rFonts w:ascii="Times New Roman" w:hAnsi="Times New Roman"/>
          <w:sz w:val="24"/>
          <w:szCs w:val="24"/>
          <w:lang w:val="en-US" w:eastAsia="it-IT"/>
        </w:rPr>
      </w:pPr>
      <w:r w:rsidRPr="009643FF">
        <w:rPr>
          <w:rFonts w:ascii="Times New Roman" w:hAnsi="Times New Roman"/>
          <w:sz w:val="24"/>
          <w:szCs w:val="24"/>
          <w:lang w:val="en-US" w:eastAsia="it-IT"/>
        </w:rPr>
        <w:t>There is good</w:t>
      </w:r>
      <w:r w:rsidR="009643FF"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cause to believe that formal organized marketing in</w:t>
      </w:r>
      <w:r w:rsidR="009643FF"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 xml:space="preserve">the </w:t>
      </w:r>
      <w:r w:rsidR="00C8504C">
        <w:rPr>
          <w:rFonts w:ascii="Times New Roman" w:hAnsi="Times New Roman"/>
          <w:sz w:val="24"/>
          <w:szCs w:val="24"/>
          <w:lang w:val="en-US" w:eastAsia="it-IT"/>
        </w:rPr>
        <w:t>professional service</w:t>
      </w:r>
      <w:r w:rsidRPr="009643FF">
        <w:rPr>
          <w:rFonts w:ascii="Times New Roman" w:hAnsi="Times New Roman"/>
          <w:sz w:val="24"/>
          <w:szCs w:val="24"/>
          <w:lang w:val="en-US" w:eastAsia="it-IT"/>
        </w:rPr>
        <w:t>’s industry is a necessity in the face of</w:t>
      </w:r>
      <w:r w:rsidR="009643FF"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competitive economic reality. Marketing is</w:t>
      </w:r>
      <w:r w:rsidR="009643FF"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 xml:space="preserve">beneficial both to </w:t>
      </w:r>
      <w:r w:rsidR="00C8504C">
        <w:rPr>
          <w:rFonts w:ascii="Times New Roman" w:hAnsi="Times New Roman"/>
          <w:sz w:val="24"/>
          <w:szCs w:val="24"/>
          <w:lang w:val="en-US" w:eastAsia="it-IT"/>
        </w:rPr>
        <w:t>professional service</w:t>
      </w:r>
      <w:r w:rsidRPr="009643FF">
        <w:rPr>
          <w:rFonts w:ascii="Times New Roman" w:hAnsi="Times New Roman"/>
          <w:sz w:val="24"/>
          <w:szCs w:val="24"/>
          <w:lang w:val="en-US" w:eastAsia="it-IT"/>
        </w:rPr>
        <w:t xml:space="preserve"> businesses and to their clients</w:t>
      </w:r>
      <w:r w:rsidR="009643FF" w:rsidRPr="009643FF">
        <w:rPr>
          <w:rFonts w:ascii="Times New Roman" w:hAnsi="Times New Roman"/>
          <w:sz w:val="24"/>
          <w:szCs w:val="24"/>
          <w:lang w:val="en-US" w:eastAsia="it-IT"/>
        </w:rPr>
        <w:t xml:space="preserve"> </w:t>
      </w:r>
      <w:r w:rsidRPr="009643FF">
        <w:rPr>
          <w:rFonts w:ascii="Times New Roman" w:hAnsi="Times New Roman"/>
          <w:sz w:val="24"/>
          <w:szCs w:val="24"/>
          <w:lang w:val="en-US" w:eastAsia="it-IT"/>
        </w:rPr>
        <w:t>and customers.</w:t>
      </w:r>
      <w:r w:rsidR="003622A9" w:rsidRPr="009643FF">
        <w:rPr>
          <w:rFonts w:ascii="Times New Roman" w:hAnsi="Times New Roman"/>
          <w:sz w:val="24"/>
          <w:szCs w:val="24"/>
          <w:lang w:val="en-US" w:eastAsia="it-IT"/>
        </w:rPr>
        <w:t xml:space="preserve"> The importance of</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keeping abreast of emerging influences and modern</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trends in marketing must be emphasized. Newberry</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and Jackson (2010) suggest that current and future</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 xml:space="preserve">marketing directions will affect the way that </w:t>
      </w:r>
      <w:r w:rsidR="00C8504C">
        <w:rPr>
          <w:rFonts w:ascii="Times New Roman" w:hAnsi="Times New Roman"/>
          <w:sz w:val="24"/>
          <w:szCs w:val="24"/>
          <w:lang w:val="en-US" w:eastAsia="it-IT"/>
        </w:rPr>
        <w:t>professional service</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marketing is formulated and implemented. Lees et</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al. (2014) believe that in the professional</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environment, service organizations that have clear</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marketing direction will have more chance of</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 xml:space="preserve">succeeding. </w:t>
      </w:r>
      <w:r w:rsidR="00C8504C">
        <w:rPr>
          <w:rFonts w:ascii="Times New Roman" w:hAnsi="Times New Roman"/>
          <w:sz w:val="24"/>
          <w:szCs w:val="24"/>
          <w:lang w:val="en-US" w:eastAsia="it-IT"/>
        </w:rPr>
        <w:t>professional service firm</w:t>
      </w:r>
      <w:r w:rsidR="003622A9" w:rsidRPr="009643FF">
        <w:rPr>
          <w:rFonts w:ascii="Times New Roman" w:hAnsi="Times New Roman"/>
          <w:sz w:val="24"/>
          <w:szCs w:val="24"/>
          <w:lang w:val="en-US" w:eastAsia="it-IT"/>
        </w:rPr>
        <w:t>’s can no longer assume that their</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services will sell themselves. To many professionals</w:t>
      </w:r>
      <w:r w:rsidR="009643FF" w:rsidRPr="009643FF">
        <w:rPr>
          <w:rFonts w:ascii="Times New Roman" w:hAnsi="Times New Roman"/>
          <w:sz w:val="24"/>
          <w:szCs w:val="24"/>
          <w:lang w:val="en-US" w:eastAsia="it-IT"/>
        </w:rPr>
        <w:t xml:space="preserve"> t</w:t>
      </w:r>
      <w:r w:rsidR="003622A9" w:rsidRPr="009643FF">
        <w:rPr>
          <w:rFonts w:ascii="Times New Roman" w:hAnsi="Times New Roman"/>
          <w:sz w:val="24"/>
          <w:szCs w:val="24"/>
          <w:lang w:val="en-US" w:eastAsia="it-IT"/>
        </w:rPr>
        <w:t>he concept of marketing their services was alien,</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suspect, and consciously avoided. Many others,</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however, have adopted certain principles of</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marketing, mainly promotion, in order to gain</w:t>
      </w:r>
      <w:r w:rsidR="009643FF" w:rsidRPr="009643FF">
        <w:rPr>
          <w:rFonts w:ascii="Times New Roman" w:hAnsi="Times New Roman"/>
          <w:sz w:val="24"/>
          <w:szCs w:val="24"/>
          <w:lang w:val="en-US" w:eastAsia="it-IT"/>
        </w:rPr>
        <w:t xml:space="preserve"> </w:t>
      </w:r>
      <w:r w:rsidR="003622A9" w:rsidRPr="009643FF">
        <w:rPr>
          <w:rFonts w:ascii="Times New Roman" w:hAnsi="Times New Roman"/>
          <w:sz w:val="24"/>
          <w:szCs w:val="24"/>
          <w:lang w:val="en-US" w:eastAsia="it-IT"/>
        </w:rPr>
        <w:t xml:space="preserve">attention in the market. </w:t>
      </w:r>
    </w:p>
    <w:p w:rsidR="00517A30" w:rsidRPr="00786675" w:rsidRDefault="00F91D0B" w:rsidP="0078667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Wi</w:t>
      </w:r>
      <w:r w:rsidR="00517A30" w:rsidRPr="00786675">
        <w:rPr>
          <w:rFonts w:ascii="Times New Roman" w:hAnsi="Times New Roman"/>
          <w:sz w:val="24"/>
          <w:szCs w:val="24"/>
          <w:lang w:val="en-US" w:eastAsia="it-IT"/>
        </w:rPr>
        <w:t>th the presence of the Internet over</w:t>
      </w:r>
      <w:r w:rsidR="00786675">
        <w:rPr>
          <w:rFonts w:ascii="Times New Roman" w:hAnsi="Times New Roman"/>
          <w:sz w:val="24"/>
          <w:szCs w:val="24"/>
          <w:lang w:val="en-US" w:eastAsia="it-IT"/>
        </w:rPr>
        <w:t xml:space="preserve"> </w:t>
      </w:r>
      <w:r w:rsidR="00517A30" w:rsidRPr="00786675">
        <w:rPr>
          <w:rFonts w:ascii="Times New Roman" w:hAnsi="Times New Roman"/>
          <w:sz w:val="24"/>
          <w:szCs w:val="24"/>
          <w:lang w:val="en-US" w:eastAsia="it-IT"/>
        </w:rPr>
        <w:t>the past decade, one has seen the emergence of an increasingly sophisticated consumer</w:t>
      </w:r>
      <w:r w:rsidR="00786675">
        <w:rPr>
          <w:rFonts w:ascii="Times New Roman" w:hAnsi="Times New Roman"/>
          <w:sz w:val="24"/>
          <w:szCs w:val="24"/>
          <w:lang w:val="en-US" w:eastAsia="it-IT"/>
        </w:rPr>
        <w:t xml:space="preserve"> </w:t>
      </w:r>
      <w:r w:rsidR="00517A30" w:rsidRPr="00786675">
        <w:rPr>
          <w:rFonts w:ascii="Times New Roman" w:hAnsi="Times New Roman"/>
          <w:sz w:val="24"/>
          <w:szCs w:val="24"/>
          <w:lang w:val="en-US" w:eastAsia="it-IT"/>
        </w:rPr>
        <w:t>who is capable of making more advanced demands with more readily available information</w:t>
      </w:r>
      <w:r w:rsidR="00786675">
        <w:rPr>
          <w:rFonts w:ascii="Times New Roman" w:hAnsi="Times New Roman"/>
          <w:sz w:val="24"/>
          <w:szCs w:val="24"/>
          <w:lang w:val="en-US" w:eastAsia="it-IT"/>
        </w:rPr>
        <w:t xml:space="preserve"> </w:t>
      </w:r>
      <w:r w:rsidR="00517A30" w:rsidRPr="00786675">
        <w:rPr>
          <w:rFonts w:ascii="Times New Roman" w:hAnsi="Times New Roman"/>
          <w:sz w:val="24"/>
          <w:szCs w:val="24"/>
          <w:lang w:val="en-US" w:eastAsia="it-IT"/>
        </w:rPr>
        <w:t>(Karam, 2003).</w:t>
      </w:r>
    </w:p>
    <w:p w:rsidR="00517A30" w:rsidRPr="00786675" w:rsidRDefault="00517A30" w:rsidP="00786675">
      <w:pPr>
        <w:spacing w:after="0" w:line="240" w:lineRule="auto"/>
        <w:ind w:firstLine="284"/>
        <w:jc w:val="both"/>
        <w:rPr>
          <w:rFonts w:ascii="Times New Roman" w:hAnsi="Times New Roman"/>
          <w:sz w:val="24"/>
          <w:szCs w:val="24"/>
          <w:lang w:val="en-US" w:eastAsia="it-IT"/>
        </w:rPr>
      </w:pPr>
      <w:r w:rsidRPr="00786675">
        <w:rPr>
          <w:rFonts w:ascii="Times New Roman" w:hAnsi="Times New Roman"/>
          <w:sz w:val="24"/>
          <w:szCs w:val="24"/>
          <w:lang w:val="en-US" w:eastAsia="it-IT"/>
        </w:rPr>
        <w:t xml:space="preserve">In response, service firms are placing greater emphasis on understanding buyer </w:t>
      </w:r>
      <w:r w:rsidR="00786675">
        <w:rPr>
          <w:rFonts w:ascii="Times New Roman" w:hAnsi="Times New Roman"/>
          <w:sz w:val="24"/>
          <w:szCs w:val="24"/>
          <w:lang w:val="en-US" w:eastAsia="it-IT"/>
        </w:rPr>
        <w:t xml:space="preserve">behavior </w:t>
      </w:r>
      <w:r w:rsidRPr="00786675">
        <w:rPr>
          <w:rFonts w:ascii="Times New Roman" w:hAnsi="Times New Roman"/>
          <w:sz w:val="24"/>
          <w:szCs w:val="24"/>
          <w:lang w:val="en-US" w:eastAsia="it-IT"/>
        </w:rPr>
        <w:t>to guide their strategic decisions for attracting, managing and keeping customers. Despite</w:t>
      </w:r>
      <w:r w:rsidR="00786675">
        <w:rPr>
          <w:rFonts w:ascii="Times New Roman" w:hAnsi="Times New Roman"/>
          <w:sz w:val="24"/>
          <w:szCs w:val="24"/>
          <w:lang w:val="en-US" w:eastAsia="it-IT"/>
        </w:rPr>
        <w:t xml:space="preserve"> </w:t>
      </w:r>
      <w:r w:rsidRPr="00786675">
        <w:rPr>
          <w:rFonts w:ascii="Times New Roman" w:hAnsi="Times New Roman"/>
          <w:sz w:val="24"/>
          <w:szCs w:val="24"/>
          <w:lang w:val="en-US" w:eastAsia="it-IT"/>
        </w:rPr>
        <w:t>growth in consumer demand for services, there has not been an adequate increase in the</w:t>
      </w:r>
      <w:r w:rsidR="00786675">
        <w:rPr>
          <w:rFonts w:ascii="Times New Roman" w:hAnsi="Times New Roman"/>
          <w:sz w:val="24"/>
          <w:szCs w:val="24"/>
          <w:lang w:val="en-US" w:eastAsia="it-IT"/>
        </w:rPr>
        <w:t xml:space="preserve"> </w:t>
      </w:r>
      <w:r w:rsidRPr="00786675">
        <w:rPr>
          <w:rFonts w:ascii="Times New Roman" w:hAnsi="Times New Roman"/>
          <w:sz w:val="24"/>
          <w:szCs w:val="24"/>
          <w:lang w:val="en-US" w:eastAsia="it-IT"/>
        </w:rPr>
        <w:t>development of marketing skills in service industries, particularly professional services</w:t>
      </w:r>
      <w:r w:rsidR="00786675">
        <w:rPr>
          <w:rFonts w:ascii="Times New Roman" w:hAnsi="Times New Roman"/>
          <w:sz w:val="24"/>
          <w:szCs w:val="24"/>
          <w:lang w:val="en-US" w:eastAsia="it-IT"/>
        </w:rPr>
        <w:t xml:space="preserve"> </w:t>
      </w:r>
      <w:r w:rsidRPr="00786675">
        <w:rPr>
          <w:rFonts w:ascii="Times New Roman" w:hAnsi="Times New Roman"/>
          <w:sz w:val="24"/>
          <w:szCs w:val="24"/>
          <w:lang w:val="en-US" w:eastAsia="it-IT"/>
        </w:rPr>
        <w:t>(</w:t>
      </w:r>
      <w:proofErr w:type="spellStart"/>
      <w:r w:rsidRPr="00786675">
        <w:rPr>
          <w:rFonts w:ascii="Times New Roman" w:hAnsi="Times New Roman"/>
          <w:sz w:val="24"/>
          <w:szCs w:val="24"/>
          <w:lang w:val="en-US" w:eastAsia="it-IT"/>
        </w:rPr>
        <w:t>Ettenson</w:t>
      </w:r>
      <w:proofErr w:type="spellEnd"/>
      <w:r w:rsidRPr="00786675">
        <w:rPr>
          <w:rFonts w:ascii="Times New Roman" w:hAnsi="Times New Roman"/>
          <w:sz w:val="24"/>
          <w:szCs w:val="24"/>
          <w:lang w:val="en-US" w:eastAsia="it-IT"/>
        </w:rPr>
        <w:t xml:space="preserve"> and Turner, 1997).</w:t>
      </w:r>
    </w:p>
    <w:p w:rsidR="00517A30" w:rsidRPr="00786675" w:rsidRDefault="00517A30" w:rsidP="00786675">
      <w:pPr>
        <w:spacing w:after="0" w:line="240" w:lineRule="auto"/>
        <w:ind w:firstLine="284"/>
        <w:jc w:val="both"/>
        <w:rPr>
          <w:rFonts w:ascii="Times New Roman" w:hAnsi="Times New Roman"/>
          <w:sz w:val="24"/>
          <w:szCs w:val="24"/>
          <w:lang w:val="en-US" w:eastAsia="it-IT"/>
        </w:rPr>
      </w:pPr>
      <w:r w:rsidRPr="00786675">
        <w:rPr>
          <w:rFonts w:ascii="Times New Roman" w:hAnsi="Times New Roman"/>
          <w:sz w:val="24"/>
          <w:szCs w:val="24"/>
          <w:lang w:val="en-US" w:eastAsia="it-IT"/>
        </w:rPr>
        <w:lastRenderedPageBreak/>
        <w:t xml:space="preserve">Given that marketing is primarily based on value, rather than sales, the biggest challenge that professional marketers face, is how to make the most of the online communications channel that is the Internet (Ramsey and McCole, 2005). Marketers cannot afford to ignore it as a key ingredient of the modern marketing communications mix as it has become an inescapable part of every marketer’s life (Uncles, 2001). </w:t>
      </w:r>
    </w:p>
    <w:p w:rsidR="00517A30" w:rsidRPr="00786675" w:rsidRDefault="00517A30" w:rsidP="00786675">
      <w:pPr>
        <w:spacing w:after="0" w:line="240" w:lineRule="auto"/>
        <w:ind w:firstLine="284"/>
        <w:jc w:val="both"/>
        <w:rPr>
          <w:rFonts w:ascii="Times New Roman" w:hAnsi="Times New Roman"/>
          <w:sz w:val="24"/>
          <w:szCs w:val="24"/>
          <w:lang w:val="en-US" w:eastAsia="it-IT"/>
        </w:rPr>
      </w:pPr>
      <w:r w:rsidRPr="00786675">
        <w:rPr>
          <w:rFonts w:ascii="Times New Roman" w:hAnsi="Times New Roman"/>
          <w:sz w:val="24"/>
          <w:szCs w:val="24"/>
          <w:lang w:val="en-US" w:eastAsia="it-IT"/>
        </w:rPr>
        <w:t>In this regard, professional services, which are characterised by high levels of interpersonal interaction, have the ability to benefit from the Internet due to the fact that a large component of the service product is related to providing information and expertise. For these services the Internet would serve primarily as an accessible information source rather than a distribution channel: “Therefore the Internet has the potential to fundamentally change the way in which consumers interact with professional service providers” (Hogg, Laing and Winkelman, 2003).</w:t>
      </w:r>
    </w:p>
    <w:p w:rsidR="00CC10E1" w:rsidRPr="00786675" w:rsidRDefault="00FA5EA2" w:rsidP="0078667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M</w:t>
      </w:r>
      <w:r w:rsidR="00517A30" w:rsidRPr="00786675">
        <w:rPr>
          <w:rFonts w:ascii="Times New Roman" w:hAnsi="Times New Roman"/>
          <w:sz w:val="24"/>
          <w:szCs w:val="24"/>
          <w:lang w:val="en-US" w:eastAsia="it-IT"/>
        </w:rPr>
        <w:t xml:space="preserve">any still consider </w:t>
      </w:r>
      <w:r>
        <w:rPr>
          <w:rFonts w:ascii="Times New Roman" w:hAnsi="Times New Roman"/>
          <w:sz w:val="24"/>
          <w:szCs w:val="24"/>
          <w:lang w:val="en-US" w:eastAsia="it-IT"/>
        </w:rPr>
        <w:t xml:space="preserve">the marketing of professional </w:t>
      </w:r>
      <w:proofErr w:type="gramStart"/>
      <w:r>
        <w:rPr>
          <w:rFonts w:ascii="Times New Roman" w:hAnsi="Times New Roman"/>
          <w:sz w:val="24"/>
          <w:szCs w:val="24"/>
          <w:lang w:val="en-US" w:eastAsia="it-IT"/>
        </w:rPr>
        <w:t xml:space="preserve">services </w:t>
      </w:r>
      <w:r w:rsidR="00517A30" w:rsidRPr="00786675">
        <w:rPr>
          <w:rFonts w:ascii="Times New Roman" w:hAnsi="Times New Roman"/>
          <w:sz w:val="24"/>
          <w:szCs w:val="24"/>
          <w:lang w:val="en-US" w:eastAsia="it-IT"/>
        </w:rPr>
        <w:t xml:space="preserve"> unethical</w:t>
      </w:r>
      <w:proofErr w:type="gramEnd"/>
      <w:r w:rsidR="00517A30" w:rsidRPr="00786675">
        <w:rPr>
          <w:rFonts w:ascii="Times New Roman" w:hAnsi="Times New Roman"/>
          <w:sz w:val="24"/>
          <w:szCs w:val="24"/>
          <w:lang w:val="en-US" w:eastAsia="it-IT"/>
        </w:rPr>
        <w:t xml:space="preserve"> and inadequate (Grant, 2005) and regard marketing as “a set of promotional and selling tools rather than a strategic, organising and integrative function within the </w:t>
      </w:r>
      <w:proofErr w:type="spellStart"/>
      <w:r w:rsidR="00517A30" w:rsidRPr="00786675">
        <w:rPr>
          <w:rFonts w:ascii="Times New Roman" w:hAnsi="Times New Roman"/>
          <w:sz w:val="24"/>
          <w:szCs w:val="24"/>
          <w:lang w:val="en-US" w:eastAsia="it-IT"/>
        </w:rPr>
        <w:t>organisation</w:t>
      </w:r>
      <w:proofErr w:type="spellEnd"/>
      <w:r w:rsidR="00517A30" w:rsidRPr="00786675">
        <w:rPr>
          <w:rFonts w:ascii="Times New Roman" w:hAnsi="Times New Roman"/>
          <w:sz w:val="24"/>
          <w:szCs w:val="24"/>
          <w:lang w:val="en-US" w:eastAsia="it-IT"/>
        </w:rPr>
        <w:t>” (Crane, 1993).</w:t>
      </w:r>
    </w:p>
    <w:p w:rsidR="00517A30" w:rsidRPr="00786675" w:rsidRDefault="00517A30" w:rsidP="00786675">
      <w:pPr>
        <w:spacing w:after="0" w:line="240" w:lineRule="auto"/>
        <w:ind w:firstLine="284"/>
        <w:jc w:val="both"/>
        <w:rPr>
          <w:rFonts w:ascii="Times New Roman" w:hAnsi="Times New Roman"/>
          <w:sz w:val="24"/>
          <w:szCs w:val="24"/>
          <w:lang w:val="en-US" w:eastAsia="it-IT"/>
        </w:rPr>
      </w:pPr>
      <w:r w:rsidRPr="00786675">
        <w:rPr>
          <w:rFonts w:ascii="Times New Roman" w:hAnsi="Times New Roman"/>
          <w:sz w:val="24"/>
          <w:szCs w:val="24"/>
          <w:lang w:val="en-US" w:eastAsia="it-IT"/>
        </w:rPr>
        <w:t>While competitive pressures increase, consumer needs and expectations are also changing. In this regard, McLaughlin (2005) states that although for many service buyers, personal relationships remain the major driver of purchase decisions for professional services, behavioural changes in the consumer buying process are becoming increasingly apparent.</w:t>
      </w:r>
    </w:p>
    <w:p w:rsidR="00517A30" w:rsidRPr="00786675" w:rsidRDefault="00517A30" w:rsidP="00786675">
      <w:pPr>
        <w:spacing w:after="0" w:line="240" w:lineRule="auto"/>
        <w:ind w:firstLine="284"/>
        <w:jc w:val="both"/>
        <w:rPr>
          <w:rFonts w:ascii="Times New Roman" w:hAnsi="Times New Roman"/>
          <w:sz w:val="24"/>
          <w:szCs w:val="24"/>
          <w:lang w:val="en-US" w:eastAsia="it-IT"/>
        </w:rPr>
      </w:pPr>
      <w:r w:rsidRPr="00786675">
        <w:rPr>
          <w:rFonts w:ascii="Times New Roman" w:hAnsi="Times New Roman"/>
          <w:sz w:val="24"/>
          <w:szCs w:val="24"/>
          <w:lang w:val="en-US" w:eastAsia="it-IT"/>
        </w:rPr>
        <w:t>Furthermore, the Internet is becoming a more popular research medium for many consumers in search of a suitable service provider.</w:t>
      </w:r>
    </w:p>
    <w:p w:rsidR="00517A30" w:rsidRPr="00786675" w:rsidRDefault="00517A30" w:rsidP="00786675">
      <w:pPr>
        <w:spacing w:after="0" w:line="240" w:lineRule="auto"/>
        <w:ind w:firstLine="284"/>
        <w:jc w:val="both"/>
        <w:rPr>
          <w:rFonts w:ascii="Times New Roman" w:hAnsi="Times New Roman"/>
          <w:sz w:val="24"/>
          <w:szCs w:val="24"/>
          <w:lang w:val="en-US" w:eastAsia="it-IT"/>
        </w:rPr>
      </w:pPr>
      <w:r w:rsidRPr="00786675">
        <w:rPr>
          <w:rFonts w:ascii="Times New Roman" w:hAnsi="Times New Roman"/>
          <w:sz w:val="24"/>
          <w:szCs w:val="24"/>
          <w:lang w:val="en-US" w:eastAsia="it-IT"/>
        </w:rPr>
        <w:t>The Internet can therefore provide potential consumers with convenient access to information even if the actual transaction will take place offline (</w:t>
      </w:r>
      <w:proofErr w:type="spellStart"/>
      <w:r w:rsidRPr="00786675">
        <w:rPr>
          <w:rFonts w:ascii="Times New Roman" w:hAnsi="Times New Roman"/>
          <w:sz w:val="24"/>
          <w:szCs w:val="24"/>
          <w:lang w:val="en-US" w:eastAsia="it-IT"/>
        </w:rPr>
        <w:t>Langrosen</w:t>
      </w:r>
      <w:proofErr w:type="spellEnd"/>
      <w:r w:rsidRPr="00786675">
        <w:rPr>
          <w:rFonts w:ascii="Times New Roman" w:hAnsi="Times New Roman"/>
          <w:sz w:val="24"/>
          <w:szCs w:val="24"/>
          <w:lang w:val="en-US" w:eastAsia="it-IT"/>
        </w:rPr>
        <w:t>, 2005) and in the 21st century this information is accessible to consumers literally at their fingertips, via their cell phones. This is coupled with the fact that for the early majority of Internet users, the Internet has become an established communication and research medium (</w:t>
      </w:r>
      <w:proofErr w:type="spellStart"/>
      <w:r w:rsidRPr="00786675">
        <w:rPr>
          <w:rFonts w:ascii="Times New Roman" w:hAnsi="Times New Roman"/>
          <w:sz w:val="24"/>
          <w:szCs w:val="24"/>
          <w:lang w:val="en-US" w:eastAsia="it-IT"/>
        </w:rPr>
        <w:t>Jayawardhena</w:t>
      </w:r>
      <w:proofErr w:type="spellEnd"/>
      <w:r w:rsidRPr="00786675">
        <w:rPr>
          <w:rFonts w:ascii="Times New Roman" w:hAnsi="Times New Roman"/>
          <w:sz w:val="24"/>
          <w:szCs w:val="24"/>
          <w:lang w:val="en-US" w:eastAsia="it-IT"/>
        </w:rPr>
        <w:t>, Wright and Masterson, 2003), with Internet access from home being the natural way of communication amongst the upper social classes, including young professionals.</w:t>
      </w:r>
    </w:p>
    <w:p w:rsidR="00517A30" w:rsidRPr="00786675" w:rsidRDefault="00354BF1" w:rsidP="00786675">
      <w:pPr>
        <w:spacing w:after="0" w:line="240" w:lineRule="auto"/>
        <w:ind w:firstLine="284"/>
        <w:jc w:val="both"/>
        <w:rPr>
          <w:rFonts w:ascii="Times New Roman" w:hAnsi="Times New Roman"/>
          <w:sz w:val="24"/>
          <w:szCs w:val="24"/>
          <w:lang w:val="en-US" w:eastAsia="it-IT"/>
        </w:rPr>
      </w:pPr>
      <w:proofErr w:type="spellStart"/>
      <w:r w:rsidRPr="00786675">
        <w:rPr>
          <w:rFonts w:ascii="Times New Roman" w:hAnsi="Times New Roman"/>
          <w:sz w:val="24"/>
          <w:szCs w:val="24"/>
          <w:lang w:val="en-US" w:eastAsia="it-IT"/>
        </w:rPr>
        <w:t>Coupey</w:t>
      </w:r>
      <w:proofErr w:type="spellEnd"/>
      <w:r w:rsidRPr="00786675">
        <w:rPr>
          <w:rFonts w:ascii="Times New Roman" w:hAnsi="Times New Roman"/>
          <w:sz w:val="24"/>
          <w:szCs w:val="24"/>
          <w:lang w:val="en-US" w:eastAsia="it-IT"/>
        </w:rPr>
        <w:t xml:space="preserve"> (2001) states that the Internet improves not only the efficiency of the development and implementation of marketing </w:t>
      </w:r>
      <w:proofErr w:type="gramStart"/>
      <w:r w:rsidRPr="00786675">
        <w:rPr>
          <w:rFonts w:ascii="Times New Roman" w:hAnsi="Times New Roman"/>
          <w:sz w:val="24"/>
          <w:szCs w:val="24"/>
          <w:lang w:val="en-US" w:eastAsia="it-IT"/>
        </w:rPr>
        <w:t>activities,</w:t>
      </w:r>
      <w:proofErr w:type="gramEnd"/>
      <w:r w:rsidRPr="00786675">
        <w:rPr>
          <w:rFonts w:ascii="Times New Roman" w:hAnsi="Times New Roman"/>
          <w:sz w:val="24"/>
          <w:szCs w:val="24"/>
          <w:lang w:val="en-US" w:eastAsia="it-IT"/>
        </w:rPr>
        <w:t xml:space="preserve"> but can also improve on the wealth of the content and activities. To remain competitive in global and local markets, Internet-enabled capabilities are therefore believed to be imperative.</w:t>
      </w:r>
    </w:p>
    <w:p w:rsidR="00354BF1" w:rsidRPr="00786675" w:rsidRDefault="00A66D26" w:rsidP="00786675">
      <w:pPr>
        <w:spacing w:after="0" w:line="240" w:lineRule="auto"/>
        <w:ind w:firstLine="284"/>
        <w:jc w:val="both"/>
        <w:rPr>
          <w:rFonts w:ascii="Times New Roman" w:hAnsi="Times New Roman"/>
          <w:sz w:val="24"/>
          <w:szCs w:val="24"/>
          <w:lang w:val="en-US" w:eastAsia="it-IT"/>
        </w:rPr>
      </w:pPr>
      <w:r w:rsidRPr="00786675">
        <w:rPr>
          <w:rFonts w:ascii="Times New Roman" w:hAnsi="Times New Roman"/>
          <w:sz w:val="24"/>
          <w:szCs w:val="24"/>
          <w:lang w:val="en-US" w:eastAsia="it-IT"/>
        </w:rPr>
        <w:t>The Internet opens up a whole new world of opportunities for service marketers worldwide</w:t>
      </w:r>
      <w:r w:rsidR="00786675" w:rsidRPr="00786675">
        <w:rPr>
          <w:rFonts w:ascii="Times New Roman" w:hAnsi="Times New Roman"/>
          <w:sz w:val="24"/>
          <w:szCs w:val="24"/>
          <w:lang w:val="en-US" w:eastAsia="it-IT"/>
        </w:rPr>
        <w:t xml:space="preserve"> </w:t>
      </w:r>
      <w:r w:rsidRPr="00786675">
        <w:rPr>
          <w:rFonts w:ascii="Times New Roman" w:hAnsi="Times New Roman"/>
          <w:sz w:val="24"/>
          <w:szCs w:val="24"/>
          <w:lang w:val="en-US" w:eastAsia="it-IT"/>
        </w:rPr>
        <w:t>to create new online service products, but also to enhance their current marketing mixes (Dann and Dann, 2001). For instance, a marketer can provide information about a product/service more effectively and efficiently to a customer than creating a brochure or catalogue. This also allows them to react to competitive forces faster and easier by adapting flexible elements to the marketing mix in order to stay ahead of the competition. Also, the advertising of a service on the Internet can gain the attention of a potential client across the globe, “allowing for the physical distance exerting a minimal effect in the negotiation of a transaction” (</w:t>
      </w:r>
      <w:proofErr w:type="spellStart"/>
      <w:r w:rsidRPr="00786675">
        <w:rPr>
          <w:rFonts w:ascii="Times New Roman" w:hAnsi="Times New Roman"/>
          <w:sz w:val="24"/>
          <w:szCs w:val="24"/>
          <w:lang w:val="en-US" w:eastAsia="it-IT"/>
        </w:rPr>
        <w:t>Coupey</w:t>
      </w:r>
      <w:proofErr w:type="spellEnd"/>
      <w:r w:rsidRPr="00786675">
        <w:rPr>
          <w:rFonts w:ascii="Times New Roman" w:hAnsi="Times New Roman"/>
          <w:sz w:val="24"/>
          <w:szCs w:val="24"/>
          <w:lang w:val="en-US" w:eastAsia="it-IT"/>
        </w:rPr>
        <w:t>, 2001). The Internet is also a more interactive medium than many traditional marketing channels. This interactivity means that firms can communicate in real time with their consumers to provide specific, desired information. As a result, such tailored communication may result in more efficient and satisfying transactions.</w:t>
      </w:r>
    </w:p>
    <w:p w:rsidR="00A66D26" w:rsidRPr="00786675" w:rsidRDefault="00A66D26" w:rsidP="00786675">
      <w:pPr>
        <w:spacing w:after="0" w:line="240" w:lineRule="auto"/>
        <w:ind w:firstLine="284"/>
        <w:jc w:val="both"/>
        <w:rPr>
          <w:rFonts w:ascii="Times New Roman" w:hAnsi="Times New Roman"/>
          <w:sz w:val="24"/>
          <w:szCs w:val="24"/>
          <w:lang w:val="en-US" w:eastAsia="it-IT"/>
        </w:rPr>
      </w:pPr>
      <w:r w:rsidRPr="00786675">
        <w:rPr>
          <w:rFonts w:ascii="Times New Roman" w:hAnsi="Times New Roman"/>
          <w:sz w:val="24"/>
          <w:szCs w:val="24"/>
          <w:lang w:val="en-US" w:eastAsia="it-IT"/>
        </w:rPr>
        <w:t xml:space="preserve">Professional services, which are characterised by high levels of interpersonal interaction, have the ability to benefit from the Internet due to the fact that a large component of the service product is related to providing information and expertise. Therefore, for these services the Internet would serve primarily as an accessible information source rather than a distribution channel; which means that “the Internet has the potential to fundamentally change the way in which consumers interact with professional service providers” (Hogg, Laing and Winkelman, 2003). Essentially, by advertising and providing services on the Internet, firms </w:t>
      </w:r>
      <w:r w:rsidRPr="00786675">
        <w:rPr>
          <w:rFonts w:ascii="Times New Roman" w:hAnsi="Times New Roman"/>
          <w:sz w:val="24"/>
          <w:szCs w:val="24"/>
          <w:lang w:val="en-US" w:eastAsia="it-IT"/>
        </w:rPr>
        <w:lastRenderedPageBreak/>
        <w:t xml:space="preserve">generally offer customers value through the firms’ presence and the means to develop long-term, one-on-one relationships with the firm (Mathur, Mathur and Gleason, 1998). </w:t>
      </w:r>
    </w:p>
    <w:p w:rsidR="00A66D26" w:rsidRPr="00786675" w:rsidRDefault="00A66D26" w:rsidP="00786675">
      <w:pPr>
        <w:spacing w:after="0" w:line="240" w:lineRule="auto"/>
        <w:ind w:firstLine="284"/>
        <w:jc w:val="both"/>
        <w:rPr>
          <w:rFonts w:ascii="Times New Roman" w:hAnsi="Times New Roman"/>
          <w:sz w:val="24"/>
          <w:szCs w:val="24"/>
          <w:lang w:val="en-US" w:eastAsia="it-IT"/>
        </w:rPr>
      </w:pPr>
      <w:r w:rsidRPr="00786675">
        <w:rPr>
          <w:rFonts w:ascii="Times New Roman" w:hAnsi="Times New Roman"/>
          <w:sz w:val="24"/>
          <w:szCs w:val="24"/>
          <w:lang w:val="en-US" w:eastAsia="it-IT"/>
        </w:rPr>
        <w:t>This is complemented by the fact that in an Internet-literate society, the majority of prospective clients will possibly visit a company’s Website before they attempt any personal contact; “often even despite a referral at hand” (McLaughlin, 2005). As a result the Website visit needs to be regarded as the prospect’s first step to enter into a business relationship with the professional service provider. This creates an opportunity for professional services to make a positive first impression that can differentiate them from their competitors and possibly open the doors for a follow-up call. McLaughlin (2005) concludes that “although a Website cannot substitute the power of personal interaction with clients, it can initiate and sustain customer relationships, as well as re-enforce commitment to clients”.</w:t>
      </w:r>
    </w:p>
    <w:p w:rsidR="00A66D26" w:rsidRPr="00786675" w:rsidRDefault="00A66D26" w:rsidP="00786675">
      <w:pPr>
        <w:spacing w:after="0" w:line="240" w:lineRule="auto"/>
        <w:ind w:firstLine="284"/>
        <w:jc w:val="both"/>
        <w:rPr>
          <w:rFonts w:ascii="Times New Roman" w:hAnsi="Times New Roman"/>
          <w:sz w:val="24"/>
          <w:szCs w:val="24"/>
          <w:lang w:val="en-US" w:eastAsia="it-IT"/>
        </w:rPr>
      </w:pPr>
      <w:proofErr w:type="spellStart"/>
      <w:r w:rsidRPr="00786675">
        <w:rPr>
          <w:rFonts w:ascii="Times New Roman" w:hAnsi="Times New Roman"/>
          <w:sz w:val="24"/>
          <w:szCs w:val="24"/>
          <w:lang w:val="en-US" w:eastAsia="it-IT"/>
        </w:rPr>
        <w:t>Roxas</w:t>
      </w:r>
      <w:proofErr w:type="spellEnd"/>
      <w:r w:rsidRPr="00786675">
        <w:rPr>
          <w:rFonts w:ascii="Times New Roman" w:hAnsi="Times New Roman"/>
          <w:sz w:val="24"/>
          <w:szCs w:val="24"/>
          <w:lang w:val="en-US" w:eastAsia="it-IT"/>
        </w:rPr>
        <w:t xml:space="preserve"> et al (2000) found that the main reasons for accountancy firms developing their own Websites are: firstly, to attract new clients (because of general interest in the Internet) by complementing their current marketing activities; secondly, to improve service to the firm's current clients; and lastly, to portray credibility and technological advancement (</w:t>
      </w:r>
      <w:proofErr w:type="spellStart"/>
      <w:r w:rsidRPr="00786675">
        <w:rPr>
          <w:rFonts w:ascii="Times New Roman" w:hAnsi="Times New Roman"/>
          <w:sz w:val="24"/>
          <w:szCs w:val="24"/>
          <w:lang w:val="en-US" w:eastAsia="it-IT"/>
        </w:rPr>
        <w:t>Roxas</w:t>
      </w:r>
      <w:proofErr w:type="spellEnd"/>
      <w:r w:rsidRPr="00786675">
        <w:rPr>
          <w:rFonts w:ascii="Times New Roman" w:hAnsi="Times New Roman"/>
          <w:sz w:val="24"/>
          <w:szCs w:val="24"/>
          <w:lang w:val="en-US" w:eastAsia="it-IT"/>
        </w:rPr>
        <w:t xml:space="preserve"> et al, 2000). The study advocates that Websites have not necessarily attracted new customers, but have generally been successful in promoting the firms' image, as well as improving their services to existing clients. In other words replacing the more conservative advertising tools, such as office brochures and business announcements, with a Website showcase and e-mail communication. It is added that the research has shown that accounting firms’ promotional activities should focus on communicating their experience (through their partners' and employees' qualifications, professional affiliations and years of service), areas of specialisation, range of services, reputation, available resources, location and availability (</w:t>
      </w:r>
      <w:proofErr w:type="spellStart"/>
      <w:r w:rsidRPr="00786675">
        <w:rPr>
          <w:rFonts w:ascii="Times New Roman" w:hAnsi="Times New Roman"/>
          <w:sz w:val="24"/>
          <w:szCs w:val="24"/>
          <w:lang w:val="en-US" w:eastAsia="it-IT"/>
        </w:rPr>
        <w:t>Roxas</w:t>
      </w:r>
      <w:proofErr w:type="spellEnd"/>
      <w:r w:rsidRPr="00786675">
        <w:rPr>
          <w:rFonts w:ascii="Times New Roman" w:hAnsi="Times New Roman"/>
          <w:sz w:val="24"/>
          <w:szCs w:val="24"/>
          <w:lang w:val="en-US" w:eastAsia="it-IT"/>
        </w:rPr>
        <w:t xml:space="preserve"> et al., 2000).</w:t>
      </w:r>
    </w:p>
    <w:p w:rsidR="00354BF1" w:rsidRPr="00354BF1" w:rsidRDefault="00354BF1" w:rsidP="003622A9">
      <w:pPr>
        <w:autoSpaceDE w:val="0"/>
        <w:autoSpaceDN w:val="0"/>
        <w:adjustRightInd w:val="0"/>
        <w:spacing w:after="0" w:line="240" w:lineRule="auto"/>
        <w:rPr>
          <w:rFonts w:ascii="Times New Roman" w:eastAsiaTheme="minorHAnsi" w:hAnsi="Times New Roman"/>
          <w:lang w:val="en-GB"/>
        </w:rPr>
      </w:pPr>
    </w:p>
    <w:p w:rsidR="00251165" w:rsidRPr="009643FF" w:rsidRDefault="003622A9" w:rsidP="009643FF">
      <w:pPr>
        <w:spacing w:after="0" w:line="240" w:lineRule="auto"/>
        <w:ind w:firstLine="284"/>
        <w:jc w:val="both"/>
        <w:rPr>
          <w:rFonts w:ascii="Times New Roman" w:hAnsi="Times New Roman"/>
          <w:sz w:val="24"/>
          <w:szCs w:val="24"/>
          <w:lang w:val="en-US" w:eastAsia="it-IT"/>
        </w:rPr>
      </w:pPr>
      <w:r w:rsidRPr="00D51365">
        <w:rPr>
          <w:rFonts w:ascii="Times New Roman" w:hAnsi="Times New Roman"/>
          <w:sz w:val="24"/>
          <w:szCs w:val="24"/>
          <w:lang w:val="en-US" w:eastAsia="it-IT"/>
        </w:rPr>
        <w:t>However, it should be noted that relatively little</w:t>
      </w:r>
      <w:r w:rsidR="009643FF" w:rsidRPr="00D51365">
        <w:rPr>
          <w:rFonts w:ascii="Times New Roman" w:hAnsi="Times New Roman"/>
          <w:sz w:val="24"/>
          <w:szCs w:val="24"/>
          <w:lang w:val="en-US" w:eastAsia="it-IT"/>
        </w:rPr>
        <w:t xml:space="preserve"> </w:t>
      </w:r>
      <w:r w:rsidRPr="00D51365">
        <w:rPr>
          <w:rFonts w:ascii="Times New Roman" w:hAnsi="Times New Roman"/>
          <w:sz w:val="24"/>
          <w:szCs w:val="24"/>
          <w:lang w:val="en-US" w:eastAsia="it-IT"/>
        </w:rPr>
        <w:t xml:space="preserve">literature on marketing in </w:t>
      </w:r>
      <w:r w:rsidR="00186584" w:rsidRPr="00D51365">
        <w:rPr>
          <w:rFonts w:ascii="Times New Roman" w:hAnsi="Times New Roman"/>
          <w:sz w:val="24"/>
          <w:szCs w:val="24"/>
          <w:lang w:val="en-US" w:eastAsia="it-IT"/>
        </w:rPr>
        <w:t>professional service</w:t>
      </w:r>
      <w:r w:rsidRPr="00D51365">
        <w:rPr>
          <w:rFonts w:ascii="Times New Roman" w:hAnsi="Times New Roman"/>
          <w:sz w:val="24"/>
          <w:szCs w:val="24"/>
          <w:lang w:val="en-US" w:eastAsia="it-IT"/>
        </w:rPr>
        <w:t xml:space="preserve"> firms exists</w:t>
      </w:r>
      <w:r w:rsidR="00EC6678" w:rsidRPr="00D51365">
        <w:rPr>
          <w:rFonts w:ascii="Times New Roman" w:hAnsi="Times New Roman"/>
          <w:sz w:val="24"/>
          <w:szCs w:val="24"/>
          <w:lang w:val="en-US" w:eastAsia="it-IT"/>
        </w:rPr>
        <w:t xml:space="preserve"> (</w:t>
      </w:r>
      <w:r w:rsidR="00531CF6" w:rsidRPr="00D51365">
        <w:rPr>
          <w:rFonts w:ascii="Times New Roman" w:hAnsi="Times New Roman"/>
          <w:sz w:val="24"/>
          <w:szCs w:val="24"/>
          <w:lang w:val="en-US" w:eastAsia="it-IT"/>
        </w:rPr>
        <w:t xml:space="preserve">Barr, </w:t>
      </w:r>
      <w:proofErr w:type="spellStart"/>
      <w:r w:rsidR="00531CF6" w:rsidRPr="00D51365">
        <w:rPr>
          <w:rFonts w:ascii="Times New Roman" w:hAnsi="Times New Roman"/>
          <w:sz w:val="24"/>
          <w:szCs w:val="24"/>
          <w:lang w:val="en-US" w:eastAsia="it-IT"/>
        </w:rPr>
        <w:t>McNeilly</w:t>
      </w:r>
      <w:proofErr w:type="spellEnd"/>
      <w:r w:rsidR="00531CF6" w:rsidRPr="00D51365">
        <w:rPr>
          <w:rFonts w:ascii="Times New Roman" w:hAnsi="Times New Roman"/>
          <w:sz w:val="24"/>
          <w:szCs w:val="24"/>
          <w:lang w:val="en-US" w:eastAsia="it-IT"/>
        </w:rPr>
        <w:t xml:space="preserve">, 2003; </w:t>
      </w:r>
      <w:proofErr w:type="spellStart"/>
      <w:r w:rsidR="00EC6678" w:rsidRPr="00D51365">
        <w:rPr>
          <w:rFonts w:ascii="Times New Roman" w:hAnsi="Times New Roman"/>
          <w:sz w:val="24"/>
          <w:szCs w:val="24"/>
          <w:lang w:val="en-US" w:eastAsia="it-IT"/>
        </w:rPr>
        <w:t>Enerson</w:t>
      </w:r>
      <w:proofErr w:type="spellEnd"/>
      <w:r w:rsidR="00EC6678" w:rsidRPr="00D51365">
        <w:rPr>
          <w:rFonts w:ascii="Times New Roman" w:hAnsi="Times New Roman"/>
          <w:sz w:val="24"/>
          <w:szCs w:val="24"/>
          <w:lang w:val="en-US" w:eastAsia="it-IT"/>
        </w:rPr>
        <w:t xml:space="preserve"> et al.,2016; </w:t>
      </w:r>
      <w:r w:rsidR="00126434">
        <w:rPr>
          <w:rFonts w:ascii="Times New Roman" w:hAnsi="Times New Roman"/>
          <w:sz w:val="24"/>
          <w:szCs w:val="24"/>
          <w:lang w:val="en-US" w:eastAsia="it-IT"/>
        </w:rPr>
        <w:t>Cerruti</w:t>
      </w:r>
      <w:r w:rsidR="00EC6678" w:rsidRPr="00D51365">
        <w:rPr>
          <w:rFonts w:ascii="Times New Roman" w:hAnsi="Times New Roman"/>
          <w:sz w:val="24"/>
          <w:szCs w:val="24"/>
          <w:lang w:val="en-US" w:eastAsia="it-IT"/>
        </w:rPr>
        <w:t xml:space="preserve"> et al. 2019)</w:t>
      </w:r>
      <w:r w:rsidR="009643FF" w:rsidRPr="00D51365">
        <w:rPr>
          <w:rFonts w:ascii="Times New Roman" w:hAnsi="Times New Roman"/>
          <w:sz w:val="24"/>
          <w:szCs w:val="24"/>
          <w:lang w:val="en-US" w:eastAsia="it-IT"/>
        </w:rPr>
        <w:t xml:space="preserve">. </w:t>
      </w:r>
      <w:r w:rsidR="00251165" w:rsidRPr="00D51365">
        <w:rPr>
          <w:rFonts w:ascii="Times New Roman" w:hAnsi="Times New Roman"/>
          <w:sz w:val="24"/>
          <w:szCs w:val="24"/>
          <w:lang w:val="en-US" w:eastAsia="it-IT"/>
        </w:rPr>
        <w:t>Literature</w:t>
      </w:r>
      <w:r w:rsidR="00251165" w:rsidRPr="009643FF">
        <w:rPr>
          <w:rFonts w:ascii="Times New Roman" w:hAnsi="Times New Roman"/>
          <w:sz w:val="24"/>
          <w:szCs w:val="24"/>
          <w:lang w:val="en-US" w:eastAsia="it-IT"/>
        </w:rPr>
        <w:t xml:space="preserve"> is more easily available on the marketing</w:t>
      </w:r>
      <w:r w:rsidR="009643FF" w:rsidRPr="009643FF">
        <w:rPr>
          <w:rFonts w:ascii="Times New Roman" w:hAnsi="Times New Roman"/>
          <w:sz w:val="24"/>
          <w:szCs w:val="24"/>
          <w:lang w:val="en-US" w:eastAsia="it-IT"/>
        </w:rPr>
        <w:t xml:space="preserve"> </w:t>
      </w:r>
      <w:r w:rsidR="00251165" w:rsidRPr="009643FF">
        <w:rPr>
          <w:rFonts w:ascii="Times New Roman" w:hAnsi="Times New Roman"/>
          <w:sz w:val="24"/>
          <w:szCs w:val="24"/>
          <w:lang w:val="en-US" w:eastAsia="it-IT"/>
        </w:rPr>
        <w:t>of goods rather than services marketing, with even</w:t>
      </w:r>
      <w:r w:rsidR="009643FF" w:rsidRPr="009643FF">
        <w:rPr>
          <w:rFonts w:ascii="Times New Roman" w:hAnsi="Times New Roman"/>
          <w:sz w:val="24"/>
          <w:szCs w:val="24"/>
          <w:lang w:val="en-US" w:eastAsia="it-IT"/>
        </w:rPr>
        <w:t xml:space="preserve"> </w:t>
      </w:r>
      <w:r w:rsidR="00251165" w:rsidRPr="009643FF">
        <w:rPr>
          <w:rFonts w:ascii="Times New Roman" w:hAnsi="Times New Roman"/>
          <w:sz w:val="24"/>
          <w:szCs w:val="24"/>
          <w:lang w:val="en-US" w:eastAsia="it-IT"/>
        </w:rPr>
        <w:t xml:space="preserve">less on </w:t>
      </w:r>
      <w:r w:rsidR="00186584">
        <w:rPr>
          <w:rFonts w:ascii="Times New Roman" w:hAnsi="Times New Roman"/>
          <w:sz w:val="24"/>
          <w:szCs w:val="24"/>
          <w:lang w:val="en-US" w:eastAsia="it-IT"/>
        </w:rPr>
        <w:t>professional service</w:t>
      </w:r>
      <w:r w:rsidR="00251165" w:rsidRPr="009643FF">
        <w:rPr>
          <w:rFonts w:ascii="Times New Roman" w:hAnsi="Times New Roman"/>
          <w:sz w:val="24"/>
          <w:szCs w:val="24"/>
          <w:lang w:val="en-US" w:eastAsia="it-IT"/>
        </w:rPr>
        <w:t xml:space="preserve"> marketing. </w:t>
      </w:r>
      <w:r w:rsidR="006F7D4D">
        <w:rPr>
          <w:rFonts w:ascii="Times New Roman" w:hAnsi="Times New Roman"/>
          <w:sz w:val="24"/>
          <w:szCs w:val="24"/>
          <w:lang w:val="en-US" w:eastAsia="it-IT"/>
        </w:rPr>
        <w:t xml:space="preserve">While a great of deal has been written regarding what firms could and should </w:t>
      </w:r>
      <w:r w:rsidR="005968FA">
        <w:rPr>
          <w:rFonts w:ascii="Times New Roman" w:hAnsi="Times New Roman"/>
          <w:sz w:val="24"/>
          <w:szCs w:val="24"/>
          <w:lang w:val="en-US" w:eastAsia="it-IT"/>
        </w:rPr>
        <w:t xml:space="preserve">be doing, there is little literature that reports what they actually are doing (Barr and McNeilly, 2003). </w:t>
      </w:r>
      <w:r w:rsidR="00251165" w:rsidRPr="009643FF">
        <w:rPr>
          <w:rFonts w:ascii="Times New Roman" w:hAnsi="Times New Roman"/>
          <w:sz w:val="24"/>
          <w:szCs w:val="24"/>
          <w:lang w:val="en-US" w:eastAsia="it-IT"/>
        </w:rPr>
        <w:t>This study gives insight into</w:t>
      </w:r>
      <w:r w:rsidR="009643FF" w:rsidRPr="009643FF">
        <w:rPr>
          <w:rFonts w:ascii="Times New Roman" w:hAnsi="Times New Roman"/>
          <w:sz w:val="24"/>
          <w:szCs w:val="24"/>
          <w:lang w:val="en-US" w:eastAsia="it-IT"/>
        </w:rPr>
        <w:t xml:space="preserve"> </w:t>
      </w:r>
      <w:r w:rsidR="00251165" w:rsidRPr="009643FF">
        <w:rPr>
          <w:rFonts w:ascii="Times New Roman" w:hAnsi="Times New Roman"/>
          <w:sz w:val="24"/>
          <w:szCs w:val="24"/>
          <w:lang w:val="en-US" w:eastAsia="it-IT"/>
        </w:rPr>
        <w:t>the marketing of services in today’s economic</w:t>
      </w:r>
      <w:r w:rsidR="009643FF" w:rsidRPr="009643FF">
        <w:rPr>
          <w:rFonts w:ascii="Times New Roman" w:hAnsi="Times New Roman"/>
          <w:sz w:val="24"/>
          <w:szCs w:val="24"/>
          <w:lang w:val="en-US" w:eastAsia="it-IT"/>
        </w:rPr>
        <w:t xml:space="preserve"> </w:t>
      </w:r>
      <w:r w:rsidR="00251165" w:rsidRPr="009643FF">
        <w:rPr>
          <w:rFonts w:ascii="Times New Roman" w:hAnsi="Times New Roman"/>
          <w:sz w:val="24"/>
          <w:szCs w:val="24"/>
          <w:lang w:val="en-US" w:eastAsia="it-IT"/>
        </w:rPr>
        <w:t xml:space="preserve">climate with a focus on the </w:t>
      </w:r>
      <w:r w:rsidR="00186584">
        <w:rPr>
          <w:rFonts w:ascii="Times New Roman" w:hAnsi="Times New Roman"/>
          <w:sz w:val="24"/>
          <w:szCs w:val="24"/>
          <w:lang w:val="en-US" w:eastAsia="it-IT"/>
        </w:rPr>
        <w:t>professional service</w:t>
      </w:r>
      <w:r w:rsidR="00251165" w:rsidRPr="009643FF">
        <w:rPr>
          <w:rFonts w:ascii="Times New Roman" w:hAnsi="Times New Roman"/>
          <w:sz w:val="24"/>
          <w:szCs w:val="24"/>
          <w:lang w:val="en-US" w:eastAsia="it-IT"/>
        </w:rPr>
        <w:t xml:space="preserve"> industry</w:t>
      </w:r>
      <w:r w:rsidR="009643FF" w:rsidRPr="009643FF">
        <w:rPr>
          <w:rFonts w:ascii="Times New Roman" w:hAnsi="Times New Roman"/>
          <w:sz w:val="24"/>
          <w:szCs w:val="24"/>
          <w:lang w:val="en-US" w:eastAsia="it-IT"/>
        </w:rPr>
        <w:t xml:space="preserve">. In summary, given the situation challenges, the difficulties in marketing credence services such as </w:t>
      </w:r>
      <w:r w:rsidR="00186584">
        <w:rPr>
          <w:rFonts w:ascii="Times New Roman" w:hAnsi="Times New Roman"/>
          <w:sz w:val="24"/>
          <w:szCs w:val="24"/>
          <w:lang w:val="en-US" w:eastAsia="it-IT"/>
        </w:rPr>
        <w:t>professional service firm</w:t>
      </w:r>
      <w:r w:rsidR="009643FF" w:rsidRPr="009643FF">
        <w:rPr>
          <w:rFonts w:ascii="Times New Roman" w:hAnsi="Times New Roman"/>
          <w:sz w:val="24"/>
          <w:szCs w:val="24"/>
          <w:lang w:val="en-US" w:eastAsia="it-IT"/>
        </w:rPr>
        <w:t>s and the task of integrating technical expertise with</w:t>
      </w:r>
      <w:r w:rsidR="00FE324C" w:rsidRPr="009643FF">
        <w:rPr>
          <w:rFonts w:ascii="Times New Roman" w:hAnsi="Times New Roman"/>
          <w:sz w:val="24"/>
          <w:szCs w:val="24"/>
          <w:lang w:val="en-US" w:eastAsia="it-IT"/>
        </w:rPr>
        <w:t xml:space="preserve"> </w:t>
      </w:r>
      <w:r w:rsidR="009643FF" w:rsidRPr="009643FF">
        <w:rPr>
          <w:rFonts w:ascii="Times New Roman" w:hAnsi="Times New Roman"/>
          <w:sz w:val="24"/>
          <w:szCs w:val="24"/>
          <w:lang w:val="en-US" w:eastAsia="it-IT"/>
        </w:rPr>
        <w:t xml:space="preserve">a relational approach, it may be </w:t>
      </w:r>
      <w:r w:rsidR="00FA5EA2">
        <w:rPr>
          <w:rFonts w:ascii="Times New Roman" w:hAnsi="Times New Roman"/>
          <w:sz w:val="24"/>
          <w:szCs w:val="24"/>
          <w:lang w:val="en-US" w:eastAsia="it-IT"/>
        </w:rPr>
        <w:t xml:space="preserve">investigated </w:t>
      </w:r>
      <w:r w:rsidR="009643FF" w:rsidRPr="009643FF">
        <w:rPr>
          <w:rFonts w:ascii="Times New Roman" w:hAnsi="Times New Roman"/>
          <w:sz w:val="24"/>
          <w:szCs w:val="24"/>
          <w:lang w:val="en-US" w:eastAsia="it-IT"/>
        </w:rPr>
        <w:t xml:space="preserve">how do </w:t>
      </w:r>
      <w:r w:rsidR="00186584">
        <w:rPr>
          <w:rFonts w:ascii="Times New Roman" w:hAnsi="Times New Roman"/>
          <w:sz w:val="24"/>
          <w:szCs w:val="24"/>
          <w:lang w:val="en-US" w:eastAsia="it-IT"/>
        </w:rPr>
        <w:t>professional service firm</w:t>
      </w:r>
      <w:r w:rsidR="00186584" w:rsidRPr="009643FF">
        <w:rPr>
          <w:rFonts w:ascii="Times New Roman" w:hAnsi="Times New Roman"/>
          <w:sz w:val="24"/>
          <w:szCs w:val="24"/>
          <w:lang w:val="en-US" w:eastAsia="it-IT"/>
        </w:rPr>
        <w:t>s</w:t>
      </w:r>
      <w:r w:rsidR="009643FF" w:rsidRPr="009643FF">
        <w:rPr>
          <w:rFonts w:ascii="Times New Roman" w:hAnsi="Times New Roman"/>
          <w:sz w:val="24"/>
          <w:szCs w:val="24"/>
          <w:lang w:val="en-US" w:eastAsia="it-IT"/>
        </w:rPr>
        <w:t xml:space="preserve"> market their services</w:t>
      </w:r>
      <w:r w:rsidR="00FA5EA2">
        <w:rPr>
          <w:rFonts w:ascii="Times New Roman" w:hAnsi="Times New Roman"/>
          <w:sz w:val="24"/>
          <w:szCs w:val="24"/>
          <w:lang w:val="en-US" w:eastAsia="it-IT"/>
        </w:rPr>
        <w:t xml:space="preserve"> or more specifically</w:t>
      </w:r>
      <w:r w:rsidR="00FE324C" w:rsidRPr="009643FF">
        <w:rPr>
          <w:rFonts w:ascii="Times New Roman" w:hAnsi="Times New Roman"/>
          <w:sz w:val="24"/>
          <w:szCs w:val="24"/>
          <w:lang w:val="en-US" w:eastAsia="it-IT"/>
        </w:rPr>
        <w:t xml:space="preserve"> how </w:t>
      </w:r>
      <w:r w:rsidR="00186584">
        <w:rPr>
          <w:rFonts w:ascii="Times New Roman" w:hAnsi="Times New Roman"/>
          <w:sz w:val="24"/>
          <w:szCs w:val="24"/>
          <w:lang w:val="en-US" w:eastAsia="it-IT"/>
        </w:rPr>
        <w:t>professional service firm</w:t>
      </w:r>
      <w:r w:rsidR="00186584" w:rsidRPr="009643FF">
        <w:rPr>
          <w:rFonts w:ascii="Times New Roman" w:hAnsi="Times New Roman"/>
          <w:sz w:val="24"/>
          <w:szCs w:val="24"/>
          <w:lang w:val="en-US" w:eastAsia="it-IT"/>
        </w:rPr>
        <w:t>s</w:t>
      </w:r>
      <w:r w:rsidR="00FE324C" w:rsidRPr="009643FF">
        <w:rPr>
          <w:rFonts w:ascii="Times New Roman" w:hAnsi="Times New Roman"/>
          <w:sz w:val="24"/>
          <w:szCs w:val="24"/>
          <w:lang w:val="en-US" w:eastAsia="it-IT"/>
        </w:rPr>
        <w:t xml:space="preserve"> practice marketing.</w:t>
      </w:r>
    </w:p>
    <w:p w:rsidR="005B2DDC" w:rsidRPr="00C45B42" w:rsidRDefault="005B2DDC" w:rsidP="005B2DDC">
      <w:pPr>
        <w:spacing w:after="0" w:line="240" w:lineRule="auto"/>
        <w:jc w:val="both"/>
        <w:rPr>
          <w:rFonts w:ascii="Times New Roman" w:hAnsi="Times New Roman"/>
          <w:sz w:val="24"/>
          <w:szCs w:val="24"/>
          <w:lang w:val="en-US" w:eastAsia="it-IT"/>
        </w:rPr>
      </w:pPr>
    </w:p>
    <w:p w:rsidR="005B2DDC" w:rsidRPr="00C45B42" w:rsidRDefault="005B2DDC" w:rsidP="005B2DDC">
      <w:pPr>
        <w:spacing w:after="0" w:line="240" w:lineRule="auto"/>
        <w:jc w:val="both"/>
        <w:rPr>
          <w:rFonts w:ascii="Times New Roman" w:hAnsi="Times New Roman"/>
          <w:sz w:val="24"/>
          <w:szCs w:val="24"/>
          <w:lang w:val="en-US" w:eastAsia="it-IT"/>
        </w:rPr>
      </w:pPr>
    </w:p>
    <w:p w:rsidR="005B2DDC" w:rsidRPr="00D51365" w:rsidRDefault="005B2DDC" w:rsidP="005B2DDC">
      <w:pPr>
        <w:numPr>
          <w:ilvl w:val="0"/>
          <w:numId w:val="3"/>
        </w:numPr>
        <w:spacing w:after="0" w:line="240" w:lineRule="auto"/>
        <w:ind w:left="284" w:hanging="284"/>
        <w:contextualSpacing/>
        <w:rPr>
          <w:rFonts w:ascii="Times New Roman" w:hAnsi="Times New Roman"/>
          <w:b/>
          <w:sz w:val="24"/>
          <w:szCs w:val="24"/>
          <w:lang w:val="en-US"/>
        </w:rPr>
      </w:pPr>
      <w:r w:rsidRPr="00D51365">
        <w:rPr>
          <w:rFonts w:ascii="Times New Roman" w:hAnsi="Times New Roman"/>
          <w:b/>
          <w:sz w:val="24"/>
          <w:szCs w:val="24"/>
          <w:lang w:val="en-US"/>
        </w:rPr>
        <w:t>Methodology</w:t>
      </w:r>
    </w:p>
    <w:p w:rsidR="005B2DDC" w:rsidRDefault="005B2DDC" w:rsidP="005B2DDC">
      <w:pPr>
        <w:spacing w:after="0" w:line="240" w:lineRule="auto"/>
        <w:jc w:val="both"/>
        <w:rPr>
          <w:rFonts w:ascii="Times New Roman" w:hAnsi="Times New Roman"/>
          <w:sz w:val="24"/>
          <w:szCs w:val="24"/>
          <w:lang w:val="en-US"/>
        </w:rPr>
      </w:pPr>
    </w:p>
    <w:p w:rsidR="005B2DDC" w:rsidRPr="00010B6D" w:rsidRDefault="005B2DDC" w:rsidP="00010B6D">
      <w:pPr>
        <w:spacing w:after="0" w:line="240" w:lineRule="auto"/>
        <w:ind w:firstLine="284"/>
        <w:jc w:val="both"/>
        <w:rPr>
          <w:rFonts w:ascii="Times New Roman" w:hAnsi="Times New Roman"/>
          <w:sz w:val="24"/>
          <w:szCs w:val="24"/>
          <w:lang w:val="en-US" w:eastAsia="it-IT"/>
        </w:rPr>
      </w:pPr>
      <w:r w:rsidRPr="00010B6D">
        <w:rPr>
          <w:rFonts w:ascii="Times New Roman" w:hAnsi="Times New Roman"/>
          <w:sz w:val="24"/>
          <w:szCs w:val="24"/>
          <w:lang w:val="en-US" w:eastAsia="it-IT"/>
        </w:rPr>
        <w:t>The methodology is based on the quantitative analysis. The research i</w:t>
      </w:r>
      <w:r w:rsidR="00010B6D" w:rsidRPr="00010B6D">
        <w:rPr>
          <w:rFonts w:ascii="Times New Roman" w:hAnsi="Times New Roman"/>
          <w:sz w:val="24"/>
          <w:szCs w:val="24"/>
          <w:lang w:val="en-US" w:eastAsia="it-IT"/>
        </w:rPr>
        <w:t>s based on an empirical analysis, conducted throug</w:t>
      </w:r>
      <w:r w:rsidR="00010B6D">
        <w:rPr>
          <w:rFonts w:ascii="Times New Roman" w:hAnsi="Times New Roman"/>
          <w:sz w:val="24"/>
          <w:szCs w:val="24"/>
          <w:lang w:val="en-US" w:eastAsia="it-IT"/>
        </w:rPr>
        <w:t xml:space="preserve">h the survey method sent to 914 management consulting </w:t>
      </w:r>
      <w:r w:rsidR="00990DBF">
        <w:rPr>
          <w:rFonts w:ascii="Times New Roman" w:hAnsi="Times New Roman"/>
          <w:sz w:val="24"/>
          <w:szCs w:val="24"/>
          <w:lang w:val="en-US" w:eastAsia="it-IT"/>
        </w:rPr>
        <w:t xml:space="preserve">firms </w:t>
      </w:r>
      <w:r w:rsidR="00990DBF" w:rsidRPr="00010B6D">
        <w:rPr>
          <w:rFonts w:ascii="Times New Roman" w:hAnsi="Times New Roman"/>
          <w:sz w:val="24"/>
          <w:szCs w:val="24"/>
          <w:lang w:val="en-US" w:eastAsia="it-IT"/>
        </w:rPr>
        <w:t>registered</w:t>
      </w:r>
      <w:r w:rsidR="00010B6D" w:rsidRPr="00010B6D">
        <w:rPr>
          <w:rFonts w:ascii="Times New Roman" w:hAnsi="Times New Roman"/>
          <w:sz w:val="24"/>
          <w:szCs w:val="24"/>
          <w:lang w:val="en-US" w:eastAsia="it-IT"/>
        </w:rPr>
        <w:t xml:space="preserve"> with the Chamber of Commerce </w:t>
      </w:r>
      <w:r w:rsidR="00010B6D">
        <w:rPr>
          <w:rFonts w:ascii="Times New Roman" w:hAnsi="Times New Roman"/>
          <w:sz w:val="24"/>
          <w:szCs w:val="24"/>
          <w:lang w:val="en-US" w:eastAsia="it-IT"/>
        </w:rPr>
        <w:t xml:space="preserve">in </w:t>
      </w:r>
      <w:r w:rsidR="00010B6D" w:rsidRPr="00010B6D">
        <w:rPr>
          <w:rFonts w:ascii="Times New Roman" w:hAnsi="Times New Roman"/>
          <w:sz w:val="24"/>
          <w:szCs w:val="24"/>
          <w:lang w:val="en-US" w:eastAsia="it-IT"/>
        </w:rPr>
        <w:t>2016</w:t>
      </w:r>
      <w:r w:rsidR="00010B6D">
        <w:rPr>
          <w:rFonts w:ascii="Times New Roman" w:hAnsi="Times New Roman"/>
          <w:sz w:val="24"/>
          <w:szCs w:val="24"/>
          <w:lang w:val="en-US" w:eastAsia="it-IT"/>
        </w:rPr>
        <w:t xml:space="preserve">. </w:t>
      </w:r>
    </w:p>
    <w:p w:rsidR="00990DBF" w:rsidRPr="00681D46" w:rsidRDefault="00010B6D" w:rsidP="00010B6D">
      <w:pPr>
        <w:spacing w:after="0" w:line="240" w:lineRule="auto"/>
        <w:ind w:firstLine="284"/>
        <w:jc w:val="both"/>
        <w:rPr>
          <w:rFonts w:ascii="Times New Roman" w:hAnsi="Times New Roman"/>
          <w:sz w:val="24"/>
          <w:szCs w:val="24"/>
          <w:lang w:val="en-GB" w:eastAsia="it-IT"/>
        </w:rPr>
      </w:pPr>
      <w:r w:rsidRPr="00010B6D">
        <w:rPr>
          <w:rFonts w:ascii="Times New Roman" w:hAnsi="Times New Roman"/>
          <w:sz w:val="24"/>
          <w:szCs w:val="24"/>
          <w:lang w:val="en-GB" w:eastAsia="it-IT"/>
        </w:rPr>
        <w:t xml:space="preserve">The consulting companies were selected based on activity criteria and geographical. In particular, the consulting firms selected are those that have an </w:t>
      </w:r>
      <w:proofErr w:type="spellStart"/>
      <w:r w:rsidRPr="00010B6D">
        <w:rPr>
          <w:rFonts w:ascii="Times New Roman" w:hAnsi="Times New Roman"/>
          <w:sz w:val="24"/>
          <w:szCs w:val="24"/>
          <w:lang w:val="en-GB" w:eastAsia="it-IT"/>
        </w:rPr>
        <w:t>Ateco</w:t>
      </w:r>
      <w:proofErr w:type="spellEnd"/>
      <w:r w:rsidRPr="00010B6D">
        <w:rPr>
          <w:rFonts w:ascii="Times New Roman" w:hAnsi="Times New Roman"/>
          <w:sz w:val="24"/>
          <w:szCs w:val="24"/>
          <w:lang w:val="en-GB" w:eastAsia="it-IT"/>
        </w:rPr>
        <w:t xml:space="preserve"> Code 70.22.09 - Business and other management consultancy activities</w:t>
      </w:r>
      <w:r w:rsidR="00C365DD">
        <w:rPr>
          <w:rFonts w:ascii="Times New Roman" w:hAnsi="Times New Roman"/>
          <w:sz w:val="24"/>
          <w:szCs w:val="24"/>
          <w:lang w:val="en-GB" w:eastAsia="it-IT"/>
        </w:rPr>
        <w:t>.</w:t>
      </w:r>
      <w:r w:rsidRPr="00010B6D">
        <w:rPr>
          <w:rFonts w:ascii="Times New Roman" w:hAnsi="Times New Roman"/>
          <w:sz w:val="24"/>
          <w:szCs w:val="24"/>
          <w:lang w:val="en-US" w:eastAsia="it-IT"/>
        </w:rPr>
        <w:t xml:space="preserve"> </w:t>
      </w:r>
      <w:r w:rsidR="00C365DD" w:rsidRPr="00681D46">
        <w:rPr>
          <w:rFonts w:ascii="Times New Roman" w:hAnsi="Times New Roman"/>
          <w:sz w:val="24"/>
          <w:szCs w:val="24"/>
          <w:lang w:val="en-GB" w:eastAsia="it-IT"/>
        </w:rPr>
        <w:t xml:space="preserve">These are consulting firms located in Central Italy, namely Marche, Abruzzo, Emilia Romagna, Lazio, Tuscany, Umbria and Veneto. </w:t>
      </w:r>
    </w:p>
    <w:p w:rsidR="00C365DD" w:rsidRDefault="00C365DD" w:rsidP="00010B6D">
      <w:pPr>
        <w:spacing w:after="0" w:line="240" w:lineRule="auto"/>
        <w:ind w:firstLine="284"/>
        <w:jc w:val="both"/>
        <w:rPr>
          <w:rFonts w:ascii="Times New Roman" w:hAnsi="Times New Roman"/>
          <w:sz w:val="24"/>
          <w:szCs w:val="24"/>
          <w:lang w:val="en-GB" w:eastAsia="it-IT"/>
        </w:rPr>
      </w:pPr>
      <w:r w:rsidRPr="00C365DD">
        <w:rPr>
          <w:rFonts w:ascii="Times New Roman" w:hAnsi="Times New Roman"/>
          <w:sz w:val="24"/>
          <w:szCs w:val="24"/>
          <w:lang w:val="en-GB" w:eastAsia="it-IT"/>
        </w:rPr>
        <w:t>18</w:t>
      </w:r>
      <w:r>
        <w:rPr>
          <w:rFonts w:ascii="Times New Roman" w:hAnsi="Times New Roman"/>
          <w:sz w:val="24"/>
          <w:szCs w:val="24"/>
          <w:lang w:val="en-GB" w:eastAsia="it-IT"/>
        </w:rPr>
        <w:t>.</w:t>
      </w:r>
      <w:r w:rsidRPr="00C365DD">
        <w:rPr>
          <w:rFonts w:ascii="Times New Roman" w:hAnsi="Times New Roman"/>
          <w:sz w:val="24"/>
          <w:szCs w:val="24"/>
          <w:lang w:val="en-GB" w:eastAsia="it-IT"/>
        </w:rPr>
        <w:t xml:space="preserve">342 consulting companies were extracted from the archives of the Chamber of Commerce. </w:t>
      </w:r>
    </w:p>
    <w:p w:rsidR="005B2DDC" w:rsidRPr="00C365DD" w:rsidRDefault="00C365DD" w:rsidP="00010B6D">
      <w:pPr>
        <w:spacing w:after="0" w:line="240" w:lineRule="auto"/>
        <w:ind w:firstLine="284"/>
        <w:jc w:val="both"/>
        <w:rPr>
          <w:rFonts w:ascii="Times New Roman" w:hAnsi="Times New Roman"/>
          <w:sz w:val="24"/>
          <w:szCs w:val="24"/>
          <w:lang w:val="en-GB" w:eastAsia="it-IT"/>
        </w:rPr>
      </w:pPr>
      <w:r w:rsidRPr="00C365DD">
        <w:rPr>
          <w:rFonts w:ascii="Times New Roman" w:hAnsi="Times New Roman"/>
          <w:sz w:val="24"/>
          <w:szCs w:val="24"/>
          <w:lang w:val="en-GB" w:eastAsia="it-IT"/>
        </w:rPr>
        <w:lastRenderedPageBreak/>
        <w:t xml:space="preserve">A semi-structured online survey was sent to the sample, formulated in such a way as to leave a certain freedom to the answers of the interviewee, </w:t>
      </w:r>
      <w:r>
        <w:rPr>
          <w:rFonts w:ascii="Times New Roman" w:hAnsi="Times New Roman"/>
          <w:sz w:val="24"/>
          <w:szCs w:val="24"/>
          <w:lang w:val="en-GB" w:eastAsia="it-IT"/>
        </w:rPr>
        <w:t>although in</w:t>
      </w:r>
      <w:r w:rsidRPr="00C365DD">
        <w:rPr>
          <w:rFonts w:ascii="Times New Roman" w:hAnsi="Times New Roman"/>
          <w:sz w:val="24"/>
          <w:szCs w:val="24"/>
          <w:lang w:val="en-GB" w:eastAsia="it-IT"/>
        </w:rPr>
        <w:t xml:space="preserve"> pre-structured grids by the researcher</w:t>
      </w:r>
      <w:r>
        <w:rPr>
          <w:rFonts w:ascii="Times New Roman" w:hAnsi="Times New Roman"/>
          <w:sz w:val="24"/>
          <w:szCs w:val="24"/>
          <w:lang w:val="en-GB" w:eastAsia="it-IT"/>
        </w:rPr>
        <w:t xml:space="preserve"> </w:t>
      </w:r>
      <w:r w:rsidR="005B2DDC" w:rsidRPr="00C365DD">
        <w:rPr>
          <w:rFonts w:ascii="Times New Roman" w:hAnsi="Times New Roman"/>
          <w:sz w:val="24"/>
          <w:szCs w:val="24"/>
          <w:lang w:val="en-GB" w:eastAsia="it-IT"/>
        </w:rPr>
        <w:t>(</w:t>
      </w:r>
      <w:proofErr w:type="spellStart"/>
      <w:r w:rsidR="005B2DDC" w:rsidRPr="00C365DD">
        <w:rPr>
          <w:rFonts w:ascii="Times New Roman" w:hAnsi="Times New Roman"/>
          <w:sz w:val="24"/>
          <w:szCs w:val="24"/>
          <w:lang w:val="en-GB" w:eastAsia="it-IT"/>
        </w:rPr>
        <w:t>Molteni</w:t>
      </w:r>
      <w:proofErr w:type="spellEnd"/>
      <w:r w:rsidR="005B2DDC" w:rsidRPr="00C365DD">
        <w:rPr>
          <w:rFonts w:ascii="Times New Roman" w:hAnsi="Times New Roman"/>
          <w:sz w:val="24"/>
          <w:szCs w:val="24"/>
          <w:lang w:val="en-GB" w:eastAsia="it-IT"/>
        </w:rPr>
        <w:t xml:space="preserve">, </w:t>
      </w:r>
      <w:proofErr w:type="spellStart"/>
      <w:r w:rsidR="005B2DDC" w:rsidRPr="00C365DD">
        <w:rPr>
          <w:rFonts w:ascii="Times New Roman" w:hAnsi="Times New Roman"/>
          <w:sz w:val="24"/>
          <w:szCs w:val="24"/>
          <w:lang w:val="en-GB" w:eastAsia="it-IT"/>
        </w:rPr>
        <w:t>Troilo</w:t>
      </w:r>
      <w:proofErr w:type="spellEnd"/>
      <w:r w:rsidR="005B2DDC" w:rsidRPr="00C365DD">
        <w:rPr>
          <w:rFonts w:ascii="Times New Roman" w:hAnsi="Times New Roman"/>
          <w:sz w:val="24"/>
          <w:szCs w:val="24"/>
          <w:lang w:val="en-GB" w:eastAsia="it-IT"/>
        </w:rPr>
        <w:t>, 2007).</w:t>
      </w:r>
    </w:p>
    <w:p w:rsidR="00C365DD" w:rsidRPr="006C237F" w:rsidRDefault="00C365DD" w:rsidP="00010B6D">
      <w:pPr>
        <w:spacing w:after="0" w:line="240" w:lineRule="auto"/>
        <w:ind w:firstLine="284"/>
        <w:jc w:val="both"/>
        <w:rPr>
          <w:rFonts w:ascii="Times New Roman" w:hAnsi="Times New Roman"/>
          <w:sz w:val="24"/>
          <w:szCs w:val="24"/>
          <w:lang w:val="en-GB" w:eastAsia="it-IT"/>
        </w:rPr>
      </w:pPr>
      <w:r w:rsidRPr="006C237F">
        <w:rPr>
          <w:rFonts w:ascii="Times New Roman" w:hAnsi="Times New Roman"/>
          <w:sz w:val="24"/>
          <w:szCs w:val="24"/>
          <w:lang w:val="en-GB" w:eastAsia="it-IT"/>
        </w:rPr>
        <w:t xml:space="preserve">The survey for consultancy companies is divided into two parts: the first aims to understand the </w:t>
      </w:r>
      <w:r w:rsidR="006C237F">
        <w:rPr>
          <w:rFonts w:ascii="Times New Roman" w:hAnsi="Times New Roman"/>
          <w:sz w:val="24"/>
          <w:szCs w:val="24"/>
          <w:lang w:val="en-GB" w:eastAsia="it-IT"/>
        </w:rPr>
        <w:t xml:space="preserve">general </w:t>
      </w:r>
      <w:r w:rsidRPr="006C237F">
        <w:rPr>
          <w:rFonts w:ascii="Times New Roman" w:hAnsi="Times New Roman"/>
          <w:sz w:val="24"/>
          <w:szCs w:val="24"/>
          <w:lang w:val="en-GB" w:eastAsia="it-IT"/>
        </w:rPr>
        <w:t>profile</w:t>
      </w:r>
      <w:r w:rsidR="006C237F">
        <w:rPr>
          <w:rFonts w:ascii="Times New Roman" w:hAnsi="Times New Roman"/>
          <w:sz w:val="24"/>
          <w:szCs w:val="24"/>
          <w:lang w:val="en-GB" w:eastAsia="it-IT"/>
        </w:rPr>
        <w:t xml:space="preserve"> on the firm</w:t>
      </w:r>
      <w:r w:rsidRPr="006C237F">
        <w:rPr>
          <w:rFonts w:ascii="Times New Roman" w:hAnsi="Times New Roman"/>
          <w:sz w:val="24"/>
          <w:szCs w:val="24"/>
          <w:lang w:val="en-GB" w:eastAsia="it-IT"/>
        </w:rPr>
        <w:t xml:space="preserve"> while the second part is aimed at investigating </w:t>
      </w:r>
      <w:r w:rsidR="006C237F" w:rsidRPr="006C237F">
        <w:rPr>
          <w:rFonts w:ascii="Times New Roman" w:hAnsi="Times New Roman"/>
          <w:sz w:val="24"/>
          <w:szCs w:val="24"/>
          <w:lang w:val="en-GB" w:eastAsia="it-IT"/>
        </w:rPr>
        <w:t>the</w:t>
      </w:r>
      <w:r w:rsidR="007F6FFA">
        <w:rPr>
          <w:rFonts w:ascii="Times New Roman" w:hAnsi="Times New Roman"/>
          <w:sz w:val="24"/>
          <w:szCs w:val="24"/>
          <w:lang w:val="en-GB" w:eastAsia="it-IT"/>
        </w:rPr>
        <w:t xml:space="preserve"> level</w:t>
      </w:r>
      <w:r w:rsidR="006C237F" w:rsidRPr="006C237F">
        <w:rPr>
          <w:rFonts w:ascii="Times New Roman" w:hAnsi="Times New Roman"/>
          <w:sz w:val="24"/>
          <w:szCs w:val="24"/>
          <w:lang w:val="en-GB" w:eastAsia="it-IT"/>
        </w:rPr>
        <w:t xml:space="preserve"> marketing and communication processes of the consulting </w:t>
      </w:r>
      <w:r w:rsidR="006C237F">
        <w:rPr>
          <w:rFonts w:ascii="Times New Roman" w:hAnsi="Times New Roman"/>
          <w:sz w:val="24"/>
          <w:szCs w:val="24"/>
          <w:lang w:val="en-GB" w:eastAsia="it-IT"/>
        </w:rPr>
        <w:t>firm</w:t>
      </w:r>
      <w:r w:rsidR="006C237F" w:rsidRPr="006C237F">
        <w:rPr>
          <w:rFonts w:ascii="Times New Roman" w:hAnsi="Times New Roman"/>
          <w:sz w:val="24"/>
          <w:szCs w:val="24"/>
          <w:lang w:val="en-GB" w:eastAsia="it-IT"/>
        </w:rPr>
        <w:t>, including the acquisition and retention of customers.</w:t>
      </w:r>
    </w:p>
    <w:p w:rsidR="00421A14" w:rsidRDefault="00C365DD" w:rsidP="00010B6D">
      <w:pPr>
        <w:spacing w:after="0" w:line="240" w:lineRule="auto"/>
        <w:ind w:firstLine="284"/>
        <w:jc w:val="both"/>
        <w:rPr>
          <w:rFonts w:ascii="Times New Roman" w:hAnsi="Times New Roman"/>
          <w:sz w:val="24"/>
          <w:szCs w:val="24"/>
          <w:lang w:val="en-GB" w:eastAsia="it-IT"/>
        </w:rPr>
      </w:pPr>
      <w:r w:rsidRPr="00C365DD">
        <w:rPr>
          <w:rFonts w:ascii="Times New Roman" w:hAnsi="Times New Roman"/>
          <w:sz w:val="24"/>
          <w:szCs w:val="24"/>
          <w:lang w:val="en-GB" w:eastAsia="it-IT"/>
        </w:rPr>
        <w:t xml:space="preserve">In order to increase the response rate, a follow-up activity was carried out in order to solicit initially non-responding companies. </w:t>
      </w:r>
    </w:p>
    <w:p w:rsidR="00C365DD" w:rsidRPr="00C365DD" w:rsidRDefault="00C365DD" w:rsidP="00010B6D">
      <w:pPr>
        <w:spacing w:after="0" w:line="240" w:lineRule="auto"/>
        <w:ind w:firstLine="284"/>
        <w:jc w:val="both"/>
        <w:rPr>
          <w:rFonts w:ascii="Times New Roman" w:hAnsi="Times New Roman"/>
          <w:sz w:val="24"/>
          <w:szCs w:val="24"/>
          <w:lang w:val="en-GB" w:eastAsia="it-IT"/>
        </w:rPr>
      </w:pPr>
      <w:r w:rsidRPr="00C365DD">
        <w:rPr>
          <w:rFonts w:ascii="Times New Roman" w:hAnsi="Times New Roman"/>
          <w:sz w:val="24"/>
          <w:szCs w:val="24"/>
          <w:lang w:val="en-GB" w:eastAsia="it-IT"/>
        </w:rPr>
        <w:t>914 consulting fi</w:t>
      </w:r>
      <w:r>
        <w:rPr>
          <w:rFonts w:ascii="Times New Roman" w:hAnsi="Times New Roman"/>
          <w:sz w:val="24"/>
          <w:szCs w:val="24"/>
          <w:lang w:val="en-GB" w:eastAsia="it-IT"/>
        </w:rPr>
        <w:t>rms</w:t>
      </w:r>
      <w:r w:rsidRPr="00C365DD">
        <w:rPr>
          <w:rFonts w:ascii="Times New Roman" w:hAnsi="Times New Roman"/>
          <w:sz w:val="24"/>
          <w:szCs w:val="24"/>
          <w:lang w:val="en-GB" w:eastAsia="it-IT"/>
        </w:rPr>
        <w:t xml:space="preserve"> fully responded to the survey with a 5% response rate.</w:t>
      </w:r>
    </w:p>
    <w:p w:rsidR="005B2DDC" w:rsidRPr="00C45B42" w:rsidRDefault="005B2DDC" w:rsidP="005B2DDC">
      <w:pPr>
        <w:spacing w:after="0" w:line="240" w:lineRule="auto"/>
        <w:ind w:firstLine="284"/>
        <w:jc w:val="both"/>
        <w:rPr>
          <w:rFonts w:ascii="Times New Roman" w:hAnsi="Times New Roman"/>
          <w:sz w:val="24"/>
          <w:szCs w:val="24"/>
          <w:lang w:val="en-US"/>
        </w:rPr>
      </w:pPr>
    </w:p>
    <w:p w:rsidR="005B2DDC" w:rsidRPr="00C45B42" w:rsidRDefault="005B2DDC" w:rsidP="005B2DDC">
      <w:pPr>
        <w:spacing w:after="0" w:line="240" w:lineRule="auto"/>
        <w:jc w:val="both"/>
        <w:rPr>
          <w:rFonts w:ascii="Times New Roman" w:hAnsi="Times New Roman"/>
          <w:sz w:val="24"/>
          <w:szCs w:val="24"/>
          <w:lang w:val="en-US"/>
        </w:rPr>
      </w:pPr>
    </w:p>
    <w:p w:rsidR="005B2DDC" w:rsidRPr="008D0C14" w:rsidRDefault="005B2DDC" w:rsidP="005B2DDC">
      <w:pPr>
        <w:numPr>
          <w:ilvl w:val="0"/>
          <w:numId w:val="3"/>
        </w:numPr>
        <w:spacing w:after="0" w:line="240" w:lineRule="auto"/>
        <w:ind w:left="284" w:hanging="284"/>
        <w:contextualSpacing/>
        <w:rPr>
          <w:rFonts w:ascii="Times New Roman" w:hAnsi="Times New Roman"/>
          <w:sz w:val="24"/>
          <w:szCs w:val="24"/>
          <w:lang w:val="en-US"/>
        </w:rPr>
      </w:pPr>
      <w:r w:rsidRPr="008D0C14">
        <w:rPr>
          <w:rFonts w:ascii="Times New Roman" w:hAnsi="Times New Roman"/>
          <w:b/>
          <w:sz w:val="24"/>
          <w:szCs w:val="24"/>
          <w:lang w:val="en-US"/>
        </w:rPr>
        <w:t>Results</w:t>
      </w:r>
    </w:p>
    <w:p w:rsidR="005B2DDC" w:rsidRDefault="005B2DDC" w:rsidP="005B2DDC">
      <w:pPr>
        <w:spacing w:after="0" w:line="240" w:lineRule="auto"/>
        <w:jc w:val="both"/>
        <w:rPr>
          <w:rFonts w:ascii="Times New Roman" w:hAnsi="Times New Roman"/>
          <w:sz w:val="24"/>
          <w:szCs w:val="24"/>
          <w:lang w:val="en-US"/>
        </w:rPr>
      </w:pPr>
    </w:p>
    <w:p w:rsidR="005B2DDC" w:rsidRDefault="00FA5EA2" w:rsidP="005B2DDC">
      <w:pPr>
        <w:tabs>
          <w:tab w:val="left" w:pos="6348"/>
        </w:tabs>
        <w:spacing w:after="0" w:line="240" w:lineRule="auto"/>
        <w:jc w:val="both"/>
        <w:rPr>
          <w:rFonts w:ascii="Times New Roman" w:hAnsi="Times New Roman"/>
          <w:sz w:val="24"/>
          <w:szCs w:val="24"/>
          <w:lang w:val="en-US"/>
        </w:rPr>
      </w:pPr>
      <w:r>
        <w:rPr>
          <w:rFonts w:ascii="Times New Roman" w:hAnsi="Times New Roman"/>
          <w:sz w:val="24"/>
          <w:szCs w:val="24"/>
          <w:lang w:val="en-US"/>
        </w:rPr>
        <w:t>T</w:t>
      </w:r>
      <w:r w:rsidR="005B2DDC">
        <w:rPr>
          <w:rFonts w:ascii="Times New Roman" w:hAnsi="Times New Roman"/>
          <w:sz w:val="24"/>
          <w:szCs w:val="24"/>
          <w:lang w:val="en-US"/>
        </w:rPr>
        <w:t>he sample is composed by 914 management consulting firms</w:t>
      </w:r>
      <w:r w:rsidR="00990DBF">
        <w:rPr>
          <w:rFonts w:ascii="Times New Roman" w:hAnsi="Times New Roman"/>
          <w:sz w:val="24"/>
          <w:szCs w:val="24"/>
          <w:lang w:val="en-US"/>
        </w:rPr>
        <w:t xml:space="preserve"> and </w:t>
      </w:r>
      <w:r w:rsidR="005B2DDC" w:rsidRPr="00831D59">
        <w:rPr>
          <w:rFonts w:ascii="Times New Roman" w:hAnsi="Times New Roman"/>
          <w:sz w:val="24"/>
          <w:szCs w:val="24"/>
          <w:lang w:val="en-US"/>
        </w:rPr>
        <w:t xml:space="preserve">are located </w:t>
      </w:r>
      <w:r w:rsidR="00990DBF" w:rsidRPr="00831D59">
        <w:rPr>
          <w:rFonts w:ascii="Times New Roman" w:hAnsi="Times New Roman"/>
          <w:sz w:val="24"/>
          <w:szCs w:val="24"/>
          <w:lang w:val="en-US"/>
        </w:rPr>
        <w:t xml:space="preserve">(Table </w:t>
      </w:r>
      <w:r>
        <w:rPr>
          <w:rFonts w:ascii="Times New Roman" w:hAnsi="Times New Roman"/>
          <w:sz w:val="24"/>
          <w:szCs w:val="24"/>
          <w:lang w:val="en-US"/>
        </w:rPr>
        <w:t>2</w:t>
      </w:r>
      <w:r w:rsidR="00990DBF" w:rsidRPr="00831D59">
        <w:rPr>
          <w:rFonts w:ascii="Times New Roman" w:hAnsi="Times New Roman"/>
          <w:sz w:val="24"/>
          <w:szCs w:val="24"/>
          <w:lang w:val="en-US"/>
        </w:rPr>
        <w:t xml:space="preserve">) </w:t>
      </w:r>
      <w:r w:rsidR="005B2DDC" w:rsidRPr="00831D59">
        <w:rPr>
          <w:rFonts w:ascii="Times New Roman" w:hAnsi="Times New Roman"/>
          <w:sz w:val="24"/>
          <w:szCs w:val="24"/>
          <w:lang w:val="en-US"/>
        </w:rPr>
        <w:t>in Emilia-Romagna (23%), Veneto (20%), Lazio (19%), in Tuscany (17%) and Marche (11%) followed by Abruzzo (6%) and Umbria (4%).</w:t>
      </w:r>
    </w:p>
    <w:p w:rsidR="005B2DDC" w:rsidRDefault="00990DBF" w:rsidP="005B2DDC">
      <w:pPr>
        <w:tabs>
          <w:tab w:val="left" w:pos="6348"/>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terms of employees, 78% of the sample is composed by 2 employees, 18% between three and nine and 4% of consulting firms has more of 10 employees. </w:t>
      </w:r>
    </w:p>
    <w:p w:rsidR="0008206A" w:rsidRDefault="0008206A" w:rsidP="005B2DDC">
      <w:pPr>
        <w:tabs>
          <w:tab w:val="left" w:pos="6348"/>
        </w:tabs>
        <w:spacing w:after="0" w:line="240" w:lineRule="auto"/>
        <w:jc w:val="both"/>
        <w:rPr>
          <w:rFonts w:ascii="Times New Roman" w:hAnsi="Times New Roman"/>
          <w:sz w:val="24"/>
          <w:szCs w:val="24"/>
          <w:lang w:val="en-US"/>
        </w:rPr>
      </w:pPr>
    </w:p>
    <w:p w:rsidR="0008206A" w:rsidRPr="00C60880" w:rsidRDefault="0008206A" w:rsidP="005B2DDC">
      <w:pPr>
        <w:tabs>
          <w:tab w:val="left" w:pos="6348"/>
        </w:tabs>
        <w:spacing w:after="0" w:line="240" w:lineRule="auto"/>
        <w:jc w:val="both"/>
        <w:rPr>
          <w:rFonts w:ascii="Times New Roman" w:hAnsi="Times New Roman"/>
          <w:b/>
          <w:szCs w:val="24"/>
          <w:lang w:val="en-US"/>
        </w:rPr>
      </w:pPr>
      <w:r w:rsidRPr="00C60880">
        <w:rPr>
          <w:rFonts w:ascii="Times New Roman" w:hAnsi="Times New Roman"/>
          <w:b/>
          <w:sz w:val="20"/>
          <w:szCs w:val="24"/>
          <w:lang w:val="en-US"/>
        </w:rPr>
        <w:t>Tab</w:t>
      </w:r>
      <w:r w:rsidR="00C60880" w:rsidRPr="00C60880">
        <w:rPr>
          <w:rFonts w:ascii="Times New Roman" w:hAnsi="Times New Roman"/>
          <w:b/>
          <w:sz w:val="20"/>
          <w:szCs w:val="24"/>
          <w:lang w:val="en-US"/>
        </w:rPr>
        <w:t>le 2</w:t>
      </w:r>
      <w:r w:rsidRPr="00C60880">
        <w:rPr>
          <w:rFonts w:ascii="Times New Roman" w:hAnsi="Times New Roman"/>
          <w:b/>
          <w:sz w:val="20"/>
          <w:szCs w:val="24"/>
          <w:lang w:val="en-US"/>
        </w:rPr>
        <w:t xml:space="preserve"> – </w:t>
      </w:r>
      <w:r w:rsidR="007F6FFA">
        <w:rPr>
          <w:rFonts w:ascii="Times New Roman" w:hAnsi="Times New Roman"/>
          <w:b/>
          <w:sz w:val="20"/>
          <w:szCs w:val="24"/>
          <w:lang w:val="en-US"/>
        </w:rPr>
        <w:t>Profile</w:t>
      </w:r>
      <w:r w:rsidR="007F6FFA" w:rsidRPr="00C60880">
        <w:rPr>
          <w:rFonts w:ascii="Times New Roman" w:hAnsi="Times New Roman"/>
          <w:b/>
          <w:sz w:val="20"/>
          <w:szCs w:val="24"/>
          <w:lang w:val="en-US"/>
        </w:rPr>
        <w:t xml:space="preserve"> </w:t>
      </w:r>
      <w:r w:rsidRPr="00C60880">
        <w:rPr>
          <w:rFonts w:ascii="Times New Roman" w:hAnsi="Times New Roman"/>
          <w:b/>
          <w:sz w:val="20"/>
          <w:szCs w:val="24"/>
          <w:lang w:val="en-US"/>
        </w:rPr>
        <w:t>of management consulting firms</w:t>
      </w:r>
    </w:p>
    <w:p w:rsidR="005B2DDC" w:rsidRDefault="005B2DDC" w:rsidP="005B2DDC">
      <w:pPr>
        <w:tabs>
          <w:tab w:val="left" w:pos="6348"/>
        </w:tabs>
        <w:spacing w:after="0" w:line="240" w:lineRule="auto"/>
        <w:jc w:val="both"/>
        <w:rPr>
          <w:rFonts w:ascii="Times New Roman" w:hAnsi="Times New Roman"/>
          <w:sz w:val="24"/>
          <w:szCs w:val="24"/>
          <w:lang w:val="en-US"/>
        </w:rPr>
      </w:pPr>
    </w:p>
    <w:tbl>
      <w:tblPr>
        <w:tblStyle w:val="Grilledutableau"/>
        <w:tblW w:w="5000" w:type="pct"/>
        <w:tblBorders>
          <w:left w:val="none" w:sz="0" w:space="0" w:color="auto"/>
          <w:right w:val="none" w:sz="0" w:space="0" w:color="auto"/>
          <w:insideH w:val="none" w:sz="0" w:space="0" w:color="auto"/>
          <w:insideV w:val="none" w:sz="0" w:space="0" w:color="auto"/>
        </w:tblBorders>
        <w:tblLayout w:type="fixed"/>
        <w:tblLook w:val="04A0"/>
      </w:tblPr>
      <w:tblGrid>
        <w:gridCol w:w="4440"/>
        <w:gridCol w:w="2320"/>
        <w:gridCol w:w="2526"/>
      </w:tblGrid>
      <w:tr w:rsidR="00B973BA" w:rsidRPr="00B973BA" w:rsidTr="00F02D19">
        <w:trPr>
          <w:trHeight w:val="222"/>
        </w:trPr>
        <w:tc>
          <w:tcPr>
            <w:tcW w:w="2391" w:type="pct"/>
            <w:tcBorders>
              <w:top w:val="single" w:sz="4" w:space="0" w:color="auto"/>
              <w:bottom w:val="single" w:sz="4" w:space="0" w:color="auto"/>
            </w:tcBorders>
            <w:shd w:val="clear" w:color="auto" w:fill="auto"/>
            <w:vAlign w:val="center"/>
            <w:hideMark/>
          </w:tcPr>
          <w:p w:rsidR="00B973BA" w:rsidRPr="00B973BA" w:rsidRDefault="00B973BA" w:rsidP="00B973BA">
            <w:pPr>
              <w:spacing w:after="0" w:line="240" w:lineRule="auto"/>
              <w:jc w:val="center"/>
              <w:rPr>
                <w:rFonts w:ascii="Times New Roman" w:hAnsi="Times New Roman"/>
                <w:i/>
                <w:sz w:val="20"/>
              </w:rPr>
            </w:pPr>
            <w:r w:rsidRPr="00B973BA">
              <w:rPr>
                <w:rStyle w:val="Nessuno"/>
                <w:rFonts w:ascii="Times New Roman" w:hAnsi="Times New Roman"/>
                <w:bCs/>
                <w:i/>
                <w:sz w:val="20"/>
                <w:lang w:val="en-US"/>
              </w:rPr>
              <w:t xml:space="preserve">Region </w:t>
            </w:r>
          </w:p>
        </w:tc>
        <w:tc>
          <w:tcPr>
            <w:tcW w:w="1249" w:type="pct"/>
            <w:tcBorders>
              <w:top w:val="single" w:sz="4" w:space="0" w:color="auto"/>
              <w:bottom w:val="single" w:sz="4" w:space="0" w:color="auto"/>
            </w:tcBorders>
            <w:shd w:val="clear" w:color="auto" w:fill="auto"/>
            <w:vAlign w:val="center"/>
            <w:hideMark/>
          </w:tcPr>
          <w:p w:rsidR="00B973BA" w:rsidRPr="00B973BA" w:rsidRDefault="00B973BA" w:rsidP="00B973BA">
            <w:pPr>
              <w:spacing w:after="0" w:line="240" w:lineRule="auto"/>
              <w:jc w:val="center"/>
              <w:rPr>
                <w:rFonts w:ascii="Times New Roman" w:hAnsi="Times New Roman"/>
                <w:i/>
                <w:sz w:val="20"/>
              </w:rPr>
            </w:pPr>
            <w:r w:rsidRPr="00B973BA">
              <w:rPr>
                <w:rStyle w:val="Nessuno"/>
                <w:rFonts w:ascii="Times New Roman" w:hAnsi="Times New Roman"/>
                <w:bCs/>
                <w:i/>
                <w:sz w:val="20"/>
              </w:rPr>
              <w:t>Frequency</w:t>
            </w:r>
          </w:p>
        </w:tc>
        <w:tc>
          <w:tcPr>
            <w:tcW w:w="1360" w:type="pct"/>
            <w:tcBorders>
              <w:top w:val="single" w:sz="4" w:space="0" w:color="auto"/>
              <w:bottom w:val="single" w:sz="4" w:space="0" w:color="auto"/>
            </w:tcBorders>
            <w:shd w:val="clear" w:color="auto" w:fill="auto"/>
            <w:vAlign w:val="center"/>
            <w:hideMark/>
          </w:tcPr>
          <w:p w:rsidR="00B973BA" w:rsidRPr="00B973BA" w:rsidRDefault="00B973BA" w:rsidP="00B973BA">
            <w:pPr>
              <w:spacing w:after="0" w:line="240" w:lineRule="auto"/>
              <w:jc w:val="center"/>
              <w:rPr>
                <w:rFonts w:ascii="Times New Roman" w:hAnsi="Times New Roman"/>
                <w:i/>
                <w:sz w:val="20"/>
              </w:rPr>
            </w:pPr>
            <w:r w:rsidRPr="00B973BA">
              <w:rPr>
                <w:rStyle w:val="Nessuno"/>
                <w:rFonts w:ascii="Times New Roman" w:hAnsi="Times New Roman"/>
                <w:bCs/>
                <w:i/>
                <w:sz w:val="20"/>
              </w:rPr>
              <w:t>Percentage</w:t>
            </w:r>
          </w:p>
        </w:tc>
      </w:tr>
      <w:tr w:rsidR="005B2DDC" w:rsidRPr="00B973BA" w:rsidTr="00F02D19">
        <w:trPr>
          <w:trHeight w:val="283"/>
        </w:trPr>
        <w:tc>
          <w:tcPr>
            <w:tcW w:w="2391" w:type="pct"/>
            <w:shd w:val="clear" w:color="auto" w:fill="auto"/>
            <w:vAlign w:val="center"/>
            <w:hideMark/>
          </w:tcPr>
          <w:p w:rsidR="005B2DDC" w:rsidRPr="00B973BA" w:rsidRDefault="005B2DDC" w:rsidP="00F02D19">
            <w:pPr>
              <w:spacing w:after="0" w:line="240" w:lineRule="auto"/>
              <w:ind w:left="60" w:right="60"/>
              <w:rPr>
                <w:rFonts w:ascii="Times New Roman" w:hAnsi="Times New Roman"/>
                <w:sz w:val="20"/>
              </w:rPr>
            </w:pPr>
            <w:r w:rsidRPr="00B973BA">
              <w:rPr>
                <w:rStyle w:val="Nessuno"/>
                <w:rFonts w:ascii="Times New Roman" w:hAnsi="Times New Roman"/>
                <w:sz w:val="20"/>
              </w:rPr>
              <w:t>Abruzzo</w:t>
            </w:r>
          </w:p>
        </w:tc>
        <w:tc>
          <w:tcPr>
            <w:tcW w:w="1249"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53</w:t>
            </w:r>
          </w:p>
        </w:tc>
        <w:tc>
          <w:tcPr>
            <w:tcW w:w="1360" w:type="pct"/>
            <w:shd w:val="clear" w:color="auto" w:fill="auto"/>
            <w:vAlign w:val="center"/>
            <w:hideMark/>
          </w:tcPr>
          <w:p w:rsidR="005B2DDC" w:rsidRPr="00B973BA" w:rsidRDefault="00532DD4"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6</w:t>
            </w:r>
            <w:r w:rsidR="00D8033D" w:rsidRPr="00B973BA">
              <w:rPr>
                <w:rStyle w:val="Nessuno"/>
                <w:rFonts w:ascii="Times New Roman" w:hAnsi="Times New Roman"/>
                <w:sz w:val="20"/>
              </w:rPr>
              <w:t>%</w:t>
            </w:r>
          </w:p>
        </w:tc>
      </w:tr>
      <w:tr w:rsidR="005B2DDC" w:rsidRPr="00B973BA" w:rsidTr="00F02D19">
        <w:trPr>
          <w:trHeight w:val="283"/>
        </w:trPr>
        <w:tc>
          <w:tcPr>
            <w:tcW w:w="2391" w:type="pct"/>
            <w:shd w:val="clear" w:color="auto" w:fill="auto"/>
            <w:vAlign w:val="center"/>
            <w:hideMark/>
          </w:tcPr>
          <w:p w:rsidR="005B2DDC" w:rsidRPr="00B973BA" w:rsidRDefault="005B2DDC" w:rsidP="00F02D19">
            <w:pPr>
              <w:spacing w:after="0" w:line="240" w:lineRule="auto"/>
              <w:ind w:left="60" w:right="60"/>
              <w:rPr>
                <w:rFonts w:ascii="Times New Roman" w:hAnsi="Times New Roman"/>
                <w:sz w:val="20"/>
              </w:rPr>
            </w:pPr>
            <w:r w:rsidRPr="00B973BA">
              <w:rPr>
                <w:rStyle w:val="Nessuno"/>
                <w:rFonts w:ascii="Times New Roman" w:hAnsi="Times New Roman"/>
                <w:sz w:val="20"/>
              </w:rPr>
              <w:t>Emilia Romagna</w:t>
            </w:r>
          </w:p>
        </w:tc>
        <w:tc>
          <w:tcPr>
            <w:tcW w:w="1249"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210</w:t>
            </w:r>
          </w:p>
        </w:tc>
        <w:tc>
          <w:tcPr>
            <w:tcW w:w="1360"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23</w:t>
            </w:r>
            <w:r w:rsidR="00D8033D" w:rsidRPr="00B973BA">
              <w:rPr>
                <w:rStyle w:val="Nessuno"/>
                <w:rFonts w:ascii="Times New Roman" w:hAnsi="Times New Roman"/>
                <w:sz w:val="20"/>
              </w:rPr>
              <w:t>%</w:t>
            </w:r>
          </w:p>
        </w:tc>
      </w:tr>
      <w:tr w:rsidR="005B2DDC" w:rsidRPr="00B973BA" w:rsidTr="00F02D19">
        <w:trPr>
          <w:trHeight w:val="283"/>
        </w:trPr>
        <w:tc>
          <w:tcPr>
            <w:tcW w:w="2391" w:type="pct"/>
            <w:shd w:val="clear" w:color="auto" w:fill="auto"/>
            <w:vAlign w:val="center"/>
            <w:hideMark/>
          </w:tcPr>
          <w:p w:rsidR="005B2DDC" w:rsidRPr="00B973BA" w:rsidRDefault="005B2DDC" w:rsidP="00F02D19">
            <w:pPr>
              <w:spacing w:after="0" w:line="240" w:lineRule="auto"/>
              <w:ind w:left="60" w:right="60"/>
              <w:rPr>
                <w:rFonts w:ascii="Times New Roman" w:hAnsi="Times New Roman"/>
                <w:sz w:val="20"/>
              </w:rPr>
            </w:pPr>
            <w:r w:rsidRPr="00B973BA">
              <w:rPr>
                <w:rStyle w:val="Nessuno"/>
                <w:rFonts w:ascii="Times New Roman" w:hAnsi="Times New Roman"/>
                <w:sz w:val="20"/>
              </w:rPr>
              <w:t>Lazio</w:t>
            </w:r>
          </w:p>
        </w:tc>
        <w:tc>
          <w:tcPr>
            <w:tcW w:w="1249"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175</w:t>
            </w:r>
          </w:p>
        </w:tc>
        <w:tc>
          <w:tcPr>
            <w:tcW w:w="1360"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19</w:t>
            </w:r>
            <w:r w:rsidR="00D8033D" w:rsidRPr="00B973BA">
              <w:rPr>
                <w:rStyle w:val="Nessuno"/>
                <w:rFonts w:ascii="Times New Roman" w:hAnsi="Times New Roman"/>
                <w:sz w:val="20"/>
              </w:rPr>
              <w:t>%</w:t>
            </w:r>
          </w:p>
        </w:tc>
      </w:tr>
      <w:tr w:rsidR="005B2DDC" w:rsidRPr="00B973BA" w:rsidTr="00F02D19">
        <w:trPr>
          <w:trHeight w:val="283"/>
        </w:trPr>
        <w:tc>
          <w:tcPr>
            <w:tcW w:w="2391" w:type="pct"/>
            <w:shd w:val="clear" w:color="auto" w:fill="auto"/>
            <w:vAlign w:val="center"/>
            <w:hideMark/>
          </w:tcPr>
          <w:p w:rsidR="005B2DDC" w:rsidRPr="00B973BA" w:rsidRDefault="005B2DDC" w:rsidP="00F02D19">
            <w:pPr>
              <w:spacing w:after="0" w:line="240" w:lineRule="auto"/>
              <w:ind w:left="60" w:right="60"/>
              <w:rPr>
                <w:rFonts w:ascii="Times New Roman" w:hAnsi="Times New Roman"/>
                <w:sz w:val="20"/>
              </w:rPr>
            </w:pPr>
            <w:r w:rsidRPr="00B973BA">
              <w:rPr>
                <w:rStyle w:val="Nessuno"/>
                <w:rFonts w:ascii="Times New Roman" w:hAnsi="Times New Roman"/>
                <w:sz w:val="20"/>
              </w:rPr>
              <w:t>Marche</w:t>
            </w:r>
          </w:p>
        </w:tc>
        <w:tc>
          <w:tcPr>
            <w:tcW w:w="1249"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104</w:t>
            </w:r>
          </w:p>
        </w:tc>
        <w:tc>
          <w:tcPr>
            <w:tcW w:w="1360"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11</w:t>
            </w:r>
            <w:r w:rsidR="00D8033D" w:rsidRPr="00B973BA">
              <w:rPr>
                <w:rStyle w:val="Nessuno"/>
                <w:rFonts w:ascii="Times New Roman" w:hAnsi="Times New Roman"/>
                <w:sz w:val="20"/>
              </w:rPr>
              <w:t>%</w:t>
            </w:r>
          </w:p>
        </w:tc>
      </w:tr>
      <w:tr w:rsidR="005B2DDC" w:rsidRPr="00B973BA" w:rsidTr="00F02D19">
        <w:trPr>
          <w:trHeight w:val="283"/>
        </w:trPr>
        <w:tc>
          <w:tcPr>
            <w:tcW w:w="2391" w:type="pct"/>
            <w:shd w:val="clear" w:color="auto" w:fill="auto"/>
            <w:vAlign w:val="center"/>
            <w:hideMark/>
          </w:tcPr>
          <w:p w:rsidR="005B2DDC" w:rsidRPr="00B973BA" w:rsidRDefault="005B2DDC" w:rsidP="00F02D19">
            <w:pPr>
              <w:spacing w:after="0" w:line="240" w:lineRule="auto"/>
              <w:ind w:left="60" w:right="60"/>
              <w:rPr>
                <w:rFonts w:ascii="Times New Roman" w:hAnsi="Times New Roman"/>
                <w:sz w:val="20"/>
              </w:rPr>
            </w:pPr>
            <w:r w:rsidRPr="00B973BA">
              <w:rPr>
                <w:rStyle w:val="Nessuno"/>
                <w:rFonts w:ascii="Times New Roman" w:hAnsi="Times New Roman"/>
                <w:sz w:val="20"/>
              </w:rPr>
              <w:t>Toscana</w:t>
            </w:r>
          </w:p>
        </w:tc>
        <w:tc>
          <w:tcPr>
            <w:tcW w:w="1249"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156</w:t>
            </w:r>
          </w:p>
        </w:tc>
        <w:tc>
          <w:tcPr>
            <w:tcW w:w="1360"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17</w:t>
            </w:r>
            <w:r w:rsidR="00D8033D" w:rsidRPr="00B973BA">
              <w:rPr>
                <w:rStyle w:val="Nessuno"/>
                <w:rFonts w:ascii="Times New Roman" w:hAnsi="Times New Roman"/>
                <w:sz w:val="20"/>
              </w:rPr>
              <w:t>%</w:t>
            </w:r>
          </w:p>
        </w:tc>
      </w:tr>
      <w:tr w:rsidR="005B2DDC" w:rsidRPr="00B973BA" w:rsidTr="00F02D19">
        <w:trPr>
          <w:trHeight w:val="283"/>
        </w:trPr>
        <w:tc>
          <w:tcPr>
            <w:tcW w:w="2391" w:type="pct"/>
            <w:shd w:val="clear" w:color="auto" w:fill="auto"/>
            <w:vAlign w:val="center"/>
            <w:hideMark/>
          </w:tcPr>
          <w:p w:rsidR="005B2DDC" w:rsidRPr="00B973BA" w:rsidRDefault="005B2DDC" w:rsidP="00F02D19">
            <w:pPr>
              <w:spacing w:after="0" w:line="240" w:lineRule="auto"/>
              <w:ind w:left="60" w:right="60"/>
              <w:rPr>
                <w:rFonts w:ascii="Times New Roman" w:hAnsi="Times New Roman"/>
                <w:sz w:val="20"/>
              </w:rPr>
            </w:pPr>
            <w:r w:rsidRPr="00B973BA">
              <w:rPr>
                <w:rStyle w:val="Nessuno"/>
                <w:rFonts w:ascii="Times New Roman" w:hAnsi="Times New Roman"/>
                <w:sz w:val="20"/>
              </w:rPr>
              <w:t>Umbria</w:t>
            </w:r>
          </w:p>
        </w:tc>
        <w:tc>
          <w:tcPr>
            <w:tcW w:w="1249"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38</w:t>
            </w:r>
          </w:p>
        </w:tc>
        <w:tc>
          <w:tcPr>
            <w:tcW w:w="1360"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4</w:t>
            </w:r>
            <w:r w:rsidR="00D8033D" w:rsidRPr="00B973BA">
              <w:rPr>
                <w:rStyle w:val="Nessuno"/>
                <w:rFonts w:ascii="Times New Roman" w:hAnsi="Times New Roman"/>
                <w:sz w:val="20"/>
              </w:rPr>
              <w:t>%</w:t>
            </w:r>
          </w:p>
        </w:tc>
      </w:tr>
      <w:tr w:rsidR="005B2DDC" w:rsidRPr="00B973BA" w:rsidTr="00F02D19">
        <w:trPr>
          <w:trHeight w:val="283"/>
        </w:trPr>
        <w:tc>
          <w:tcPr>
            <w:tcW w:w="2391" w:type="pct"/>
            <w:shd w:val="clear" w:color="auto" w:fill="auto"/>
            <w:vAlign w:val="center"/>
            <w:hideMark/>
          </w:tcPr>
          <w:p w:rsidR="005B2DDC" w:rsidRPr="00B973BA" w:rsidRDefault="005B2DDC" w:rsidP="00F02D19">
            <w:pPr>
              <w:spacing w:after="0" w:line="240" w:lineRule="auto"/>
              <w:ind w:left="60" w:right="60"/>
              <w:rPr>
                <w:rFonts w:ascii="Times New Roman" w:hAnsi="Times New Roman"/>
                <w:sz w:val="20"/>
              </w:rPr>
            </w:pPr>
            <w:r w:rsidRPr="00B973BA">
              <w:rPr>
                <w:rStyle w:val="Nessuno"/>
                <w:rFonts w:ascii="Times New Roman" w:hAnsi="Times New Roman"/>
                <w:sz w:val="20"/>
              </w:rPr>
              <w:t>Veneto</w:t>
            </w:r>
          </w:p>
        </w:tc>
        <w:tc>
          <w:tcPr>
            <w:tcW w:w="1249"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178</w:t>
            </w:r>
          </w:p>
        </w:tc>
        <w:tc>
          <w:tcPr>
            <w:tcW w:w="1360" w:type="pct"/>
            <w:shd w:val="clear" w:color="auto" w:fill="auto"/>
            <w:vAlign w:val="center"/>
            <w:hideMark/>
          </w:tcPr>
          <w:p w:rsidR="005B2DDC" w:rsidRPr="00B973BA" w:rsidRDefault="00D8033D" w:rsidP="00F02D19">
            <w:pPr>
              <w:spacing w:after="0" w:line="240" w:lineRule="auto"/>
              <w:ind w:left="60" w:right="60"/>
              <w:jc w:val="center"/>
              <w:rPr>
                <w:rFonts w:ascii="Times New Roman" w:hAnsi="Times New Roman"/>
                <w:sz w:val="20"/>
              </w:rPr>
            </w:pPr>
            <w:r w:rsidRPr="00B973BA">
              <w:rPr>
                <w:rFonts w:ascii="Times New Roman" w:hAnsi="Times New Roman"/>
                <w:sz w:val="20"/>
              </w:rPr>
              <w:t>20%</w:t>
            </w:r>
          </w:p>
        </w:tc>
      </w:tr>
      <w:tr w:rsidR="005B2DDC" w:rsidRPr="00B973BA" w:rsidTr="00F02D19">
        <w:trPr>
          <w:trHeight w:val="283"/>
        </w:trPr>
        <w:tc>
          <w:tcPr>
            <w:tcW w:w="2391" w:type="pct"/>
            <w:shd w:val="clear" w:color="auto" w:fill="auto"/>
            <w:vAlign w:val="center"/>
            <w:hideMark/>
          </w:tcPr>
          <w:p w:rsidR="005B2DDC" w:rsidRPr="00B973BA" w:rsidRDefault="005B2DDC" w:rsidP="00F02D19">
            <w:pPr>
              <w:spacing w:after="0" w:line="240" w:lineRule="auto"/>
              <w:ind w:left="60" w:right="60"/>
              <w:rPr>
                <w:rFonts w:ascii="Times New Roman" w:hAnsi="Times New Roman"/>
                <w:sz w:val="20"/>
              </w:rPr>
            </w:pPr>
            <w:r w:rsidRPr="00B973BA">
              <w:rPr>
                <w:rStyle w:val="Nessuno"/>
                <w:rFonts w:ascii="Times New Roman" w:hAnsi="Times New Roman"/>
                <w:sz w:val="20"/>
              </w:rPr>
              <w:t>Total</w:t>
            </w:r>
          </w:p>
        </w:tc>
        <w:tc>
          <w:tcPr>
            <w:tcW w:w="1249"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914</w:t>
            </w:r>
          </w:p>
        </w:tc>
        <w:tc>
          <w:tcPr>
            <w:tcW w:w="1360" w:type="pct"/>
            <w:shd w:val="clear" w:color="auto" w:fill="auto"/>
            <w:vAlign w:val="center"/>
            <w:hideMark/>
          </w:tcPr>
          <w:p w:rsidR="005B2DDC" w:rsidRPr="00B973BA" w:rsidRDefault="005B2DDC" w:rsidP="00F02D19">
            <w:pPr>
              <w:spacing w:after="0" w:line="240" w:lineRule="auto"/>
              <w:ind w:left="60" w:right="60"/>
              <w:jc w:val="center"/>
              <w:rPr>
                <w:rFonts w:ascii="Times New Roman" w:hAnsi="Times New Roman"/>
                <w:sz w:val="20"/>
              </w:rPr>
            </w:pPr>
            <w:r w:rsidRPr="00B973BA">
              <w:rPr>
                <w:rStyle w:val="Nessuno"/>
                <w:rFonts w:ascii="Times New Roman" w:hAnsi="Times New Roman"/>
                <w:sz w:val="20"/>
              </w:rPr>
              <w:t>100</w:t>
            </w:r>
            <w:r w:rsidR="00D8033D" w:rsidRPr="00B973BA">
              <w:rPr>
                <w:rStyle w:val="Nessuno"/>
                <w:rFonts w:ascii="Times New Roman" w:hAnsi="Times New Roman"/>
                <w:sz w:val="20"/>
              </w:rPr>
              <w:t>%</w:t>
            </w:r>
          </w:p>
        </w:tc>
      </w:tr>
      <w:tr w:rsidR="00B973BA" w:rsidRPr="00B973BA" w:rsidTr="00F02D19">
        <w:trPr>
          <w:trHeight w:val="283"/>
        </w:trPr>
        <w:tc>
          <w:tcPr>
            <w:tcW w:w="2391" w:type="pct"/>
            <w:shd w:val="clear" w:color="auto" w:fill="auto"/>
            <w:vAlign w:val="center"/>
          </w:tcPr>
          <w:p w:rsidR="00B973BA" w:rsidRPr="00B973BA" w:rsidRDefault="00B973BA" w:rsidP="00B973BA">
            <w:pPr>
              <w:spacing w:after="0" w:line="240" w:lineRule="auto"/>
              <w:ind w:left="60" w:right="60"/>
              <w:jc w:val="center"/>
              <w:rPr>
                <w:rStyle w:val="Nessuno"/>
                <w:rFonts w:ascii="Times New Roman" w:hAnsi="Times New Roman"/>
                <w:i/>
                <w:sz w:val="20"/>
              </w:rPr>
            </w:pPr>
            <w:r w:rsidRPr="00B973BA">
              <w:rPr>
                <w:rStyle w:val="Nessuno"/>
                <w:rFonts w:ascii="Times New Roman" w:hAnsi="Times New Roman"/>
                <w:i/>
                <w:sz w:val="20"/>
              </w:rPr>
              <w:t>Number of employees</w:t>
            </w:r>
          </w:p>
        </w:tc>
        <w:tc>
          <w:tcPr>
            <w:tcW w:w="1249" w:type="pct"/>
            <w:shd w:val="clear" w:color="auto" w:fill="auto"/>
            <w:vAlign w:val="center"/>
          </w:tcPr>
          <w:p w:rsidR="00B973BA" w:rsidRPr="00B973BA" w:rsidRDefault="00B973BA" w:rsidP="00B973BA">
            <w:pPr>
              <w:spacing w:after="0" w:line="240" w:lineRule="auto"/>
              <w:jc w:val="center"/>
              <w:rPr>
                <w:rFonts w:ascii="Times New Roman" w:hAnsi="Times New Roman"/>
                <w:i/>
                <w:sz w:val="20"/>
              </w:rPr>
            </w:pPr>
            <w:r w:rsidRPr="00B973BA">
              <w:rPr>
                <w:rStyle w:val="Nessuno"/>
                <w:rFonts w:ascii="Times New Roman" w:hAnsi="Times New Roman"/>
                <w:bCs/>
                <w:i/>
                <w:sz w:val="20"/>
              </w:rPr>
              <w:t>Frequency</w:t>
            </w:r>
          </w:p>
        </w:tc>
        <w:tc>
          <w:tcPr>
            <w:tcW w:w="1360" w:type="pct"/>
            <w:shd w:val="clear" w:color="auto" w:fill="auto"/>
            <w:vAlign w:val="center"/>
          </w:tcPr>
          <w:p w:rsidR="00B973BA" w:rsidRPr="00B973BA" w:rsidRDefault="00B973BA" w:rsidP="00B973BA">
            <w:pPr>
              <w:spacing w:after="0" w:line="240" w:lineRule="auto"/>
              <w:jc w:val="center"/>
              <w:rPr>
                <w:rFonts w:ascii="Times New Roman" w:hAnsi="Times New Roman"/>
                <w:i/>
                <w:sz w:val="20"/>
              </w:rPr>
            </w:pPr>
            <w:r w:rsidRPr="00B973BA">
              <w:rPr>
                <w:rStyle w:val="Nessuno"/>
                <w:rFonts w:ascii="Times New Roman" w:hAnsi="Times New Roman"/>
                <w:bCs/>
                <w:i/>
                <w:sz w:val="20"/>
              </w:rPr>
              <w:t>Percentage</w:t>
            </w:r>
          </w:p>
        </w:tc>
      </w:tr>
      <w:tr w:rsidR="007F6FFA" w:rsidRPr="00B973BA" w:rsidTr="00F02D19">
        <w:trPr>
          <w:trHeight w:val="283"/>
        </w:trPr>
        <w:tc>
          <w:tcPr>
            <w:tcW w:w="2391" w:type="pct"/>
            <w:shd w:val="clear" w:color="auto" w:fill="auto"/>
            <w:vAlign w:val="center"/>
          </w:tcPr>
          <w:p w:rsidR="007F6FFA" w:rsidRPr="00B973BA" w:rsidRDefault="007F6FFA" w:rsidP="00F02D19">
            <w:pPr>
              <w:spacing w:after="0" w:line="240" w:lineRule="auto"/>
              <w:ind w:left="60" w:right="60"/>
              <w:rPr>
                <w:rStyle w:val="Nessuno"/>
                <w:rFonts w:ascii="Times New Roman" w:hAnsi="Times New Roman"/>
                <w:sz w:val="20"/>
              </w:rPr>
            </w:pPr>
            <w:r w:rsidRPr="00B973BA">
              <w:rPr>
                <w:rStyle w:val="Nessuno"/>
                <w:rFonts w:ascii="Times New Roman" w:hAnsi="Times New Roman"/>
                <w:sz w:val="20"/>
              </w:rPr>
              <w:t>0-2</w:t>
            </w:r>
          </w:p>
        </w:tc>
        <w:tc>
          <w:tcPr>
            <w:tcW w:w="1249" w:type="pct"/>
            <w:shd w:val="clear" w:color="auto" w:fill="auto"/>
            <w:vAlign w:val="center"/>
          </w:tcPr>
          <w:p w:rsidR="007F6FFA" w:rsidRPr="00B973BA" w:rsidRDefault="007F6FFA" w:rsidP="00F02D19">
            <w:pPr>
              <w:spacing w:after="0" w:line="240" w:lineRule="auto"/>
              <w:ind w:left="60" w:right="60"/>
              <w:jc w:val="center"/>
              <w:rPr>
                <w:rStyle w:val="Nessuno"/>
                <w:rFonts w:ascii="Times New Roman" w:hAnsi="Times New Roman"/>
                <w:sz w:val="20"/>
              </w:rPr>
            </w:pPr>
            <w:r w:rsidRPr="00B973BA">
              <w:rPr>
                <w:rStyle w:val="Nessuno"/>
                <w:rFonts w:ascii="Times New Roman" w:hAnsi="Times New Roman"/>
                <w:sz w:val="20"/>
              </w:rPr>
              <w:t>709</w:t>
            </w:r>
          </w:p>
        </w:tc>
        <w:tc>
          <w:tcPr>
            <w:tcW w:w="1360" w:type="pct"/>
            <w:shd w:val="clear" w:color="auto" w:fill="auto"/>
            <w:vAlign w:val="center"/>
          </w:tcPr>
          <w:p w:rsidR="007F6FFA" w:rsidRPr="00B973BA" w:rsidRDefault="00B973BA" w:rsidP="00F02D19">
            <w:pPr>
              <w:spacing w:after="0" w:line="240" w:lineRule="auto"/>
              <w:ind w:left="60" w:right="60"/>
              <w:jc w:val="center"/>
              <w:rPr>
                <w:rStyle w:val="Nessuno"/>
                <w:rFonts w:ascii="Times New Roman" w:hAnsi="Times New Roman"/>
                <w:sz w:val="20"/>
              </w:rPr>
            </w:pPr>
            <w:r>
              <w:rPr>
                <w:rStyle w:val="Nessuno"/>
                <w:rFonts w:ascii="Times New Roman" w:hAnsi="Times New Roman"/>
                <w:sz w:val="20"/>
              </w:rPr>
              <w:t>78%</w:t>
            </w:r>
          </w:p>
        </w:tc>
      </w:tr>
      <w:tr w:rsidR="007F6FFA" w:rsidRPr="00B973BA" w:rsidTr="00F02D19">
        <w:trPr>
          <w:trHeight w:val="283"/>
        </w:trPr>
        <w:tc>
          <w:tcPr>
            <w:tcW w:w="2391" w:type="pct"/>
            <w:shd w:val="clear" w:color="auto" w:fill="auto"/>
            <w:vAlign w:val="center"/>
          </w:tcPr>
          <w:p w:rsidR="007F6FFA" w:rsidRPr="00B973BA" w:rsidRDefault="007F6FFA" w:rsidP="00F02D19">
            <w:pPr>
              <w:spacing w:after="0" w:line="240" w:lineRule="auto"/>
              <w:ind w:left="60" w:right="60"/>
              <w:rPr>
                <w:rStyle w:val="Nessuno"/>
                <w:rFonts w:ascii="Times New Roman" w:hAnsi="Times New Roman"/>
                <w:sz w:val="20"/>
              </w:rPr>
            </w:pPr>
            <w:r w:rsidRPr="00B973BA">
              <w:rPr>
                <w:rStyle w:val="Nessuno"/>
                <w:rFonts w:ascii="Times New Roman" w:hAnsi="Times New Roman"/>
                <w:sz w:val="20"/>
              </w:rPr>
              <w:t>3-9</w:t>
            </w:r>
          </w:p>
        </w:tc>
        <w:tc>
          <w:tcPr>
            <w:tcW w:w="1249" w:type="pct"/>
            <w:shd w:val="clear" w:color="auto" w:fill="auto"/>
            <w:vAlign w:val="center"/>
          </w:tcPr>
          <w:p w:rsidR="007F6FFA" w:rsidRPr="00B973BA" w:rsidRDefault="007F6FFA" w:rsidP="00F02D19">
            <w:pPr>
              <w:spacing w:after="0" w:line="240" w:lineRule="auto"/>
              <w:ind w:left="60" w:right="60"/>
              <w:jc w:val="center"/>
              <w:rPr>
                <w:rStyle w:val="Nessuno"/>
                <w:rFonts w:ascii="Times New Roman" w:hAnsi="Times New Roman"/>
                <w:sz w:val="20"/>
              </w:rPr>
            </w:pPr>
            <w:r w:rsidRPr="00B973BA">
              <w:rPr>
                <w:rStyle w:val="Nessuno"/>
                <w:rFonts w:ascii="Times New Roman" w:hAnsi="Times New Roman"/>
                <w:sz w:val="20"/>
              </w:rPr>
              <w:t>162</w:t>
            </w:r>
          </w:p>
        </w:tc>
        <w:tc>
          <w:tcPr>
            <w:tcW w:w="1360" w:type="pct"/>
            <w:shd w:val="clear" w:color="auto" w:fill="auto"/>
            <w:vAlign w:val="center"/>
          </w:tcPr>
          <w:p w:rsidR="007F6FFA" w:rsidRPr="00B973BA" w:rsidRDefault="00B973BA" w:rsidP="00F02D19">
            <w:pPr>
              <w:spacing w:after="0" w:line="240" w:lineRule="auto"/>
              <w:ind w:left="60" w:right="60"/>
              <w:jc w:val="center"/>
              <w:rPr>
                <w:rStyle w:val="Nessuno"/>
                <w:rFonts w:ascii="Times New Roman" w:hAnsi="Times New Roman"/>
                <w:sz w:val="20"/>
              </w:rPr>
            </w:pPr>
            <w:r>
              <w:rPr>
                <w:rStyle w:val="Nessuno"/>
                <w:rFonts w:ascii="Times New Roman" w:hAnsi="Times New Roman"/>
                <w:sz w:val="20"/>
              </w:rPr>
              <w:t>18%</w:t>
            </w:r>
          </w:p>
        </w:tc>
      </w:tr>
      <w:tr w:rsidR="007F6FFA" w:rsidRPr="00B973BA" w:rsidTr="00F02D19">
        <w:trPr>
          <w:trHeight w:val="283"/>
        </w:trPr>
        <w:tc>
          <w:tcPr>
            <w:tcW w:w="2391" w:type="pct"/>
            <w:shd w:val="clear" w:color="auto" w:fill="auto"/>
            <w:vAlign w:val="center"/>
          </w:tcPr>
          <w:p w:rsidR="007F6FFA" w:rsidRPr="00B973BA" w:rsidRDefault="007F6FFA" w:rsidP="00F02D19">
            <w:pPr>
              <w:spacing w:after="0" w:line="240" w:lineRule="auto"/>
              <w:ind w:left="60" w:right="60"/>
              <w:rPr>
                <w:rStyle w:val="Nessuno"/>
                <w:rFonts w:ascii="Times New Roman" w:hAnsi="Times New Roman"/>
                <w:sz w:val="20"/>
              </w:rPr>
            </w:pPr>
            <w:r w:rsidRPr="00B973BA">
              <w:rPr>
                <w:rStyle w:val="Nessuno"/>
                <w:rFonts w:ascii="Times New Roman" w:hAnsi="Times New Roman"/>
                <w:sz w:val="20"/>
              </w:rPr>
              <w:t>More than 10</w:t>
            </w:r>
          </w:p>
        </w:tc>
        <w:tc>
          <w:tcPr>
            <w:tcW w:w="1249" w:type="pct"/>
            <w:shd w:val="clear" w:color="auto" w:fill="auto"/>
            <w:vAlign w:val="center"/>
          </w:tcPr>
          <w:p w:rsidR="007F6FFA" w:rsidRPr="00B973BA" w:rsidRDefault="007F6FFA" w:rsidP="00F02D19">
            <w:pPr>
              <w:spacing w:after="0" w:line="240" w:lineRule="auto"/>
              <w:ind w:left="60" w:right="60"/>
              <w:jc w:val="center"/>
              <w:rPr>
                <w:rStyle w:val="Nessuno"/>
                <w:rFonts w:ascii="Times New Roman" w:hAnsi="Times New Roman"/>
                <w:sz w:val="20"/>
              </w:rPr>
            </w:pPr>
            <w:r w:rsidRPr="00B973BA">
              <w:rPr>
                <w:rStyle w:val="Nessuno"/>
                <w:rFonts w:ascii="Times New Roman" w:hAnsi="Times New Roman"/>
                <w:sz w:val="20"/>
              </w:rPr>
              <w:t>43</w:t>
            </w:r>
          </w:p>
        </w:tc>
        <w:tc>
          <w:tcPr>
            <w:tcW w:w="1360" w:type="pct"/>
            <w:shd w:val="clear" w:color="auto" w:fill="auto"/>
            <w:vAlign w:val="center"/>
          </w:tcPr>
          <w:p w:rsidR="007F6FFA" w:rsidRPr="00B973BA" w:rsidRDefault="00B973BA" w:rsidP="00F02D19">
            <w:pPr>
              <w:spacing w:after="0" w:line="240" w:lineRule="auto"/>
              <w:ind w:left="60" w:right="60"/>
              <w:jc w:val="center"/>
              <w:rPr>
                <w:rStyle w:val="Nessuno"/>
                <w:rFonts w:ascii="Times New Roman" w:hAnsi="Times New Roman"/>
                <w:sz w:val="20"/>
              </w:rPr>
            </w:pPr>
            <w:r>
              <w:rPr>
                <w:rStyle w:val="Nessuno"/>
                <w:rFonts w:ascii="Times New Roman" w:hAnsi="Times New Roman"/>
                <w:sz w:val="20"/>
              </w:rPr>
              <w:t>4%</w:t>
            </w:r>
          </w:p>
        </w:tc>
      </w:tr>
      <w:tr w:rsidR="00C7460F" w:rsidRPr="00B973BA" w:rsidTr="00F02D19">
        <w:trPr>
          <w:trHeight w:val="283"/>
        </w:trPr>
        <w:tc>
          <w:tcPr>
            <w:tcW w:w="2391" w:type="pct"/>
            <w:shd w:val="clear" w:color="auto" w:fill="auto"/>
            <w:vAlign w:val="center"/>
          </w:tcPr>
          <w:p w:rsidR="00C7460F" w:rsidRPr="00B973BA" w:rsidRDefault="00C7460F" w:rsidP="00C7460F">
            <w:pPr>
              <w:spacing w:after="0" w:line="240" w:lineRule="auto"/>
              <w:ind w:left="60" w:right="60"/>
              <w:rPr>
                <w:rFonts w:ascii="Times New Roman" w:hAnsi="Times New Roman"/>
                <w:sz w:val="20"/>
              </w:rPr>
            </w:pPr>
            <w:r w:rsidRPr="00B973BA">
              <w:rPr>
                <w:rStyle w:val="Nessuno"/>
                <w:rFonts w:ascii="Times New Roman" w:hAnsi="Times New Roman"/>
                <w:sz w:val="20"/>
              </w:rPr>
              <w:t>Total</w:t>
            </w:r>
          </w:p>
        </w:tc>
        <w:tc>
          <w:tcPr>
            <w:tcW w:w="1249" w:type="pct"/>
            <w:shd w:val="clear" w:color="auto" w:fill="auto"/>
            <w:vAlign w:val="center"/>
          </w:tcPr>
          <w:p w:rsidR="00C7460F" w:rsidRPr="00B973BA" w:rsidRDefault="00C7460F" w:rsidP="00C7460F">
            <w:pPr>
              <w:spacing w:after="0" w:line="240" w:lineRule="auto"/>
              <w:ind w:left="60" w:right="60"/>
              <w:jc w:val="center"/>
              <w:rPr>
                <w:rFonts w:ascii="Times New Roman" w:hAnsi="Times New Roman"/>
                <w:sz w:val="20"/>
              </w:rPr>
            </w:pPr>
            <w:r w:rsidRPr="00B973BA">
              <w:rPr>
                <w:rStyle w:val="Nessuno"/>
                <w:rFonts w:ascii="Times New Roman" w:hAnsi="Times New Roman"/>
                <w:sz w:val="20"/>
              </w:rPr>
              <w:t>914</w:t>
            </w:r>
          </w:p>
        </w:tc>
        <w:tc>
          <w:tcPr>
            <w:tcW w:w="1360" w:type="pct"/>
            <w:shd w:val="clear" w:color="auto" w:fill="auto"/>
            <w:vAlign w:val="center"/>
          </w:tcPr>
          <w:p w:rsidR="00C7460F" w:rsidRPr="00B973BA" w:rsidRDefault="00C7460F" w:rsidP="00C7460F">
            <w:pPr>
              <w:spacing w:after="0" w:line="240" w:lineRule="auto"/>
              <w:ind w:left="60" w:right="60"/>
              <w:jc w:val="center"/>
              <w:rPr>
                <w:rFonts w:ascii="Times New Roman" w:hAnsi="Times New Roman"/>
                <w:sz w:val="20"/>
              </w:rPr>
            </w:pPr>
            <w:r w:rsidRPr="00B973BA">
              <w:rPr>
                <w:rStyle w:val="Nessuno"/>
                <w:rFonts w:ascii="Times New Roman" w:hAnsi="Times New Roman"/>
                <w:sz w:val="20"/>
              </w:rPr>
              <w:t>100%</w:t>
            </w:r>
          </w:p>
        </w:tc>
      </w:tr>
    </w:tbl>
    <w:p w:rsidR="005B2DDC" w:rsidRDefault="005B2DDC" w:rsidP="005B2DDC">
      <w:pPr>
        <w:tabs>
          <w:tab w:val="left" w:pos="6348"/>
        </w:tabs>
        <w:spacing w:after="0" w:line="240" w:lineRule="auto"/>
        <w:jc w:val="both"/>
        <w:rPr>
          <w:rFonts w:ascii="Times New Roman" w:hAnsi="Times New Roman"/>
          <w:b/>
          <w:sz w:val="24"/>
          <w:szCs w:val="24"/>
          <w:lang w:val="en-US"/>
        </w:rPr>
      </w:pPr>
    </w:p>
    <w:p w:rsidR="005B2DDC" w:rsidRDefault="005B2DDC" w:rsidP="005B2DDC">
      <w:pPr>
        <w:tabs>
          <w:tab w:val="left" w:pos="6348"/>
        </w:tabs>
        <w:spacing w:after="0" w:line="240" w:lineRule="auto"/>
        <w:jc w:val="both"/>
        <w:rPr>
          <w:rFonts w:ascii="Times New Roman" w:hAnsi="Times New Roman"/>
          <w:sz w:val="24"/>
          <w:szCs w:val="24"/>
          <w:lang w:val="en-US"/>
        </w:rPr>
      </w:pPr>
      <w:r w:rsidRPr="00787E48">
        <w:rPr>
          <w:rFonts w:ascii="Times New Roman" w:hAnsi="Times New Roman"/>
          <w:sz w:val="24"/>
          <w:szCs w:val="24"/>
          <w:lang w:val="en-US"/>
        </w:rPr>
        <w:t xml:space="preserve">Shifting attention to the marketing and communication strategies implemented by the consulting firms as well as to the activities carried out, it emerges that 53% of the responding companies develop marketing and communication activities for their business (Table </w:t>
      </w:r>
      <w:r w:rsidR="00FA5EA2">
        <w:rPr>
          <w:rFonts w:ascii="Times New Roman" w:hAnsi="Times New Roman"/>
          <w:sz w:val="24"/>
          <w:szCs w:val="24"/>
          <w:lang w:val="en-US"/>
        </w:rPr>
        <w:t>3</w:t>
      </w:r>
      <w:r w:rsidRPr="00787E48">
        <w:rPr>
          <w:rFonts w:ascii="Times New Roman" w:hAnsi="Times New Roman"/>
          <w:sz w:val="24"/>
          <w:szCs w:val="24"/>
          <w:lang w:val="en-US"/>
        </w:rPr>
        <w:t xml:space="preserve">). This happens above all for consultancy firms with more than 10 employees (72%) even if there is a significant commitment (more than 50%) even in smaller consulting companies. In addition, 80% of consulting companies carry out marketing activities </w:t>
      </w:r>
      <w:r w:rsidR="004227C1">
        <w:rPr>
          <w:rFonts w:ascii="Times New Roman" w:hAnsi="Times New Roman"/>
          <w:sz w:val="24"/>
          <w:szCs w:val="24"/>
          <w:lang w:val="en-US"/>
        </w:rPr>
        <w:t xml:space="preserve">before planning them </w:t>
      </w:r>
      <w:r w:rsidRPr="00787E48">
        <w:rPr>
          <w:rFonts w:ascii="Times New Roman" w:hAnsi="Times New Roman"/>
          <w:sz w:val="24"/>
          <w:szCs w:val="24"/>
          <w:lang w:val="en-US"/>
        </w:rPr>
        <w:t xml:space="preserve">(Table </w:t>
      </w:r>
      <w:r w:rsidR="00FA5EA2">
        <w:rPr>
          <w:rFonts w:ascii="Times New Roman" w:hAnsi="Times New Roman"/>
          <w:sz w:val="24"/>
          <w:szCs w:val="24"/>
          <w:lang w:val="en-US"/>
        </w:rPr>
        <w:t>4</w:t>
      </w:r>
      <w:r w:rsidRPr="00787E48">
        <w:rPr>
          <w:rFonts w:ascii="Times New Roman" w:hAnsi="Times New Roman"/>
          <w:sz w:val="24"/>
          <w:szCs w:val="24"/>
          <w:lang w:val="en-US"/>
        </w:rPr>
        <w:t>).</w:t>
      </w:r>
    </w:p>
    <w:p w:rsidR="00A46444" w:rsidRDefault="00A46444" w:rsidP="005B2DDC">
      <w:pPr>
        <w:tabs>
          <w:tab w:val="left" w:pos="6348"/>
        </w:tabs>
        <w:spacing w:after="0" w:line="240" w:lineRule="auto"/>
        <w:jc w:val="both"/>
        <w:rPr>
          <w:rFonts w:ascii="Times New Roman" w:hAnsi="Times New Roman"/>
          <w:sz w:val="24"/>
          <w:szCs w:val="24"/>
          <w:lang w:val="en-US"/>
        </w:rPr>
      </w:pPr>
    </w:p>
    <w:p w:rsidR="005B2DDC" w:rsidRPr="00C60880" w:rsidRDefault="005B2DDC" w:rsidP="00C60880">
      <w:pPr>
        <w:tabs>
          <w:tab w:val="left" w:pos="6348"/>
        </w:tabs>
        <w:spacing w:after="0" w:line="240" w:lineRule="auto"/>
        <w:jc w:val="both"/>
        <w:rPr>
          <w:rFonts w:ascii="Times New Roman" w:hAnsi="Times New Roman"/>
          <w:b/>
          <w:sz w:val="20"/>
          <w:szCs w:val="24"/>
          <w:lang w:val="en-US"/>
        </w:rPr>
      </w:pPr>
      <w:bookmarkStart w:id="0" w:name="_Ref525308046"/>
      <w:bookmarkStart w:id="1" w:name="_Toc536369916"/>
      <w:r w:rsidRPr="00C60880">
        <w:rPr>
          <w:rFonts w:ascii="Times New Roman" w:hAnsi="Times New Roman"/>
          <w:b/>
          <w:sz w:val="20"/>
          <w:szCs w:val="24"/>
          <w:lang w:val="en-US"/>
        </w:rPr>
        <w:t>Tab</w:t>
      </w:r>
      <w:r w:rsidR="00FA5EA2">
        <w:rPr>
          <w:rFonts w:ascii="Times New Roman" w:hAnsi="Times New Roman"/>
          <w:b/>
          <w:sz w:val="20"/>
          <w:szCs w:val="24"/>
          <w:lang w:val="en-US"/>
        </w:rPr>
        <w:t>le</w:t>
      </w:r>
      <w:r w:rsidRPr="00C60880">
        <w:rPr>
          <w:rFonts w:ascii="Times New Roman" w:hAnsi="Times New Roman"/>
          <w:b/>
          <w:sz w:val="20"/>
          <w:szCs w:val="24"/>
          <w:lang w:val="en-US"/>
        </w:rPr>
        <w:t xml:space="preserve"> </w:t>
      </w:r>
      <w:bookmarkEnd w:id="0"/>
      <w:r w:rsidR="00FA5EA2">
        <w:rPr>
          <w:rFonts w:ascii="Times New Roman" w:hAnsi="Times New Roman"/>
          <w:b/>
          <w:sz w:val="20"/>
          <w:szCs w:val="24"/>
          <w:lang w:val="en-US"/>
        </w:rPr>
        <w:t>3</w:t>
      </w:r>
      <w:r w:rsidRPr="00C60880">
        <w:rPr>
          <w:rFonts w:ascii="Times New Roman" w:hAnsi="Times New Roman"/>
          <w:b/>
          <w:sz w:val="20"/>
          <w:szCs w:val="24"/>
          <w:lang w:val="en-US"/>
        </w:rPr>
        <w:t xml:space="preserve"> </w:t>
      </w:r>
      <w:r w:rsidR="00860693" w:rsidRPr="00C60880">
        <w:rPr>
          <w:rFonts w:ascii="Times New Roman" w:hAnsi="Times New Roman"/>
          <w:b/>
          <w:sz w:val="20"/>
          <w:szCs w:val="24"/>
          <w:lang w:val="en-US"/>
        </w:rPr>
        <w:t xml:space="preserve">Management consulting firms that carry out marketing activities based on number of employees </w:t>
      </w:r>
      <w:bookmarkEnd w:id="1"/>
    </w:p>
    <w:p w:rsidR="00C365DD" w:rsidRPr="00C365DD" w:rsidRDefault="00C365DD" w:rsidP="00C365DD">
      <w:pPr>
        <w:spacing w:after="0" w:line="240" w:lineRule="auto"/>
        <w:jc w:val="both"/>
        <w:rPr>
          <w:rFonts w:ascii="Times New Roman Grassetto" w:hAnsi="Times New Roman Grassetto"/>
          <w:b/>
          <w:sz w:val="20"/>
          <w:szCs w:val="24"/>
          <w:lang w:val="en-US"/>
        </w:rPr>
      </w:pPr>
    </w:p>
    <w:tbl>
      <w:tblPr>
        <w:tblStyle w:val="Grilledutableau"/>
        <w:tblW w:w="5000" w:type="pct"/>
        <w:tblBorders>
          <w:left w:val="none" w:sz="0" w:space="0" w:color="auto"/>
          <w:right w:val="none" w:sz="0" w:space="0" w:color="auto"/>
          <w:insideH w:val="none" w:sz="0" w:space="0" w:color="auto"/>
          <w:insideV w:val="none" w:sz="0" w:space="0" w:color="auto"/>
        </w:tblBorders>
        <w:tblLook w:val="04A0"/>
      </w:tblPr>
      <w:tblGrid>
        <w:gridCol w:w="1756"/>
        <w:gridCol w:w="1759"/>
        <w:gridCol w:w="1759"/>
        <w:gridCol w:w="1759"/>
        <w:gridCol w:w="2253"/>
      </w:tblGrid>
      <w:tr w:rsidR="005B2DDC" w:rsidRPr="00B973BA" w:rsidTr="00F02D19">
        <w:tc>
          <w:tcPr>
            <w:tcW w:w="946" w:type="pct"/>
            <w:tcBorders>
              <w:top w:val="single" w:sz="4" w:space="0" w:color="auto"/>
              <w:bottom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i/>
                <w:color w:val="auto"/>
                <w:sz w:val="20"/>
                <w:szCs w:val="16"/>
                <w:lang w:val="en-GB"/>
              </w:rPr>
            </w:pPr>
          </w:p>
        </w:tc>
        <w:tc>
          <w:tcPr>
            <w:tcW w:w="947" w:type="pct"/>
            <w:tcBorders>
              <w:top w:val="single" w:sz="4" w:space="0" w:color="auto"/>
              <w:bottom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i/>
                <w:color w:val="auto"/>
                <w:sz w:val="20"/>
                <w:szCs w:val="16"/>
              </w:rPr>
            </w:pPr>
            <w:r w:rsidRPr="00B973BA">
              <w:rPr>
                <w:rFonts w:ascii="Times New Roman" w:hAnsi="Times New Roman" w:cs="Times New Roman"/>
                <w:i/>
                <w:color w:val="auto"/>
                <w:sz w:val="20"/>
                <w:szCs w:val="16"/>
              </w:rPr>
              <w:t>0-2</w:t>
            </w:r>
          </w:p>
        </w:tc>
        <w:tc>
          <w:tcPr>
            <w:tcW w:w="947" w:type="pct"/>
            <w:tcBorders>
              <w:top w:val="single" w:sz="4" w:space="0" w:color="auto"/>
              <w:bottom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i/>
                <w:color w:val="auto"/>
                <w:sz w:val="20"/>
                <w:szCs w:val="16"/>
              </w:rPr>
            </w:pPr>
            <w:r w:rsidRPr="00B973BA">
              <w:rPr>
                <w:rFonts w:ascii="Times New Roman" w:hAnsi="Times New Roman" w:cs="Times New Roman"/>
                <w:i/>
                <w:color w:val="auto"/>
                <w:sz w:val="20"/>
                <w:szCs w:val="16"/>
              </w:rPr>
              <w:t>3-9</w:t>
            </w:r>
          </w:p>
        </w:tc>
        <w:tc>
          <w:tcPr>
            <w:tcW w:w="947" w:type="pct"/>
            <w:tcBorders>
              <w:top w:val="single" w:sz="4" w:space="0" w:color="auto"/>
              <w:bottom w:val="single" w:sz="4" w:space="0" w:color="auto"/>
            </w:tcBorders>
            <w:vAlign w:val="center"/>
          </w:tcPr>
          <w:p w:rsidR="005B2DDC" w:rsidRPr="00B973BA" w:rsidRDefault="0049164D" w:rsidP="00F02D19">
            <w:pPr>
              <w:pStyle w:val="Normale1"/>
              <w:spacing w:line="240" w:lineRule="auto"/>
              <w:jc w:val="center"/>
              <w:rPr>
                <w:rFonts w:ascii="Times New Roman" w:hAnsi="Times New Roman" w:cs="Times New Roman"/>
                <w:i/>
                <w:color w:val="auto"/>
                <w:sz w:val="20"/>
                <w:szCs w:val="16"/>
              </w:rPr>
            </w:pPr>
            <w:r>
              <w:rPr>
                <w:rFonts w:ascii="Times New Roman" w:hAnsi="Times New Roman" w:cs="Times New Roman"/>
                <w:i/>
                <w:color w:val="auto"/>
                <w:sz w:val="20"/>
                <w:szCs w:val="16"/>
              </w:rPr>
              <w:t xml:space="preserve">More than </w:t>
            </w:r>
            <w:r w:rsidR="005B2DDC" w:rsidRPr="00B973BA">
              <w:rPr>
                <w:rFonts w:ascii="Times New Roman" w:hAnsi="Times New Roman" w:cs="Times New Roman"/>
                <w:i/>
                <w:color w:val="auto"/>
                <w:sz w:val="20"/>
                <w:szCs w:val="16"/>
              </w:rPr>
              <w:t>10</w:t>
            </w:r>
          </w:p>
        </w:tc>
        <w:tc>
          <w:tcPr>
            <w:tcW w:w="1213" w:type="pct"/>
            <w:tcBorders>
              <w:top w:val="single" w:sz="4" w:space="0" w:color="auto"/>
              <w:bottom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i/>
                <w:color w:val="auto"/>
                <w:sz w:val="20"/>
                <w:szCs w:val="16"/>
              </w:rPr>
            </w:pPr>
            <w:r w:rsidRPr="00B973BA">
              <w:rPr>
                <w:rFonts w:ascii="Times New Roman" w:hAnsi="Times New Roman" w:cs="Times New Roman"/>
                <w:i/>
                <w:color w:val="auto"/>
                <w:sz w:val="20"/>
                <w:szCs w:val="16"/>
              </w:rPr>
              <w:t xml:space="preserve">Total  </w:t>
            </w:r>
          </w:p>
        </w:tc>
      </w:tr>
      <w:tr w:rsidR="005B2DDC" w:rsidRPr="00B973BA" w:rsidTr="00F02D19">
        <w:trPr>
          <w:trHeight w:val="283"/>
        </w:trPr>
        <w:tc>
          <w:tcPr>
            <w:tcW w:w="946" w:type="pct"/>
            <w:tcBorders>
              <w:top w:val="single" w:sz="4" w:space="0" w:color="auto"/>
            </w:tcBorders>
            <w:vAlign w:val="center"/>
          </w:tcPr>
          <w:p w:rsidR="005B2DDC" w:rsidRPr="00B973BA" w:rsidRDefault="005B2DDC" w:rsidP="00F02D19">
            <w:pPr>
              <w:pStyle w:val="Normale1"/>
              <w:spacing w:line="240" w:lineRule="auto"/>
              <w:rPr>
                <w:rFonts w:ascii="Times New Roman" w:hAnsi="Times New Roman" w:cs="Times New Roman"/>
                <w:color w:val="auto"/>
                <w:sz w:val="20"/>
                <w:szCs w:val="16"/>
              </w:rPr>
            </w:pPr>
            <w:r w:rsidRPr="00B973BA">
              <w:rPr>
                <w:rFonts w:ascii="Times New Roman" w:hAnsi="Times New Roman" w:cs="Times New Roman"/>
                <w:color w:val="auto"/>
                <w:sz w:val="20"/>
                <w:szCs w:val="16"/>
              </w:rPr>
              <w:t>No</w:t>
            </w:r>
          </w:p>
        </w:tc>
        <w:tc>
          <w:tcPr>
            <w:tcW w:w="947" w:type="pct"/>
            <w:tcBorders>
              <w:top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48</w:t>
            </w:r>
            <w:r w:rsidR="000A373D" w:rsidRPr="00B973BA">
              <w:rPr>
                <w:rFonts w:ascii="Times New Roman" w:hAnsi="Times New Roman" w:cs="Times New Roman"/>
                <w:color w:val="auto"/>
                <w:sz w:val="20"/>
                <w:szCs w:val="16"/>
              </w:rPr>
              <w:t>%</w:t>
            </w:r>
          </w:p>
        </w:tc>
        <w:tc>
          <w:tcPr>
            <w:tcW w:w="947" w:type="pct"/>
            <w:tcBorders>
              <w:top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44</w:t>
            </w:r>
            <w:r w:rsidR="000A373D" w:rsidRPr="00B973BA">
              <w:rPr>
                <w:rFonts w:ascii="Times New Roman" w:hAnsi="Times New Roman" w:cs="Times New Roman"/>
                <w:color w:val="auto"/>
                <w:sz w:val="20"/>
                <w:szCs w:val="16"/>
              </w:rPr>
              <w:t>%</w:t>
            </w:r>
          </w:p>
        </w:tc>
        <w:tc>
          <w:tcPr>
            <w:tcW w:w="947" w:type="pct"/>
            <w:tcBorders>
              <w:top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28</w:t>
            </w:r>
            <w:r w:rsidR="000A373D" w:rsidRPr="00B973BA">
              <w:rPr>
                <w:rFonts w:ascii="Times New Roman" w:hAnsi="Times New Roman" w:cs="Times New Roman"/>
                <w:color w:val="auto"/>
                <w:sz w:val="20"/>
                <w:szCs w:val="16"/>
              </w:rPr>
              <w:t>%</w:t>
            </w:r>
          </w:p>
        </w:tc>
        <w:tc>
          <w:tcPr>
            <w:tcW w:w="1213" w:type="pct"/>
            <w:tcBorders>
              <w:top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47</w:t>
            </w:r>
            <w:r w:rsidR="000A373D" w:rsidRPr="00B973BA">
              <w:rPr>
                <w:rFonts w:ascii="Times New Roman" w:hAnsi="Times New Roman" w:cs="Times New Roman"/>
                <w:color w:val="auto"/>
                <w:sz w:val="20"/>
                <w:szCs w:val="16"/>
              </w:rPr>
              <w:t>%</w:t>
            </w:r>
          </w:p>
        </w:tc>
      </w:tr>
      <w:tr w:rsidR="005B2DDC" w:rsidRPr="00B973BA" w:rsidTr="00F02D19">
        <w:trPr>
          <w:trHeight w:val="283"/>
        </w:trPr>
        <w:tc>
          <w:tcPr>
            <w:tcW w:w="946" w:type="pct"/>
            <w:vAlign w:val="center"/>
          </w:tcPr>
          <w:p w:rsidR="005B2DDC" w:rsidRPr="00B973BA" w:rsidRDefault="009250B9" w:rsidP="00F02D19">
            <w:pPr>
              <w:pStyle w:val="Normale1"/>
              <w:spacing w:line="240" w:lineRule="auto"/>
              <w:rPr>
                <w:rFonts w:ascii="Times New Roman" w:hAnsi="Times New Roman" w:cs="Times New Roman"/>
                <w:color w:val="auto"/>
                <w:sz w:val="20"/>
                <w:szCs w:val="16"/>
              </w:rPr>
            </w:pPr>
            <w:r w:rsidRPr="00B973BA">
              <w:rPr>
                <w:rFonts w:ascii="Times New Roman" w:hAnsi="Times New Roman" w:cs="Times New Roman"/>
                <w:color w:val="auto"/>
                <w:sz w:val="20"/>
                <w:szCs w:val="16"/>
              </w:rPr>
              <w:t>Yes</w:t>
            </w:r>
            <w:r w:rsidR="005B2DDC" w:rsidRPr="00B973BA">
              <w:rPr>
                <w:rFonts w:ascii="Times New Roman" w:hAnsi="Times New Roman" w:cs="Times New Roman"/>
                <w:color w:val="auto"/>
                <w:sz w:val="20"/>
                <w:szCs w:val="16"/>
              </w:rPr>
              <w:t xml:space="preserve"> </w:t>
            </w:r>
          </w:p>
        </w:tc>
        <w:tc>
          <w:tcPr>
            <w:tcW w:w="947" w:type="pct"/>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52</w:t>
            </w:r>
            <w:r w:rsidR="000A373D" w:rsidRPr="00B973BA">
              <w:rPr>
                <w:rFonts w:ascii="Times New Roman" w:hAnsi="Times New Roman" w:cs="Times New Roman"/>
                <w:color w:val="auto"/>
                <w:sz w:val="20"/>
                <w:szCs w:val="16"/>
              </w:rPr>
              <w:t>%</w:t>
            </w:r>
          </w:p>
        </w:tc>
        <w:tc>
          <w:tcPr>
            <w:tcW w:w="947" w:type="pct"/>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56</w:t>
            </w:r>
            <w:r w:rsidR="000A373D" w:rsidRPr="00B973BA">
              <w:rPr>
                <w:rFonts w:ascii="Times New Roman" w:hAnsi="Times New Roman" w:cs="Times New Roman"/>
                <w:color w:val="auto"/>
                <w:sz w:val="20"/>
                <w:szCs w:val="16"/>
              </w:rPr>
              <w:t>%</w:t>
            </w:r>
          </w:p>
        </w:tc>
        <w:tc>
          <w:tcPr>
            <w:tcW w:w="947" w:type="pct"/>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72</w:t>
            </w:r>
            <w:r w:rsidR="000A373D" w:rsidRPr="00B973BA">
              <w:rPr>
                <w:rFonts w:ascii="Times New Roman" w:hAnsi="Times New Roman" w:cs="Times New Roman"/>
                <w:color w:val="auto"/>
                <w:sz w:val="20"/>
                <w:szCs w:val="16"/>
              </w:rPr>
              <w:t>%</w:t>
            </w:r>
          </w:p>
        </w:tc>
        <w:tc>
          <w:tcPr>
            <w:tcW w:w="1213" w:type="pct"/>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53</w:t>
            </w:r>
            <w:r w:rsidR="000A373D" w:rsidRPr="00B973BA">
              <w:rPr>
                <w:rFonts w:ascii="Times New Roman" w:hAnsi="Times New Roman" w:cs="Times New Roman"/>
                <w:color w:val="auto"/>
                <w:sz w:val="20"/>
                <w:szCs w:val="16"/>
              </w:rPr>
              <w:t>%</w:t>
            </w:r>
          </w:p>
        </w:tc>
      </w:tr>
    </w:tbl>
    <w:p w:rsidR="005B2DDC" w:rsidRPr="001F7B5D" w:rsidRDefault="005B2DDC" w:rsidP="005B2DDC">
      <w:pPr>
        <w:pStyle w:val="Normale1"/>
        <w:spacing w:line="240" w:lineRule="auto"/>
        <w:jc w:val="both"/>
        <w:rPr>
          <w:rFonts w:ascii="Times New Roman" w:hAnsi="Times New Roman" w:cs="Times New Roman"/>
          <w:color w:val="auto"/>
          <w:szCs w:val="20"/>
        </w:rPr>
      </w:pPr>
    </w:p>
    <w:p w:rsidR="005B2DDC" w:rsidRDefault="005B2DDC" w:rsidP="00C365DD">
      <w:pPr>
        <w:spacing w:after="0" w:line="240" w:lineRule="auto"/>
        <w:jc w:val="both"/>
        <w:rPr>
          <w:rFonts w:ascii="Times New Roman Grassetto" w:hAnsi="Times New Roman Grassetto"/>
          <w:b/>
          <w:sz w:val="20"/>
          <w:szCs w:val="24"/>
          <w:lang w:val="en-US"/>
        </w:rPr>
      </w:pPr>
      <w:bookmarkStart w:id="2" w:name="_Ref525308914"/>
      <w:bookmarkStart w:id="3" w:name="_Toc536369917"/>
      <w:r w:rsidRPr="00C365DD">
        <w:rPr>
          <w:rFonts w:ascii="Times New Roman Grassetto" w:hAnsi="Times New Roman Grassetto"/>
          <w:b/>
          <w:sz w:val="20"/>
          <w:szCs w:val="24"/>
          <w:lang w:val="en-US"/>
        </w:rPr>
        <w:t>Tab</w:t>
      </w:r>
      <w:bookmarkEnd w:id="2"/>
      <w:r w:rsidR="00FA5EA2">
        <w:rPr>
          <w:rFonts w:ascii="Times New Roman Grassetto" w:hAnsi="Times New Roman Grassetto"/>
          <w:b/>
          <w:sz w:val="20"/>
          <w:szCs w:val="24"/>
          <w:lang w:val="en-US"/>
        </w:rPr>
        <w:t>le 4</w:t>
      </w:r>
      <w:r w:rsidRPr="00C365DD">
        <w:rPr>
          <w:rFonts w:ascii="Times New Roman Grassetto" w:hAnsi="Times New Roman Grassetto"/>
          <w:b/>
          <w:sz w:val="20"/>
          <w:szCs w:val="24"/>
          <w:lang w:val="en-US"/>
        </w:rPr>
        <w:t xml:space="preserve"> </w:t>
      </w:r>
      <w:r w:rsidR="00860693" w:rsidRPr="00C365DD">
        <w:rPr>
          <w:rFonts w:ascii="Times New Roman Grassetto" w:hAnsi="Times New Roman Grassetto"/>
          <w:b/>
          <w:sz w:val="20"/>
          <w:szCs w:val="24"/>
          <w:lang w:val="en-US"/>
        </w:rPr>
        <w:t xml:space="preserve">Management consulting firms that plan </w:t>
      </w:r>
      <w:r w:rsidR="009250B9" w:rsidRPr="00C365DD">
        <w:rPr>
          <w:rFonts w:ascii="Times New Roman Grassetto" w:hAnsi="Times New Roman Grassetto"/>
          <w:b/>
          <w:sz w:val="20"/>
          <w:szCs w:val="24"/>
          <w:lang w:val="en-US"/>
        </w:rPr>
        <w:t xml:space="preserve">marketing activities based on number of employees </w:t>
      </w:r>
      <w:bookmarkEnd w:id="3"/>
    </w:p>
    <w:p w:rsidR="00C365DD" w:rsidRPr="00C365DD" w:rsidRDefault="00C365DD" w:rsidP="00C365DD">
      <w:pPr>
        <w:spacing w:after="0" w:line="240" w:lineRule="auto"/>
        <w:jc w:val="both"/>
        <w:rPr>
          <w:rFonts w:ascii="Times New Roman Grassetto" w:hAnsi="Times New Roman Grassetto"/>
          <w:b/>
          <w:sz w:val="20"/>
          <w:szCs w:val="24"/>
          <w:lang w:val="en-US"/>
        </w:rPr>
      </w:pPr>
    </w:p>
    <w:tbl>
      <w:tblPr>
        <w:tblStyle w:val="Grilledutableau"/>
        <w:tblW w:w="5000" w:type="pct"/>
        <w:tblBorders>
          <w:left w:val="none" w:sz="0" w:space="0" w:color="auto"/>
          <w:right w:val="none" w:sz="0" w:space="0" w:color="auto"/>
          <w:insideH w:val="none" w:sz="0" w:space="0" w:color="auto"/>
          <w:insideV w:val="none" w:sz="0" w:space="0" w:color="auto"/>
        </w:tblBorders>
        <w:tblLook w:val="04A0"/>
      </w:tblPr>
      <w:tblGrid>
        <w:gridCol w:w="1741"/>
        <w:gridCol w:w="1840"/>
        <w:gridCol w:w="1595"/>
        <w:gridCol w:w="1839"/>
        <w:gridCol w:w="2271"/>
      </w:tblGrid>
      <w:tr w:rsidR="005B2DDC" w:rsidRPr="00B973BA" w:rsidTr="00F02D19">
        <w:tc>
          <w:tcPr>
            <w:tcW w:w="937" w:type="pct"/>
            <w:tcBorders>
              <w:top w:val="single" w:sz="4" w:space="0" w:color="auto"/>
              <w:bottom w:val="single" w:sz="4" w:space="0" w:color="auto"/>
            </w:tcBorders>
          </w:tcPr>
          <w:p w:rsidR="005B2DDC" w:rsidRPr="00B973BA" w:rsidRDefault="005B2DDC" w:rsidP="00F02D19">
            <w:pPr>
              <w:pStyle w:val="Normale1"/>
              <w:spacing w:line="240" w:lineRule="auto"/>
              <w:jc w:val="center"/>
              <w:rPr>
                <w:rFonts w:ascii="Times New Roman" w:hAnsi="Times New Roman" w:cs="Times New Roman"/>
                <w:i/>
                <w:color w:val="auto"/>
                <w:sz w:val="20"/>
                <w:szCs w:val="16"/>
                <w:lang w:val="en-GB"/>
              </w:rPr>
            </w:pPr>
          </w:p>
        </w:tc>
        <w:tc>
          <w:tcPr>
            <w:tcW w:w="991" w:type="pct"/>
            <w:tcBorders>
              <w:top w:val="single" w:sz="4" w:space="0" w:color="auto"/>
              <w:bottom w:val="single" w:sz="4" w:space="0" w:color="auto"/>
            </w:tcBorders>
          </w:tcPr>
          <w:p w:rsidR="005B2DDC" w:rsidRPr="00B973BA" w:rsidRDefault="005B2DDC" w:rsidP="00F02D19">
            <w:pPr>
              <w:pStyle w:val="Normale1"/>
              <w:spacing w:line="240" w:lineRule="auto"/>
              <w:jc w:val="center"/>
              <w:rPr>
                <w:rFonts w:ascii="Times New Roman" w:hAnsi="Times New Roman" w:cs="Times New Roman"/>
                <w:i/>
                <w:color w:val="auto"/>
                <w:sz w:val="20"/>
                <w:szCs w:val="16"/>
              </w:rPr>
            </w:pPr>
            <w:r w:rsidRPr="00B973BA">
              <w:rPr>
                <w:rFonts w:ascii="Times New Roman" w:hAnsi="Times New Roman" w:cs="Times New Roman"/>
                <w:i/>
                <w:color w:val="auto"/>
                <w:sz w:val="20"/>
                <w:szCs w:val="16"/>
              </w:rPr>
              <w:t>0-2</w:t>
            </w:r>
          </w:p>
        </w:tc>
        <w:tc>
          <w:tcPr>
            <w:tcW w:w="859" w:type="pct"/>
            <w:tcBorders>
              <w:top w:val="single" w:sz="4" w:space="0" w:color="auto"/>
              <w:bottom w:val="single" w:sz="4" w:space="0" w:color="auto"/>
            </w:tcBorders>
          </w:tcPr>
          <w:p w:rsidR="005B2DDC" w:rsidRPr="00B973BA" w:rsidRDefault="005B2DDC" w:rsidP="00F02D19">
            <w:pPr>
              <w:pStyle w:val="Normale1"/>
              <w:spacing w:line="240" w:lineRule="auto"/>
              <w:jc w:val="center"/>
              <w:rPr>
                <w:rFonts w:ascii="Times New Roman" w:hAnsi="Times New Roman" w:cs="Times New Roman"/>
                <w:i/>
                <w:color w:val="auto"/>
                <w:sz w:val="20"/>
                <w:szCs w:val="16"/>
              </w:rPr>
            </w:pPr>
            <w:r w:rsidRPr="00B973BA">
              <w:rPr>
                <w:rFonts w:ascii="Times New Roman" w:hAnsi="Times New Roman" w:cs="Times New Roman"/>
                <w:i/>
                <w:color w:val="auto"/>
                <w:sz w:val="20"/>
                <w:szCs w:val="16"/>
              </w:rPr>
              <w:t>3-9</w:t>
            </w:r>
          </w:p>
        </w:tc>
        <w:tc>
          <w:tcPr>
            <w:tcW w:w="990" w:type="pct"/>
            <w:tcBorders>
              <w:top w:val="single" w:sz="4" w:space="0" w:color="auto"/>
              <w:bottom w:val="single" w:sz="4" w:space="0" w:color="auto"/>
            </w:tcBorders>
          </w:tcPr>
          <w:p w:rsidR="005B2DDC" w:rsidRPr="00B973BA" w:rsidRDefault="0049164D" w:rsidP="00F02D19">
            <w:pPr>
              <w:pStyle w:val="Normale1"/>
              <w:spacing w:line="240" w:lineRule="auto"/>
              <w:jc w:val="center"/>
              <w:rPr>
                <w:rFonts w:ascii="Times New Roman" w:hAnsi="Times New Roman" w:cs="Times New Roman"/>
                <w:i/>
                <w:color w:val="auto"/>
                <w:sz w:val="20"/>
                <w:szCs w:val="16"/>
              </w:rPr>
            </w:pPr>
            <w:r>
              <w:rPr>
                <w:rFonts w:ascii="Times New Roman" w:hAnsi="Times New Roman" w:cs="Times New Roman"/>
                <w:i/>
                <w:color w:val="auto"/>
                <w:sz w:val="20"/>
                <w:szCs w:val="16"/>
              </w:rPr>
              <w:t xml:space="preserve">More than </w:t>
            </w:r>
            <w:r w:rsidR="005B2DDC" w:rsidRPr="00B973BA">
              <w:rPr>
                <w:rFonts w:ascii="Times New Roman" w:hAnsi="Times New Roman" w:cs="Times New Roman"/>
                <w:i/>
                <w:color w:val="auto"/>
                <w:sz w:val="20"/>
                <w:szCs w:val="16"/>
              </w:rPr>
              <w:t>10</w:t>
            </w:r>
          </w:p>
        </w:tc>
        <w:tc>
          <w:tcPr>
            <w:tcW w:w="1224" w:type="pct"/>
            <w:tcBorders>
              <w:top w:val="single" w:sz="4" w:space="0" w:color="auto"/>
              <w:bottom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i/>
                <w:color w:val="auto"/>
                <w:sz w:val="20"/>
                <w:szCs w:val="16"/>
              </w:rPr>
            </w:pPr>
            <w:r w:rsidRPr="00B973BA">
              <w:rPr>
                <w:rFonts w:ascii="Times New Roman" w:hAnsi="Times New Roman" w:cs="Times New Roman"/>
                <w:i/>
                <w:color w:val="auto"/>
                <w:sz w:val="20"/>
                <w:szCs w:val="16"/>
              </w:rPr>
              <w:t>Total</w:t>
            </w:r>
          </w:p>
        </w:tc>
      </w:tr>
      <w:tr w:rsidR="005B2DDC" w:rsidRPr="00B973BA" w:rsidTr="00F02D19">
        <w:trPr>
          <w:trHeight w:val="283"/>
        </w:trPr>
        <w:tc>
          <w:tcPr>
            <w:tcW w:w="937" w:type="pct"/>
            <w:tcBorders>
              <w:top w:val="single" w:sz="4" w:space="0" w:color="auto"/>
            </w:tcBorders>
            <w:vAlign w:val="center"/>
          </w:tcPr>
          <w:p w:rsidR="005B2DDC" w:rsidRPr="00B973BA" w:rsidRDefault="009250B9" w:rsidP="00F02D19">
            <w:pPr>
              <w:pStyle w:val="Normale1"/>
              <w:spacing w:line="240" w:lineRule="auto"/>
              <w:rPr>
                <w:rFonts w:ascii="Times New Roman" w:hAnsi="Times New Roman" w:cs="Times New Roman"/>
                <w:color w:val="auto"/>
                <w:sz w:val="20"/>
                <w:szCs w:val="16"/>
              </w:rPr>
            </w:pPr>
            <w:r w:rsidRPr="00B973BA">
              <w:rPr>
                <w:rFonts w:ascii="Times New Roman" w:hAnsi="Times New Roman" w:cs="Times New Roman"/>
                <w:color w:val="auto"/>
                <w:sz w:val="20"/>
                <w:szCs w:val="16"/>
              </w:rPr>
              <w:t>No</w:t>
            </w:r>
          </w:p>
        </w:tc>
        <w:tc>
          <w:tcPr>
            <w:tcW w:w="991" w:type="pct"/>
            <w:tcBorders>
              <w:top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22</w:t>
            </w:r>
            <w:r w:rsidR="000A373D" w:rsidRPr="00B973BA">
              <w:rPr>
                <w:rFonts w:ascii="Times New Roman" w:hAnsi="Times New Roman" w:cs="Times New Roman"/>
                <w:color w:val="auto"/>
                <w:sz w:val="20"/>
                <w:szCs w:val="16"/>
              </w:rPr>
              <w:t>%</w:t>
            </w:r>
          </w:p>
        </w:tc>
        <w:tc>
          <w:tcPr>
            <w:tcW w:w="859" w:type="pct"/>
            <w:tcBorders>
              <w:top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17</w:t>
            </w:r>
            <w:r w:rsidR="000A373D" w:rsidRPr="00B973BA">
              <w:rPr>
                <w:rFonts w:ascii="Times New Roman" w:hAnsi="Times New Roman" w:cs="Times New Roman"/>
                <w:color w:val="auto"/>
                <w:sz w:val="20"/>
                <w:szCs w:val="16"/>
              </w:rPr>
              <w:t>%</w:t>
            </w:r>
          </w:p>
        </w:tc>
        <w:tc>
          <w:tcPr>
            <w:tcW w:w="990" w:type="pct"/>
            <w:tcBorders>
              <w:top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10</w:t>
            </w:r>
            <w:r w:rsidR="000A373D" w:rsidRPr="00B973BA">
              <w:rPr>
                <w:rFonts w:ascii="Times New Roman" w:hAnsi="Times New Roman" w:cs="Times New Roman"/>
                <w:color w:val="auto"/>
                <w:sz w:val="20"/>
                <w:szCs w:val="16"/>
              </w:rPr>
              <w:t>%</w:t>
            </w:r>
          </w:p>
        </w:tc>
        <w:tc>
          <w:tcPr>
            <w:tcW w:w="1224" w:type="pct"/>
            <w:tcBorders>
              <w:top w:val="single" w:sz="4" w:space="0" w:color="auto"/>
            </w:tcBorders>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20</w:t>
            </w:r>
            <w:r w:rsidR="000A373D" w:rsidRPr="00B973BA">
              <w:rPr>
                <w:rFonts w:ascii="Times New Roman" w:hAnsi="Times New Roman" w:cs="Times New Roman"/>
                <w:color w:val="auto"/>
                <w:sz w:val="20"/>
                <w:szCs w:val="16"/>
              </w:rPr>
              <w:t>%</w:t>
            </w:r>
          </w:p>
        </w:tc>
      </w:tr>
      <w:tr w:rsidR="005B2DDC" w:rsidRPr="00B973BA" w:rsidTr="00F02D19">
        <w:trPr>
          <w:trHeight w:val="283"/>
        </w:trPr>
        <w:tc>
          <w:tcPr>
            <w:tcW w:w="937" w:type="pct"/>
            <w:vAlign w:val="center"/>
          </w:tcPr>
          <w:p w:rsidR="005B2DDC" w:rsidRPr="00B973BA" w:rsidRDefault="009250B9" w:rsidP="00F02D19">
            <w:pPr>
              <w:pStyle w:val="Normale1"/>
              <w:spacing w:line="240" w:lineRule="auto"/>
              <w:rPr>
                <w:rFonts w:ascii="Times New Roman" w:hAnsi="Times New Roman" w:cs="Times New Roman"/>
                <w:color w:val="auto"/>
                <w:sz w:val="20"/>
                <w:szCs w:val="16"/>
              </w:rPr>
            </w:pPr>
            <w:r w:rsidRPr="00B973BA">
              <w:rPr>
                <w:rFonts w:ascii="Times New Roman" w:hAnsi="Times New Roman" w:cs="Times New Roman"/>
                <w:color w:val="auto"/>
                <w:sz w:val="20"/>
                <w:szCs w:val="16"/>
              </w:rPr>
              <w:t>Yes</w:t>
            </w:r>
          </w:p>
        </w:tc>
        <w:tc>
          <w:tcPr>
            <w:tcW w:w="991" w:type="pct"/>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78</w:t>
            </w:r>
            <w:r w:rsidR="000A373D" w:rsidRPr="00B973BA">
              <w:rPr>
                <w:rFonts w:ascii="Times New Roman" w:hAnsi="Times New Roman" w:cs="Times New Roman"/>
                <w:color w:val="auto"/>
                <w:sz w:val="20"/>
                <w:szCs w:val="16"/>
              </w:rPr>
              <w:t>%</w:t>
            </w:r>
          </w:p>
        </w:tc>
        <w:tc>
          <w:tcPr>
            <w:tcW w:w="859" w:type="pct"/>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84</w:t>
            </w:r>
            <w:r w:rsidR="000A373D" w:rsidRPr="00B973BA">
              <w:rPr>
                <w:rFonts w:ascii="Times New Roman" w:hAnsi="Times New Roman" w:cs="Times New Roman"/>
                <w:color w:val="auto"/>
                <w:sz w:val="20"/>
                <w:szCs w:val="16"/>
              </w:rPr>
              <w:t>%</w:t>
            </w:r>
          </w:p>
        </w:tc>
        <w:tc>
          <w:tcPr>
            <w:tcW w:w="990" w:type="pct"/>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90</w:t>
            </w:r>
            <w:r w:rsidR="000A373D" w:rsidRPr="00B973BA">
              <w:rPr>
                <w:rFonts w:ascii="Times New Roman" w:hAnsi="Times New Roman" w:cs="Times New Roman"/>
                <w:color w:val="auto"/>
                <w:sz w:val="20"/>
                <w:szCs w:val="16"/>
              </w:rPr>
              <w:t>%</w:t>
            </w:r>
          </w:p>
        </w:tc>
        <w:tc>
          <w:tcPr>
            <w:tcW w:w="1224" w:type="pct"/>
            <w:vAlign w:val="center"/>
          </w:tcPr>
          <w:p w:rsidR="005B2DDC" w:rsidRPr="00B973BA" w:rsidRDefault="005B2DDC" w:rsidP="00F02D19">
            <w:pPr>
              <w:pStyle w:val="Normale1"/>
              <w:spacing w:line="240" w:lineRule="auto"/>
              <w:jc w:val="center"/>
              <w:rPr>
                <w:rFonts w:ascii="Times New Roman" w:hAnsi="Times New Roman" w:cs="Times New Roman"/>
                <w:color w:val="auto"/>
                <w:sz w:val="20"/>
                <w:szCs w:val="16"/>
              </w:rPr>
            </w:pPr>
            <w:r w:rsidRPr="00B973BA">
              <w:rPr>
                <w:rFonts w:ascii="Times New Roman" w:hAnsi="Times New Roman" w:cs="Times New Roman"/>
                <w:color w:val="auto"/>
                <w:sz w:val="20"/>
                <w:szCs w:val="16"/>
              </w:rPr>
              <w:t>80</w:t>
            </w:r>
            <w:r w:rsidR="000A373D" w:rsidRPr="00B973BA">
              <w:rPr>
                <w:rFonts w:ascii="Times New Roman" w:hAnsi="Times New Roman" w:cs="Times New Roman"/>
                <w:color w:val="auto"/>
                <w:sz w:val="20"/>
                <w:szCs w:val="16"/>
              </w:rPr>
              <w:t>%</w:t>
            </w:r>
          </w:p>
        </w:tc>
      </w:tr>
    </w:tbl>
    <w:p w:rsidR="005B2DDC" w:rsidRPr="001F7B5D" w:rsidRDefault="005B2DDC" w:rsidP="005B2DDC">
      <w:pPr>
        <w:pStyle w:val="Normale1"/>
        <w:spacing w:line="240" w:lineRule="auto"/>
        <w:jc w:val="both"/>
        <w:rPr>
          <w:rFonts w:ascii="Times New Roman" w:hAnsi="Times New Roman" w:cs="Times New Roman"/>
          <w:color w:val="auto"/>
          <w:szCs w:val="20"/>
        </w:rPr>
      </w:pPr>
    </w:p>
    <w:p w:rsidR="005B2DDC" w:rsidRDefault="005B2DDC" w:rsidP="005B2DDC">
      <w:pPr>
        <w:tabs>
          <w:tab w:val="left" w:pos="6348"/>
        </w:tabs>
        <w:spacing w:after="0" w:line="240" w:lineRule="auto"/>
        <w:jc w:val="both"/>
        <w:rPr>
          <w:rFonts w:ascii="Times New Roman" w:hAnsi="Times New Roman"/>
          <w:sz w:val="24"/>
          <w:szCs w:val="24"/>
          <w:lang w:val="en-US"/>
        </w:rPr>
      </w:pPr>
      <w:r w:rsidRPr="00787E48">
        <w:rPr>
          <w:rFonts w:ascii="Times New Roman" w:hAnsi="Times New Roman"/>
          <w:sz w:val="24"/>
          <w:szCs w:val="24"/>
          <w:lang w:val="en-US"/>
        </w:rPr>
        <w:t>Consultancy companies that do not carry out marketing activities (Table</w:t>
      </w:r>
      <w:r w:rsidR="00FA5EA2">
        <w:rPr>
          <w:rFonts w:ascii="Times New Roman" w:hAnsi="Times New Roman"/>
          <w:sz w:val="24"/>
          <w:szCs w:val="24"/>
          <w:lang w:val="en-US"/>
        </w:rPr>
        <w:t xml:space="preserve"> 5</w:t>
      </w:r>
      <w:r w:rsidRPr="00787E48">
        <w:rPr>
          <w:rFonts w:ascii="Times New Roman" w:hAnsi="Times New Roman"/>
          <w:sz w:val="24"/>
          <w:szCs w:val="24"/>
          <w:lang w:val="en-US"/>
        </w:rPr>
        <w:t>) do so because they have no time (4</w:t>
      </w:r>
      <w:r w:rsidR="000A373D">
        <w:rPr>
          <w:rFonts w:ascii="Times New Roman" w:hAnsi="Times New Roman"/>
          <w:sz w:val="24"/>
          <w:szCs w:val="24"/>
          <w:lang w:val="en-US"/>
        </w:rPr>
        <w:t>9</w:t>
      </w:r>
      <w:r w:rsidRPr="00787E48">
        <w:rPr>
          <w:rFonts w:ascii="Times New Roman" w:hAnsi="Times New Roman"/>
          <w:sz w:val="24"/>
          <w:szCs w:val="24"/>
          <w:lang w:val="en-US"/>
        </w:rPr>
        <w:t>%), do not have dedicated human resources (31%), because it is considered to be a useless activity (2</w:t>
      </w:r>
      <w:r w:rsidR="000A373D">
        <w:rPr>
          <w:rFonts w:ascii="Times New Roman" w:hAnsi="Times New Roman"/>
          <w:sz w:val="24"/>
          <w:szCs w:val="24"/>
          <w:lang w:val="en-US"/>
        </w:rPr>
        <w:t>4</w:t>
      </w:r>
      <w:r w:rsidRPr="00787E48">
        <w:rPr>
          <w:rFonts w:ascii="Times New Roman" w:hAnsi="Times New Roman"/>
          <w:sz w:val="24"/>
          <w:szCs w:val="24"/>
          <w:lang w:val="en-US"/>
        </w:rPr>
        <w:t>%), because it costs too much (1</w:t>
      </w:r>
      <w:r w:rsidR="000A373D">
        <w:rPr>
          <w:rFonts w:ascii="Times New Roman" w:hAnsi="Times New Roman"/>
          <w:sz w:val="24"/>
          <w:szCs w:val="24"/>
          <w:lang w:val="en-US"/>
        </w:rPr>
        <w:t>1</w:t>
      </w:r>
      <w:r w:rsidRPr="00787E48">
        <w:rPr>
          <w:rFonts w:ascii="Times New Roman" w:hAnsi="Times New Roman"/>
          <w:sz w:val="24"/>
          <w:szCs w:val="24"/>
          <w:lang w:val="en-US"/>
        </w:rPr>
        <w:t>%) and because they do not find someone who can advise them professionally (9%).</w:t>
      </w:r>
    </w:p>
    <w:p w:rsidR="005B2DDC" w:rsidRDefault="005B2DDC" w:rsidP="005B2DDC">
      <w:pPr>
        <w:tabs>
          <w:tab w:val="left" w:pos="6348"/>
        </w:tabs>
        <w:spacing w:after="0" w:line="240" w:lineRule="auto"/>
        <w:jc w:val="both"/>
        <w:rPr>
          <w:rFonts w:ascii="Times New Roman" w:hAnsi="Times New Roman"/>
          <w:sz w:val="24"/>
          <w:szCs w:val="24"/>
          <w:lang w:val="en-US"/>
        </w:rPr>
      </w:pPr>
    </w:p>
    <w:p w:rsidR="005B2DDC" w:rsidRDefault="005B2DDC" w:rsidP="00C60880">
      <w:pPr>
        <w:spacing w:after="0" w:line="240" w:lineRule="auto"/>
        <w:jc w:val="both"/>
        <w:rPr>
          <w:rFonts w:ascii="Times New Roman Grassetto" w:hAnsi="Times New Roman Grassetto"/>
          <w:b/>
          <w:sz w:val="20"/>
          <w:szCs w:val="24"/>
          <w:lang w:val="en-US"/>
        </w:rPr>
      </w:pPr>
      <w:bookmarkStart w:id="4" w:name="_Ref523236857"/>
      <w:bookmarkStart w:id="5" w:name="_Toc536369918"/>
      <w:r w:rsidRPr="00C60880">
        <w:rPr>
          <w:rFonts w:ascii="Times New Roman Grassetto" w:hAnsi="Times New Roman Grassetto"/>
          <w:b/>
          <w:sz w:val="20"/>
          <w:szCs w:val="24"/>
          <w:lang w:val="en-US"/>
        </w:rPr>
        <w:t>Tab</w:t>
      </w:r>
      <w:bookmarkEnd w:id="4"/>
      <w:r w:rsidR="00FA5EA2">
        <w:rPr>
          <w:rFonts w:ascii="Times New Roman Grassetto" w:hAnsi="Times New Roman Grassetto"/>
          <w:b/>
          <w:sz w:val="20"/>
          <w:szCs w:val="24"/>
          <w:lang w:val="en-US"/>
        </w:rPr>
        <w:t>le 5</w:t>
      </w:r>
      <w:r w:rsidRPr="00C60880">
        <w:rPr>
          <w:rFonts w:ascii="Times New Roman Grassetto" w:hAnsi="Times New Roman Grassetto"/>
          <w:b/>
          <w:sz w:val="20"/>
          <w:szCs w:val="24"/>
          <w:lang w:val="en-US"/>
        </w:rPr>
        <w:t xml:space="preserve"> </w:t>
      </w:r>
      <w:r w:rsidR="009250B9" w:rsidRPr="00C60880">
        <w:rPr>
          <w:rFonts w:ascii="Times New Roman Grassetto" w:hAnsi="Times New Roman Grassetto"/>
          <w:b/>
          <w:sz w:val="20"/>
          <w:szCs w:val="24"/>
          <w:lang w:val="en-US"/>
        </w:rPr>
        <w:t xml:space="preserve">Reasons why management consulting firms do not carry out </w:t>
      </w:r>
      <w:r w:rsidR="001C620B">
        <w:rPr>
          <w:rFonts w:ascii="Times New Roman Grassetto" w:hAnsi="Times New Roman Grassetto"/>
          <w:b/>
          <w:sz w:val="20"/>
          <w:szCs w:val="24"/>
          <w:lang w:val="en-US"/>
        </w:rPr>
        <w:t>marketing</w:t>
      </w:r>
      <w:r w:rsidR="001C620B" w:rsidRPr="00C60880">
        <w:rPr>
          <w:rFonts w:ascii="Times New Roman Grassetto" w:hAnsi="Times New Roman Grassetto"/>
          <w:b/>
          <w:sz w:val="20"/>
          <w:szCs w:val="24"/>
          <w:lang w:val="en-US"/>
        </w:rPr>
        <w:t xml:space="preserve"> </w:t>
      </w:r>
      <w:r w:rsidR="009250B9" w:rsidRPr="00C60880">
        <w:rPr>
          <w:rFonts w:ascii="Times New Roman Grassetto" w:hAnsi="Times New Roman Grassetto"/>
          <w:b/>
          <w:sz w:val="20"/>
          <w:szCs w:val="24"/>
          <w:lang w:val="en-US"/>
        </w:rPr>
        <w:t>activities</w:t>
      </w:r>
      <w:bookmarkEnd w:id="5"/>
    </w:p>
    <w:p w:rsidR="00C60880" w:rsidRPr="00C60880" w:rsidRDefault="00C60880" w:rsidP="00C60880">
      <w:pPr>
        <w:spacing w:after="0" w:line="240" w:lineRule="auto"/>
        <w:jc w:val="both"/>
        <w:rPr>
          <w:rFonts w:ascii="Times New Roman Grassetto" w:hAnsi="Times New Roman Grassetto"/>
          <w:b/>
          <w:sz w:val="20"/>
          <w:szCs w:val="24"/>
          <w:lang w:val="en-US"/>
        </w:rPr>
      </w:pP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tblPr>
      <w:tblGrid>
        <w:gridCol w:w="3946"/>
        <w:gridCol w:w="1072"/>
        <w:gridCol w:w="1127"/>
      </w:tblGrid>
      <w:tr w:rsidR="005B2DDC" w:rsidRPr="00990DBF" w:rsidTr="0072143F">
        <w:trPr>
          <w:jc w:val="center"/>
        </w:trPr>
        <w:tc>
          <w:tcPr>
            <w:tcW w:w="0" w:type="auto"/>
            <w:tcBorders>
              <w:top w:val="single" w:sz="4" w:space="0" w:color="auto"/>
              <w:bottom w:val="single" w:sz="4" w:space="0" w:color="auto"/>
            </w:tcBorders>
          </w:tcPr>
          <w:p w:rsidR="005B2DDC" w:rsidRPr="00990DBF" w:rsidRDefault="009250B9" w:rsidP="00F02D19">
            <w:pPr>
              <w:pStyle w:val="Normale11"/>
              <w:spacing w:line="240" w:lineRule="auto"/>
              <w:jc w:val="center"/>
              <w:rPr>
                <w:rFonts w:ascii="Times New Roman" w:hAnsi="Times New Roman" w:cs="Times New Roman"/>
                <w:i/>
                <w:color w:val="auto"/>
                <w:sz w:val="20"/>
                <w:szCs w:val="16"/>
              </w:rPr>
            </w:pPr>
            <w:r w:rsidRPr="00990DBF">
              <w:rPr>
                <w:rFonts w:ascii="Times New Roman" w:hAnsi="Times New Roman" w:cs="Times New Roman"/>
                <w:i/>
                <w:color w:val="auto"/>
                <w:sz w:val="20"/>
                <w:szCs w:val="16"/>
              </w:rPr>
              <w:t>Reasons</w:t>
            </w:r>
          </w:p>
        </w:tc>
        <w:tc>
          <w:tcPr>
            <w:tcW w:w="0" w:type="auto"/>
            <w:tcBorders>
              <w:top w:val="single" w:sz="4" w:space="0" w:color="auto"/>
              <w:bottom w:val="single" w:sz="4" w:space="0" w:color="auto"/>
            </w:tcBorders>
          </w:tcPr>
          <w:p w:rsidR="005B2DDC" w:rsidRPr="00990DBF" w:rsidRDefault="005B2DDC" w:rsidP="00F02D19">
            <w:pPr>
              <w:pStyle w:val="Normale11"/>
              <w:spacing w:line="240" w:lineRule="auto"/>
              <w:jc w:val="center"/>
              <w:rPr>
                <w:rFonts w:ascii="Times New Roman" w:hAnsi="Times New Roman" w:cs="Times New Roman"/>
                <w:i/>
                <w:color w:val="auto"/>
                <w:sz w:val="20"/>
                <w:szCs w:val="16"/>
              </w:rPr>
            </w:pPr>
            <w:r w:rsidRPr="00990DBF">
              <w:rPr>
                <w:rFonts w:ascii="Times New Roman" w:hAnsi="Times New Roman" w:cs="Times New Roman"/>
                <w:i/>
                <w:color w:val="auto"/>
                <w:sz w:val="20"/>
                <w:szCs w:val="16"/>
              </w:rPr>
              <w:t>Frequ</w:t>
            </w:r>
            <w:r w:rsidR="009250B9" w:rsidRPr="00990DBF">
              <w:rPr>
                <w:rFonts w:ascii="Times New Roman" w:hAnsi="Times New Roman" w:cs="Times New Roman"/>
                <w:i/>
                <w:color w:val="auto"/>
                <w:sz w:val="20"/>
                <w:szCs w:val="16"/>
              </w:rPr>
              <w:t>ency</w:t>
            </w:r>
          </w:p>
        </w:tc>
        <w:tc>
          <w:tcPr>
            <w:tcW w:w="0" w:type="auto"/>
            <w:tcBorders>
              <w:top w:val="single" w:sz="4" w:space="0" w:color="auto"/>
              <w:bottom w:val="single" w:sz="4" w:space="0" w:color="auto"/>
            </w:tcBorders>
          </w:tcPr>
          <w:p w:rsidR="005B2DDC" w:rsidRPr="00990DBF" w:rsidRDefault="005B2DDC" w:rsidP="00F02D19">
            <w:pPr>
              <w:pStyle w:val="Normale11"/>
              <w:spacing w:line="240" w:lineRule="auto"/>
              <w:jc w:val="center"/>
              <w:rPr>
                <w:rFonts w:ascii="Times New Roman" w:hAnsi="Times New Roman" w:cs="Times New Roman"/>
                <w:i/>
                <w:color w:val="auto"/>
                <w:sz w:val="20"/>
                <w:szCs w:val="16"/>
              </w:rPr>
            </w:pPr>
            <w:r w:rsidRPr="00990DBF">
              <w:rPr>
                <w:rFonts w:ascii="Times New Roman" w:hAnsi="Times New Roman" w:cs="Times New Roman"/>
                <w:i/>
                <w:color w:val="auto"/>
                <w:sz w:val="20"/>
                <w:szCs w:val="16"/>
              </w:rPr>
              <w:t>Percent</w:t>
            </w:r>
            <w:r w:rsidR="009250B9" w:rsidRPr="00990DBF">
              <w:rPr>
                <w:rFonts w:ascii="Times New Roman" w:hAnsi="Times New Roman" w:cs="Times New Roman"/>
                <w:i/>
                <w:color w:val="auto"/>
                <w:sz w:val="20"/>
                <w:szCs w:val="16"/>
              </w:rPr>
              <w:t>age</w:t>
            </w:r>
          </w:p>
        </w:tc>
      </w:tr>
      <w:tr w:rsidR="005B2DDC" w:rsidRPr="00990DBF" w:rsidTr="0072143F">
        <w:trPr>
          <w:trHeight w:val="283"/>
          <w:jc w:val="center"/>
        </w:trPr>
        <w:tc>
          <w:tcPr>
            <w:tcW w:w="0" w:type="auto"/>
            <w:tcBorders>
              <w:top w:val="single" w:sz="4" w:space="0" w:color="auto"/>
            </w:tcBorders>
            <w:vAlign w:val="center"/>
          </w:tcPr>
          <w:p w:rsidR="005B2DDC" w:rsidRPr="00990DBF" w:rsidRDefault="009250B9" w:rsidP="00F02D19">
            <w:pPr>
              <w:pStyle w:val="Normale1"/>
              <w:spacing w:line="240" w:lineRule="auto"/>
              <w:rPr>
                <w:rFonts w:ascii="Times New Roman" w:hAnsi="Times New Roman" w:cs="Times New Roman"/>
                <w:color w:val="auto"/>
                <w:sz w:val="20"/>
                <w:szCs w:val="16"/>
              </w:rPr>
            </w:pPr>
            <w:r w:rsidRPr="00990DBF">
              <w:rPr>
                <w:rFonts w:ascii="Times New Roman" w:hAnsi="Times New Roman" w:cs="Times New Roman"/>
                <w:color w:val="auto"/>
                <w:sz w:val="20"/>
                <w:szCs w:val="16"/>
              </w:rPr>
              <w:t xml:space="preserve">Lack of time </w:t>
            </w:r>
          </w:p>
        </w:tc>
        <w:tc>
          <w:tcPr>
            <w:tcW w:w="0" w:type="auto"/>
            <w:tcBorders>
              <w:top w:val="single" w:sz="4" w:space="0" w:color="auto"/>
            </w:tcBorders>
            <w:vAlign w:val="center"/>
          </w:tcPr>
          <w:p w:rsidR="005B2DDC" w:rsidRPr="00990DBF" w:rsidRDefault="005B2DDC" w:rsidP="00F02D19">
            <w:pPr>
              <w:pStyle w:val="Normale11"/>
              <w:spacing w:line="240" w:lineRule="auto"/>
              <w:jc w:val="center"/>
              <w:rPr>
                <w:rFonts w:ascii="Times New Roman" w:hAnsi="Times New Roman" w:cs="Times New Roman"/>
                <w:color w:val="auto"/>
                <w:sz w:val="20"/>
                <w:szCs w:val="16"/>
              </w:rPr>
            </w:pPr>
            <w:r w:rsidRPr="00990DBF">
              <w:rPr>
                <w:rFonts w:ascii="Times New Roman" w:hAnsi="Times New Roman" w:cs="Times New Roman"/>
                <w:color w:val="auto"/>
                <w:sz w:val="20"/>
                <w:szCs w:val="16"/>
              </w:rPr>
              <w:t>207</w:t>
            </w:r>
          </w:p>
        </w:tc>
        <w:tc>
          <w:tcPr>
            <w:tcW w:w="0" w:type="auto"/>
            <w:tcBorders>
              <w:top w:val="single" w:sz="4" w:space="0" w:color="auto"/>
            </w:tcBorders>
            <w:vAlign w:val="center"/>
          </w:tcPr>
          <w:p w:rsidR="005B2DDC" w:rsidRPr="00990DBF" w:rsidRDefault="005B2DDC" w:rsidP="00F02D19">
            <w:pPr>
              <w:pStyle w:val="Normale11"/>
              <w:spacing w:line="240" w:lineRule="auto"/>
              <w:jc w:val="center"/>
              <w:rPr>
                <w:rFonts w:ascii="Times New Roman" w:hAnsi="Times New Roman" w:cs="Times New Roman"/>
                <w:color w:val="auto"/>
                <w:sz w:val="20"/>
                <w:szCs w:val="16"/>
              </w:rPr>
            </w:pPr>
            <w:r w:rsidRPr="00990DBF">
              <w:rPr>
                <w:rFonts w:ascii="Times New Roman" w:hAnsi="Times New Roman" w:cs="Times New Roman"/>
                <w:color w:val="auto"/>
                <w:sz w:val="20"/>
                <w:szCs w:val="16"/>
              </w:rPr>
              <w:t>4</w:t>
            </w:r>
            <w:r w:rsidR="000A373D">
              <w:rPr>
                <w:rFonts w:ascii="Times New Roman" w:hAnsi="Times New Roman" w:cs="Times New Roman"/>
                <w:color w:val="auto"/>
                <w:sz w:val="20"/>
                <w:szCs w:val="16"/>
              </w:rPr>
              <w:t>9</w:t>
            </w:r>
            <w:r w:rsidR="00D8033D">
              <w:rPr>
                <w:rFonts w:ascii="Times New Roman" w:hAnsi="Times New Roman" w:cs="Times New Roman"/>
                <w:color w:val="auto"/>
                <w:sz w:val="20"/>
                <w:szCs w:val="16"/>
              </w:rPr>
              <w:t>%</w:t>
            </w:r>
          </w:p>
        </w:tc>
      </w:tr>
      <w:tr w:rsidR="005B2DDC" w:rsidRPr="00990DBF" w:rsidTr="0072143F">
        <w:trPr>
          <w:trHeight w:val="283"/>
          <w:jc w:val="center"/>
        </w:trPr>
        <w:tc>
          <w:tcPr>
            <w:tcW w:w="0" w:type="auto"/>
            <w:vAlign w:val="center"/>
          </w:tcPr>
          <w:p w:rsidR="005B2DDC" w:rsidRPr="00990DBF" w:rsidRDefault="009250B9" w:rsidP="00F02D19">
            <w:pPr>
              <w:pStyle w:val="Normale1"/>
              <w:spacing w:line="240" w:lineRule="auto"/>
              <w:rPr>
                <w:rFonts w:ascii="Times New Roman" w:hAnsi="Times New Roman" w:cs="Times New Roman"/>
                <w:color w:val="auto"/>
                <w:sz w:val="20"/>
                <w:szCs w:val="16"/>
              </w:rPr>
            </w:pPr>
            <w:r w:rsidRPr="00990DBF">
              <w:rPr>
                <w:rFonts w:ascii="Times New Roman" w:hAnsi="Times New Roman" w:cs="Times New Roman"/>
                <w:color w:val="auto"/>
                <w:sz w:val="20"/>
                <w:szCs w:val="16"/>
              </w:rPr>
              <w:t>Lack of human resources</w:t>
            </w:r>
          </w:p>
        </w:tc>
        <w:tc>
          <w:tcPr>
            <w:tcW w:w="0" w:type="auto"/>
            <w:vAlign w:val="center"/>
          </w:tcPr>
          <w:p w:rsidR="005B2DDC" w:rsidRPr="00990DBF" w:rsidRDefault="005B2DDC" w:rsidP="00F02D19">
            <w:pPr>
              <w:pStyle w:val="Normale11"/>
              <w:spacing w:line="240" w:lineRule="auto"/>
              <w:jc w:val="center"/>
              <w:rPr>
                <w:rFonts w:ascii="Times New Roman" w:hAnsi="Times New Roman" w:cs="Times New Roman"/>
                <w:color w:val="auto"/>
                <w:sz w:val="20"/>
                <w:szCs w:val="16"/>
              </w:rPr>
            </w:pPr>
            <w:r w:rsidRPr="00990DBF">
              <w:rPr>
                <w:rFonts w:ascii="Times New Roman" w:hAnsi="Times New Roman" w:cs="Times New Roman"/>
                <w:color w:val="auto"/>
                <w:sz w:val="20"/>
                <w:szCs w:val="16"/>
              </w:rPr>
              <w:t>133</w:t>
            </w:r>
          </w:p>
        </w:tc>
        <w:tc>
          <w:tcPr>
            <w:tcW w:w="0" w:type="auto"/>
            <w:vAlign w:val="center"/>
          </w:tcPr>
          <w:p w:rsidR="005B2DDC" w:rsidRPr="00990DBF" w:rsidRDefault="005B2DDC" w:rsidP="00F02D19">
            <w:pPr>
              <w:pStyle w:val="Normale11"/>
              <w:spacing w:line="240" w:lineRule="auto"/>
              <w:jc w:val="center"/>
              <w:rPr>
                <w:rFonts w:ascii="Times New Roman" w:hAnsi="Times New Roman" w:cs="Times New Roman"/>
                <w:color w:val="auto"/>
                <w:sz w:val="20"/>
                <w:szCs w:val="16"/>
              </w:rPr>
            </w:pPr>
            <w:r w:rsidRPr="00990DBF">
              <w:rPr>
                <w:rFonts w:ascii="Times New Roman" w:hAnsi="Times New Roman" w:cs="Times New Roman"/>
                <w:color w:val="auto"/>
                <w:sz w:val="20"/>
                <w:szCs w:val="16"/>
              </w:rPr>
              <w:t>3</w:t>
            </w:r>
            <w:r w:rsidR="000A373D">
              <w:rPr>
                <w:rFonts w:ascii="Times New Roman" w:hAnsi="Times New Roman" w:cs="Times New Roman"/>
                <w:color w:val="auto"/>
                <w:sz w:val="20"/>
                <w:szCs w:val="16"/>
              </w:rPr>
              <w:t>1</w:t>
            </w:r>
            <w:r w:rsidR="00D8033D">
              <w:rPr>
                <w:rFonts w:ascii="Times New Roman" w:hAnsi="Times New Roman" w:cs="Times New Roman"/>
                <w:color w:val="auto"/>
                <w:sz w:val="20"/>
                <w:szCs w:val="16"/>
              </w:rPr>
              <w:t>%</w:t>
            </w:r>
          </w:p>
        </w:tc>
      </w:tr>
      <w:tr w:rsidR="005B2DDC" w:rsidRPr="00990DBF" w:rsidTr="0072143F">
        <w:trPr>
          <w:trHeight w:val="283"/>
          <w:jc w:val="center"/>
        </w:trPr>
        <w:tc>
          <w:tcPr>
            <w:tcW w:w="0" w:type="auto"/>
            <w:vAlign w:val="center"/>
          </w:tcPr>
          <w:p w:rsidR="005B2DDC" w:rsidRPr="00A46444" w:rsidRDefault="009250B9" w:rsidP="00F02D19">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It is considered a useless activity</w:t>
            </w:r>
          </w:p>
        </w:tc>
        <w:tc>
          <w:tcPr>
            <w:tcW w:w="0" w:type="auto"/>
            <w:vAlign w:val="center"/>
          </w:tcPr>
          <w:p w:rsidR="005B2DDC" w:rsidRPr="00990DBF" w:rsidRDefault="005B2DDC" w:rsidP="00F02D19">
            <w:pPr>
              <w:pStyle w:val="Normale11"/>
              <w:spacing w:line="240" w:lineRule="auto"/>
              <w:jc w:val="center"/>
              <w:rPr>
                <w:rFonts w:ascii="Times New Roman" w:hAnsi="Times New Roman" w:cs="Times New Roman"/>
                <w:color w:val="auto"/>
                <w:sz w:val="20"/>
                <w:szCs w:val="16"/>
              </w:rPr>
            </w:pPr>
            <w:r w:rsidRPr="00990DBF">
              <w:rPr>
                <w:rFonts w:ascii="Times New Roman" w:hAnsi="Times New Roman" w:cs="Times New Roman"/>
                <w:color w:val="auto"/>
                <w:sz w:val="20"/>
                <w:szCs w:val="16"/>
              </w:rPr>
              <w:t>102</w:t>
            </w:r>
          </w:p>
        </w:tc>
        <w:tc>
          <w:tcPr>
            <w:tcW w:w="0" w:type="auto"/>
            <w:vAlign w:val="center"/>
          </w:tcPr>
          <w:p w:rsidR="005B2DDC" w:rsidRPr="00990DBF" w:rsidRDefault="005B2DDC" w:rsidP="00F02D19">
            <w:pPr>
              <w:pStyle w:val="Normale11"/>
              <w:spacing w:line="240" w:lineRule="auto"/>
              <w:jc w:val="center"/>
              <w:rPr>
                <w:rFonts w:ascii="Times New Roman" w:hAnsi="Times New Roman" w:cs="Times New Roman"/>
                <w:color w:val="auto"/>
                <w:sz w:val="20"/>
                <w:szCs w:val="16"/>
              </w:rPr>
            </w:pPr>
            <w:r w:rsidRPr="00990DBF">
              <w:rPr>
                <w:rFonts w:ascii="Times New Roman" w:hAnsi="Times New Roman" w:cs="Times New Roman"/>
                <w:color w:val="auto"/>
                <w:sz w:val="20"/>
                <w:szCs w:val="16"/>
              </w:rPr>
              <w:t>2</w:t>
            </w:r>
            <w:r w:rsidR="000A373D">
              <w:rPr>
                <w:rFonts w:ascii="Times New Roman" w:hAnsi="Times New Roman" w:cs="Times New Roman"/>
                <w:color w:val="auto"/>
                <w:sz w:val="20"/>
                <w:szCs w:val="16"/>
              </w:rPr>
              <w:t>4</w:t>
            </w:r>
            <w:r w:rsidR="00D8033D">
              <w:rPr>
                <w:rFonts w:ascii="Times New Roman" w:hAnsi="Times New Roman" w:cs="Times New Roman"/>
                <w:color w:val="auto"/>
                <w:sz w:val="20"/>
                <w:szCs w:val="16"/>
              </w:rPr>
              <w:t>%</w:t>
            </w:r>
          </w:p>
        </w:tc>
      </w:tr>
      <w:tr w:rsidR="005B2DDC" w:rsidRPr="00990DBF" w:rsidTr="0072143F">
        <w:trPr>
          <w:trHeight w:val="283"/>
          <w:jc w:val="center"/>
        </w:trPr>
        <w:tc>
          <w:tcPr>
            <w:tcW w:w="0" w:type="auto"/>
            <w:vAlign w:val="center"/>
          </w:tcPr>
          <w:p w:rsidR="005B2DDC" w:rsidRPr="00990DBF" w:rsidRDefault="009250B9" w:rsidP="00F02D19">
            <w:pPr>
              <w:pStyle w:val="Normale1"/>
              <w:spacing w:line="240" w:lineRule="auto"/>
              <w:rPr>
                <w:rFonts w:ascii="Times New Roman" w:hAnsi="Times New Roman" w:cs="Times New Roman"/>
                <w:i/>
                <w:color w:val="auto"/>
                <w:sz w:val="20"/>
                <w:szCs w:val="16"/>
                <w:lang w:val="en-GB"/>
              </w:rPr>
            </w:pPr>
            <w:r w:rsidRPr="00990DBF">
              <w:rPr>
                <w:rFonts w:ascii="Times New Roman" w:hAnsi="Times New Roman" w:cs="Times New Roman"/>
                <w:color w:val="auto"/>
                <w:sz w:val="20"/>
                <w:szCs w:val="16"/>
                <w:lang w:val="en-GB"/>
              </w:rPr>
              <w:t>It costs too much</w:t>
            </w:r>
          </w:p>
        </w:tc>
        <w:tc>
          <w:tcPr>
            <w:tcW w:w="0" w:type="auto"/>
            <w:vAlign w:val="center"/>
          </w:tcPr>
          <w:p w:rsidR="005B2DDC" w:rsidRPr="00990DBF" w:rsidRDefault="005B2DDC" w:rsidP="00F02D19">
            <w:pPr>
              <w:pStyle w:val="Normale11"/>
              <w:spacing w:line="240" w:lineRule="auto"/>
              <w:jc w:val="center"/>
              <w:rPr>
                <w:rFonts w:ascii="Times New Roman" w:hAnsi="Times New Roman" w:cs="Times New Roman"/>
                <w:color w:val="auto"/>
                <w:sz w:val="20"/>
                <w:szCs w:val="16"/>
              </w:rPr>
            </w:pPr>
            <w:r w:rsidRPr="00990DBF">
              <w:rPr>
                <w:rFonts w:ascii="Times New Roman" w:hAnsi="Times New Roman" w:cs="Times New Roman"/>
                <w:color w:val="auto"/>
                <w:sz w:val="20"/>
                <w:szCs w:val="16"/>
              </w:rPr>
              <w:t>45</w:t>
            </w:r>
          </w:p>
        </w:tc>
        <w:tc>
          <w:tcPr>
            <w:tcW w:w="0" w:type="auto"/>
            <w:vAlign w:val="center"/>
          </w:tcPr>
          <w:p w:rsidR="005B2DDC" w:rsidRPr="00990DBF" w:rsidRDefault="005B2DDC" w:rsidP="00F02D19">
            <w:pPr>
              <w:pStyle w:val="Normale11"/>
              <w:spacing w:line="240" w:lineRule="auto"/>
              <w:jc w:val="center"/>
              <w:rPr>
                <w:rFonts w:ascii="Times New Roman" w:hAnsi="Times New Roman" w:cs="Times New Roman"/>
                <w:color w:val="auto"/>
                <w:sz w:val="20"/>
                <w:szCs w:val="16"/>
              </w:rPr>
            </w:pPr>
            <w:r w:rsidRPr="00990DBF">
              <w:rPr>
                <w:rFonts w:ascii="Times New Roman" w:hAnsi="Times New Roman" w:cs="Times New Roman"/>
                <w:color w:val="auto"/>
                <w:sz w:val="20"/>
                <w:szCs w:val="16"/>
              </w:rPr>
              <w:t>1</w:t>
            </w:r>
            <w:r w:rsidR="000A373D">
              <w:rPr>
                <w:rFonts w:ascii="Times New Roman" w:hAnsi="Times New Roman" w:cs="Times New Roman"/>
                <w:color w:val="auto"/>
                <w:sz w:val="20"/>
                <w:szCs w:val="16"/>
              </w:rPr>
              <w:t>1</w:t>
            </w:r>
            <w:r w:rsidR="00D8033D">
              <w:rPr>
                <w:rFonts w:ascii="Times New Roman" w:hAnsi="Times New Roman" w:cs="Times New Roman"/>
                <w:color w:val="auto"/>
                <w:sz w:val="20"/>
                <w:szCs w:val="16"/>
              </w:rPr>
              <w:t>%</w:t>
            </w:r>
          </w:p>
        </w:tc>
      </w:tr>
      <w:tr w:rsidR="005B2DDC" w:rsidRPr="00990DBF" w:rsidTr="0072143F">
        <w:trPr>
          <w:trHeight w:val="283"/>
          <w:jc w:val="center"/>
        </w:trPr>
        <w:tc>
          <w:tcPr>
            <w:tcW w:w="0" w:type="auto"/>
            <w:vAlign w:val="center"/>
          </w:tcPr>
          <w:p w:rsidR="005B2DDC" w:rsidRPr="00A46444" w:rsidRDefault="009250B9" w:rsidP="00F02D19">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I can't find anyone to advise me professionally</w:t>
            </w:r>
          </w:p>
        </w:tc>
        <w:tc>
          <w:tcPr>
            <w:tcW w:w="0" w:type="auto"/>
            <w:vAlign w:val="center"/>
          </w:tcPr>
          <w:p w:rsidR="005B2DDC" w:rsidRPr="00990DBF" w:rsidRDefault="005B2DDC" w:rsidP="00F02D19">
            <w:pPr>
              <w:pStyle w:val="Normale11"/>
              <w:spacing w:line="240" w:lineRule="auto"/>
              <w:jc w:val="center"/>
              <w:rPr>
                <w:rFonts w:ascii="Times New Roman" w:hAnsi="Times New Roman" w:cs="Times New Roman"/>
                <w:color w:val="auto"/>
                <w:sz w:val="20"/>
                <w:szCs w:val="16"/>
              </w:rPr>
            </w:pPr>
            <w:r w:rsidRPr="00990DBF">
              <w:rPr>
                <w:rFonts w:ascii="Times New Roman" w:hAnsi="Times New Roman" w:cs="Times New Roman"/>
                <w:color w:val="auto"/>
                <w:sz w:val="20"/>
                <w:szCs w:val="16"/>
              </w:rPr>
              <w:t>40</w:t>
            </w:r>
          </w:p>
        </w:tc>
        <w:tc>
          <w:tcPr>
            <w:tcW w:w="0" w:type="auto"/>
            <w:vAlign w:val="center"/>
          </w:tcPr>
          <w:p w:rsidR="005B2DDC" w:rsidRPr="00990DBF" w:rsidRDefault="005B2DDC" w:rsidP="00F02D19">
            <w:pPr>
              <w:pStyle w:val="Normale11"/>
              <w:spacing w:line="240" w:lineRule="auto"/>
              <w:jc w:val="center"/>
              <w:rPr>
                <w:rFonts w:ascii="Times New Roman" w:hAnsi="Times New Roman" w:cs="Times New Roman"/>
                <w:color w:val="auto"/>
                <w:sz w:val="20"/>
                <w:szCs w:val="16"/>
              </w:rPr>
            </w:pPr>
            <w:r w:rsidRPr="00990DBF">
              <w:rPr>
                <w:rFonts w:ascii="Times New Roman" w:hAnsi="Times New Roman" w:cs="Times New Roman"/>
                <w:color w:val="auto"/>
                <w:sz w:val="20"/>
                <w:szCs w:val="16"/>
              </w:rPr>
              <w:t>9</w:t>
            </w:r>
            <w:r w:rsidR="00D8033D">
              <w:rPr>
                <w:rFonts w:ascii="Times New Roman" w:hAnsi="Times New Roman" w:cs="Times New Roman"/>
                <w:color w:val="auto"/>
                <w:sz w:val="20"/>
                <w:szCs w:val="16"/>
              </w:rPr>
              <w:t>%</w:t>
            </w:r>
          </w:p>
        </w:tc>
      </w:tr>
      <w:tr w:rsidR="005B2DDC" w:rsidRPr="00990DBF" w:rsidTr="0072143F">
        <w:trPr>
          <w:trHeight w:val="283"/>
          <w:jc w:val="center"/>
        </w:trPr>
        <w:tc>
          <w:tcPr>
            <w:tcW w:w="0" w:type="auto"/>
            <w:vAlign w:val="center"/>
          </w:tcPr>
          <w:p w:rsidR="005B2DDC" w:rsidRPr="00990DBF" w:rsidRDefault="009250B9" w:rsidP="00F02D19">
            <w:pPr>
              <w:pStyle w:val="Normale1"/>
              <w:spacing w:line="240" w:lineRule="auto"/>
              <w:rPr>
                <w:rFonts w:ascii="Times New Roman" w:hAnsi="Times New Roman" w:cs="Times New Roman"/>
                <w:color w:val="auto"/>
                <w:sz w:val="20"/>
                <w:szCs w:val="16"/>
              </w:rPr>
            </w:pPr>
            <w:r w:rsidRPr="00990DBF">
              <w:rPr>
                <w:rFonts w:ascii="Times New Roman" w:hAnsi="Times New Roman" w:cs="Times New Roman"/>
                <w:color w:val="auto"/>
                <w:sz w:val="20"/>
                <w:szCs w:val="16"/>
              </w:rPr>
              <w:t>Other</w:t>
            </w:r>
          </w:p>
        </w:tc>
        <w:tc>
          <w:tcPr>
            <w:tcW w:w="0" w:type="auto"/>
            <w:vAlign w:val="center"/>
          </w:tcPr>
          <w:p w:rsidR="005B2DDC" w:rsidRPr="00990DBF" w:rsidRDefault="005B2DDC" w:rsidP="00F02D19">
            <w:pPr>
              <w:pStyle w:val="Normale11"/>
              <w:spacing w:line="240" w:lineRule="auto"/>
              <w:jc w:val="center"/>
              <w:rPr>
                <w:rFonts w:ascii="Times New Roman" w:hAnsi="Times New Roman" w:cs="Times New Roman"/>
                <w:color w:val="auto"/>
                <w:sz w:val="20"/>
                <w:szCs w:val="16"/>
              </w:rPr>
            </w:pPr>
            <w:r w:rsidRPr="00990DBF">
              <w:rPr>
                <w:rFonts w:ascii="Times New Roman" w:hAnsi="Times New Roman" w:cs="Times New Roman"/>
                <w:color w:val="auto"/>
                <w:sz w:val="20"/>
                <w:szCs w:val="16"/>
              </w:rPr>
              <w:t>42</w:t>
            </w:r>
          </w:p>
        </w:tc>
        <w:tc>
          <w:tcPr>
            <w:tcW w:w="0" w:type="auto"/>
            <w:vAlign w:val="center"/>
          </w:tcPr>
          <w:p w:rsidR="005B2DDC" w:rsidRPr="00990DBF" w:rsidRDefault="000A373D" w:rsidP="00F02D19">
            <w:pPr>
              <w:pStyle w:val="Normale11"/>
              <w:spacing w:line="240" w:lineRule="auto"/>
              <w:jc w:val="center"/>
              <w:rPr>
                <w:rFonts w:ascii="Times New Roman" w:hAnsi="Times New Roman" w:cs="Times New Roman"/>
                <w:color w:val="auto"/>
                <w:sz w:val="20"/>
                <w:szCs w:val="16"/>
              </w:rPr>
            </w:pPr>
            <w:r>
              <w:rPr>
                <w:rFonts w:ascii="Times New Roman" w:hAnsi="Times New Roman" w:cs="Times New Roman"/>
                <w:color w:val="auto"/>
                <w:sz w:val="20"/>
                <w:szCs w:val="16"/>
              </w:rPr>
              <w:t>10</w:t>
            </w:r>
            <w:r w:rsidR="00D8033D">
              <w:rPr>
                <w:rFonts w:ascii="Times New Roman" w:hAnsi="Times New Roman" w:cs="Times New Roman"/>
                <w:color w:val="auto"/>
                <w:sz w:val="20"/>
                <w:szCs w:val="16"/>
              </w:rPr>
              <w:t>%</w:t>
            </w:r>
          </w:p>
        </w:tc>
      </w:tr>
    </w:tbl>
    <w:p w:rsidR="005B2DDC" w:rsidRDefault="005B2DDC" w:rsidP="005B2DDC">
      <w:pPr>
        <w:tabs>
          <w:tab w:val="left" w:pos="6348"/>
        </w:tabs>
        <w:spacing w:after="0" w:line="240" w:lineRule="auto"/>
        <w:jc w:val="both"/>
        <w:rPr>
          <w:rFonts w:ascii="Times New Roman" w:hAnsi="Times New Roman"/>
          <w:sz w:val="24"/>
          <w:szCs w:val="24"/>
          <w:lang w:val="en-US"/>
        </w:rPr>
      </w:pPr>
    </w:p>
    <w:p w:rsidR="005B2DDC" w:rsidRDefault="005B2DDC" w:rsidP="005B2DDC">
      <w:pPr>
        <w:tabs>
          <w:tab w:val="left" w:pos="6348"/>
        </w:tabs>
        <w:spacing w:after="0" w:line="240" w:lineRule="auto"/>
        <w:jc w:val="both"/>
        <w:rPr>
          <w:rFonts w:ascii="Times New Roman" w:hAnsi="Times New Roman"/>
          <w:sz w:val="24"/>
          <w:szCs w:val="24"/>
          <w:lang w:val="en-US"/>
        </w:rPr>
      </w:pPr>
      <w:r w:rsidRPr="00787E48">
        <w:rPr>
          <w:rFonts w:ascii="Times New Roman" w:hAnsi="Times New Roman"/>
          <w:sz w:val="24"/>
          <w:szCs w:val="24"/>
          <w:lang w:val="en-US"/>
        </w:rPr>
        <w:t>At a dimensional level (Table</w:t>
      </w:r>
      <w:r w:rsidR="00FA5EA2">
        <w:rPr>
          <w:rFonts w:ascii="Times New Roman" w:hAnsi="Times New Roman"/>
          <w:sz w:val="24"/>
          <w:szCs w:val="24"/>
          <w:lang w:val="en-US"/>
        </w:rPr>
        <w:t xml:space="preserve"> 6</w:t>
      </w:r>
      <w:r w:rsidRPr="00787E48">
        <w:rPr>
          <w:rFonts w:ascii="Times New Roman" w:hAnsi="Times New Roman"/>
          <w:sz w:val="24"/>
          <w:szCs w:val="24"/>
          <w:lang w:val="en-US"/>
        </w:rPr>
        <w:t>), the reasons for not investing in marketing activities do not differ from the aggregate data, confirming that companies do not carry out these activities mainly because they do not have enough time available, do not have human resources and because they consider them essentially useless activities.</w:t>
      </w:r>
    </w:p>
    <w:p w:rsidR="005B2DDC" w:rsidRPr="00C60880" w:rsidRDefault="005B2DDC" w:rsidP="00C60880">
      <w:pPr>
        <w:spacing w:after="0" w:line="240" w:lineRule="auto"/>
        <w:jc w:val="both"/>
        <w:rPr>
          <w:rFonts w:ascii="Times New Roman Grassetto" w:hAnsi="Times New Roman Grassetto"/>
          <w:b/>
          <w:sz w:val="20"/>
          <w:szCs w:val="24"/>
          <w:lang w:val="en-US"/>
        </w:rPr>
      </w:pPr>
    </w:p>
    <w:p w:rsidR="005B2DDC" w:rsidRDefault="005B2DDC" w:rsidP="00C60880">
      <w:pPr>
        <w:spacing w:after="0" w:line="240" w:lineRule="auto"/>
        <w:jc w:val="both"/>
        <w:rPr>
          <w:rFonts w:ascii="Times New Roman Grassetto" w:hAnsi="Times New Roman Grassetto"/>
          <w:b/>
          <w:sz w:val="20"/>
          <w:szCs w:val="24"/>
          <w:lang w:val="en-US"/>
        </w:rPr>
      </w:pPr>
      <w:bookmarkStart w:id="6" w:name="_Toc536369919"/>
      <w:r w:rsidRPr="00C60880">
        <w:rPr>
          <w:rFonts w:ascii="Times New Roman Grassetto" w:hAnsi="Times New Roman Grassetto"/>
          <w:b/>
          <w:sz w:val="20"/>
          <w:szCs w:val="24"/>
          <w:lang w:val="en-US"/>
        </w:rPr>
        <w:t>Tab</w:t>
      </w:r>
      <w:r w:rsidR="00FA5EA2">
        <w:rPr>
          <w:rFonts w:ascii="Times New Roman Grassetto" w:hAnsi="Times New Roman Grassetto"/>
          <w:b/>
          <w:sz w:val="20"/>
          <w:szCs w:val="24"/>
          <w:lang w:val="en-US"/>
        </w:rPr>
        <w:t>le</w:t>
      </w:r>
      <w:r w:rsidRPr="00C60880">
        <w:rPr>
          <w:rFonts w:ascii="Times New Roman Grassetto" w:hAnsi="Times New Roman Grassetto"/>
          <w:b/>
          <w:sz w:val="20"/>
          <w:szCs w:val="24"/>
          <w:lang w:val="en-US"/>
        </w:rPr>
        <w:t xml:space="preserve"> </w:t>
      </w:r>
      <w:r w:rsidR="00CC378D">
        <w:rPr>
          <w:rFonts w:ascii="Times New Roman Grassetto" w:hAnsi="Times New Roman Grassetto"/>
          <w:b/>
          <w:sz w:val="20"/>
          <w:szCs w:val="24"/>
          <w:lang w:val="en-US"/>
        </w:rPr>
        <w:t xml:space="preserve">6 </w:t>
      </w:r>
      <w:r w:rsidR="009250B9" w:rsidRPr="00C60880">
        <w:rPr>
          <w:rFonts w:ascii="Times New Roman Grassetto" w:hAnsi="Times New Roman Grassetto"/>
          <w:b/>
          <w:sz w:val="20"/>
          <w:szCs w:val="24"/>
          <w:lang w:val="en-US"/>
        </w:rPr>
        <w:t xml:space="preserve">Reasons why management consulting firms do not carry out </w:t>
      </w:r>
      <w:r w:rsidR="001C620B">
        <w:rPr>
          <w:rFonts w:ascii="Times New Roman Grassetto" w:hAnsi="Times New Roman Grassetto"/>
          <w:b/>
          <w:sz w:val="20"/>
          <w:szCs w:val="24"/>
          <w:lang w:val="en-US"/>
        </w:rPr>
        <w:t>marketing</w:t>
      </w:r>
      <w:r w:rsidR="001C620B" w:rsidRPr="00C60880">
        <w:rPr>
          <w:rFonts w:ascii="Times New Roman Grassetto" w:hAnsi="Times New Roman Grassetto"/>
          <w:b/>
          <w:sz w:val="20"/>
          <w:szCs w:val="24"/>
          <w:lang w:val="en-US"/>
        </w:rPr>
        <w:t xml:space="preserve"> </w:t>
      </w:r>
      <w:r w:rsidR="009250B9" w:rsidRPr="00C60880">
        <w:rPr>
          <w:rFonts w:ascii="Times New Roman Grassetto" w:hAnsi="Times New Roman Grassetto"/>
          <w:b/>
          <w:sz w:val="20"/>
          <w:szCs w:val="24"/>
          <w:lang w:val="en-US"/>
        </w:rPr>
        <w:t xml:space="preserve">activities based on number of employees </w:t>
      </w:r>
      <w:bookmarkEnd w:id="6"/>
    </w:p>
    <w:p w:rsidR="00C60880" w:rsidRPr="00C60880" w:rsidRDefault="00C60880" w:rsidP="00C60880">
      <w:pPr>
        <w:spacing w:after="0" w:line="240" w:lineRule="auto"/>
        <w:jc w:val="both"/>
        <w:rPr>
          <w:rFonts w:ascii="Times New Roman Grassetto" w:hAnsi="Times New Roman Grassetto"/>
          <w:b/>
          <w:sz w:val="20"/>
          <w:szCs w:val="24"/>
          <w:lang w:val="en-US"/>
        </w:rPr>
      </w:pP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tblPr>
      <w:tblGrid>
        <w:gridCol w:w="3946"/>
        <w:gridCol w:w="583"/>
        <w:gridCol w:w="583"/>
        <w:gridCol w:w="1305"/>
        <w:gridCol w:w="639"/>
      </w:tblGrid>
      <w:tr w:rsidR="005B2DDC" w:rsidRPr="00421A14" w:rsidTr="00675A60">
        <w:trPr>
          <w:jc w:val="center"/>
        </w:trPr>
        <w:tc>
          <w:tcPr>
            <w:tcW w:w="0" w:type="auto"/>
            <w:tcBorders>
              <w:top w:val="single" w:sz="4" w:space="0" w:color="auto"/>
              <w:bottom w:val="single" w:sz="4" w:space="0" w:color="auto"/>
            </w:tcBorders>
            <w:vAlign w:val="center"/>
          </w:tcPr>
          <w:p w:rsidR="005B2DDC" w:rsidRPr="00421A14" w:rsidRDefault="009250B9" w:rsidP="00F02D19">
            <w:pPr>
              <w:pStyle w:val="Normale1"/>
              <w:spacing w:line="240" w:lineRule="auto"/>
              <w:jc w:val="center"/>
              <w:rPr>
                <w:rFonts w:ascii="Times New Roman" w:hAnsi="Times New Roman" w:cs="Times New Roman"/>
                <w:i/>
                <w:color w:val="auto"/>
                <w:sz w:val="20"/>
                <w:szCs w:val="16"/>
              </w:rPr>
            </w:pPr>
            <w:r w:rsidRPr="00421A14">
              <w:rPr>
                <w:rFonts w:ascii="Times New Roman" w:hAnsi="Times New Roman" w:cs="Times New Roman"/>
                <w:i/>
                <w:color w:val="auto"/>
                <w:sz w:val="20"/>
                <w:szCs w:val="16"/>
              </w:rPr>
              <w:t>Reasons</w:t>
            </w:r>
          </w:p>
        </w:tc>
        <w:tc>
          <w:tcPr>
            <w:tcW w:w="0" w:type="auto"/>
            <w:tcBorders>
              <w:top w:val="single" w:sz="4" w:space="0" w:color="auto"/>
              <w:bottom w:val="single" w:sz="4" w:space="0" w:color="auto"/>
            </w:tcBorders>
            <w:vAlign w:val="center"/>
          </w:tcPr>
          <w:p w:rsidR="005B2DDC" w:rsidRPr="00421A14" w:rsidRDefault="005B2DDC" w:rsidP="00F02D19">
            <w:pPr>
              <w:pStyle w:val="Normale1"/>
              <w:spacing w:line="240" w:lineRule="auto"/>
              <w:jc w:val="center"/>
              <w:rPr>
                <w:rFonts w:ascii="Times New Roman" w:hAnsi="Times New Roman" w:cs="Times New Roman"/>
                <w:i/>
                <w:color w:val="auto"/>
                <w:sz w:val="20"/>
                <w:szCs w:val="16"/>
              </w:rPr>
            </w:pPr>
            <w:r w:rsidRPr="00421A14">
              <w:rPr>
                <w:rFonts w:ascii="Times New Roman" w:hAnsi="Times New Roman" w:cs="Times New Roman"/>
                <w:i/>
                <w:color w:val="auto"/>
                <w:sz w:val="20"/>
                <w:szCs w:val="16"/>
              </w:rPr>
              <w:t>0-2</w:t>
            </w:r>
          </w:p>
        </w:tc>
        <w:tc>
          <w:tcPr>
            <w:tcW w:w="0" w:type="auto"/>
            <w:tcBorders>
              <w:top w:val="single" w:sz="4" w:space="0" w:color="auto"/>
              <w:bottom w:val="single" w:sz="4" w:space="0" w:color="auto"/>
            </w:tcBorders>
            <w:vAlign w:val="center"/>
          </w:tcPr>
          <w:p w:rsidR="005B2DDC" w:rsidRPr="00421A14" w:rsidRDefault="005B2DDC" w:rsidP="00F02D19">
            <w:pPr>
              <w:pStyle w:val="Normale1"/>
              <w:spacing w:line="240" w:lineRule="auto"/>
              <w:jc w:val="center"/>
              <w:rPr>
                <w:rFonts w:ascii="Times New Roman" w:hAnsi="Times New Roman" w:cs="Times New Roman"/>
                <w:i/>
                <w:color w:val="auto"/>
                <w:sz w:val="20"/>
                <w:szCs w:val="16"/>
              </w:rPr>
            </w:pPr>
            <w:r w:rsidRPr="00421A14">
              <w:rPr>
                <w:rFonts w:ascii="Times New Roman" w:hAnsi="Times New Roman" w:cs="Times New Roman"/>
                <w:i/>
                <w:color w:val="auto"/>
                <w:sz w:val="20"/>
                <w:szCs w:val="16"/>
              </w:rPr>
              <w:t>3-9</w:t>
            </w:r>
          </w:p>
        </w:tc>
        <w:tc>
          <w:tcPr>
            <w:tcW w:w="0" w:type="auto"/>
            <w:tcBorders>
              <w:top w:val="single" w:sz="4" w:space="0" w:color="auto"/>
              <w:bottom w:val="single" w:sz="4" w:space="0" w:color="auto"/>
            </w:tcBorders>
            <w:vAlign w:val="center"/>
          </w:tcPr>
          <w:p w:rsidR="005B2DDC" w:rsidRPr="00421A14" w:rsidRDefault="0049164D" w:rsidP="00F02D19">
            <w:pPr>
              <w:pStyle w:val="Normale1"/>
              <w:spacing w:line="240" w:lineRule="auto"/>
              <w:jc w:val="center"/>
              <w:rPr>
                <w:rFonts w:ascii="Times New Roman" w:hAnsi="Times New Roman" w:cs="Times New Roman"/>
                <w:i/>
                <w:color w:val="auto"/>
                <w:sz w:val="20"/>
                <w:szCs w:val="16"/>
              </w:rPr>
            </w:pPr>
            <w:r>
              <w:rPr>
                <w:rFonts w:ascii="Times New Roman" w:hAnsi="Times New Roman" w:cs="Times New Roman"/>
                <w:i/>
                <w:color w:val="auto"/>
                <w:sz w:val="20"/>
                <w:szCs w:val="16"/>
              </w:rPr>
              <w:t xml:space="preserve">More than </w:t>
            </w:r>
            <w:r w:rsidR="005B2DDC" w:rsidRPr="00421A14">
              <w:rPr>
                <w:rFonts w:ascii="Times New Roman" w:hAnsi="Times New Roman" w:cs="Times New Roman"/>
                <w:i/>
                <w:color w:val="auto"/>
                <w:sz w:val="20"/>
                <w:szCs w:val="16"/>
              </w:rPr>
              <w:t>10</w:t>
            </w:r>
          </w:p>
        </w:tc>
        <w:tc>
          <w:tcPr>
            <w:tcW w:w="0" w:type="auto"/>
            <w:tcBorders>
              <w:top w:val="single" w:sz="4" w:space="0" w:color="auto"/>
              <w:bottom w:val="single" w:sz="4" w:space="0" w:color="auto"/>
            </w:tcBorders>
            <w:vAlign w:val="center"/>
          </w:tcPr>
          <w:p w:rsidR="005B2DDC" w:rsidRPr="00421A14" w:rsidRDefault="005B2DDC" w:rsidP="00F02D19">
            <w:pPr>
              <w:pStyle w:val="Normale1"/>
              <w:spacing w:line="240" w:lineRule="auto"/>
              <w:jc w:val="center"/>
              <w:rPr>
                <w:rFonts w:ascii="Times New Roman" w:hAnsi="Times New Roman" w:cs="Times New Roman"/>
                <w:i/>
                <w:color w:val="auto"/>
                <w:sz w:val="20"/>
                <w:szCs w:val="16"/>
              </w:rPr>
            </w:pPr>
            <w:r w:rsidRPr="00421A14">
              <w:rPr>
                <w:rFonts w:ascii="Times New Roman" w:hAnsi="Times New Roman" w:cs="Times New Roman"/>
                <w:i/>
                <w:color w:val="auto"/>
                <w:sz w:val="20"/>
                <w:szCs w:val="16"/>
              </w:rPr>
              <w:t>Tota</w:t>
            </w:r>
            <w:r w:rsidR="009250B9" w:rsidRPr="00421A14">
              <w:rPr>
                <w:rFonts w:ascii="Times New Roman" w:hAnsi="Times New Roman" w:cs="Times New Roman"/>
                <w:i/>
                <w:color w:val="auto"/>
                <w:sz w:val="20"/>
                <w:szCs w:val="16"/>
              </w:rPr>
              <w:t>l</w:t>
            </w:r>
          </w:p>
        </w:tc>
      </w:tr>
      <w:tr w:rsidR="005B2DDC" w:rsidRPr="00421A14" w:rsidTr="00675A60">
        <w:trPr>
          <w:trHeight w:val="283"/>
          <w:jc w:val="center"/>
        </w:trPr>
        <w:tc>
          <w:tcPr>
            <w:tcW w:w="0" w:type="auto"/>
            <w:tcBorders>
              <w:top w:val="single" w:sz="4" w:space="0" w:color="auto"/>
            </w:tcBorders>
            <w:vAlign w:val="center"/>
          </w:tcPr>
          <w:p w:rsidR="005B2DDC" w:rsidRPr="00421A14" w:rsidRDefault="009250B9" w:rsidP="00F02D19">
            <w:pPr>
              <w:pStyle w:val="Normale1"/>
              <w:spacing w:line="240" w:lineRule="auto"/>
              <w:rPr>
                <w:rFonts w:ascii="Times New Roman" w:hAnsi="Times New Roman" w:cs="Times New Roman"/>
                <w:color w:val="auto"/>
                <w:sz w:val="20"/>
                <w:szCs w:val="16"/>
              </w:rPr>
            </w:pPr>
            <w:r w:rsidRPr="00421A14">
              <w:rPr>
                <w:rFonts w:ascii="Times New Roman" w:hAnsi="Times New Roman" w:cs="Times New Roman"/>
                <w:color w:val="auto"/>
                <w:sz w:val="20"/>
                <w:szCs w:val="16"/>
              </w:rPr>
              <w:t>Lack of time</w:t>
            </w:r>
          </w:p>
        </w:tc>
        <w:tc>
          <w:tcPr>
            <w:tcW w:w="0" w:type="auto"/>
            <w:tcBorders>
              <w:top w:val="single" w:sz="4" w:space="0" w:color="auto"/>
            </w:tcBorders>
            <w:vAlign w:val="center"/>
          </w:tcPr>
          <w:p w:rsidR="005B2DDC" w:rsidRPr="00421A14" w:rsidRDefault="005B2DDC">
            <w:pPr>
              <w:pStyle w:val="Normale11"/>
              <w:spacing w:line="36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46</w:t>
            </w:r>
            <w:r w:rsidR="00D8033D">
              <w:rPr>
                <w:rFonts w:ascii="Times New Roman" w:hAnsi="Times New Roman" w:cs="Times New Roman"/>
                <w:color w:val="auto"/>
                <w:sz w:val="20"/>
                <w:szCs w:val="16"/>
              </w:rPr>
              <w:t>%</w:t>
            </w:r>
          </w:p>
        </w:tc>
        <w:tc>
          <w:tcPr>
            <w:tcW w:w="0" w:type="auto"/>
            <w:tcBorders>
              <w:top w:val="single" w:sz="4" w:space="0" w:color="auto"/>
            </w:tcBorders>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56</w:t>
            </w:r>
            <w:r w:rsidR="00D8033D">
              <w:rPr>
                <w:rFonts w:ascii="Times New Roman" w:hAnsi="Times New Roman" w:cs="Times New Roman"/>
                <w:color w:val="auto"/>
                <w:sz w:val="20"/>
                <w:szCs w:val="16"/>
              </w:rPr>
              <w:t>%</w:t>
            </w:r>
          </w:p>
        </w:tc>
        <w:tc>
          <w:tcPr>
            <w:tcW w:w="0" w:type="auto"/>
            <w:tcBorders>
              <w:top w:val="single" w:sz="4" w:space="0" w:color="auto"/>
            </w:tcBorders>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67</w:t>
            </w:r>
            <w:r w:rsidR="00D8033D">
              <w:rPr>
                <w:rFonts w:ascii="Times New Roman" w:hAnsi="Times New Roman" w:cs="Times New Roman"/>
                <w:color w:val="auto"/>
                <w:sz w:val="20"/>
                <w:szCs w:val="16"/>
              </w:rPr>
              <w:t>%</w:t>
            </w:r>
          </w:p>
        </w:tc>
        <w:tc>
          <w:tcPr>
            <w:tcW w:w="0" w:type="auto"/>
            <w:tcBorders>
              <w:top w:val="single" w:sz="4" w:space="0" w:color="auto"/>
            </w:tcBorders>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49</w:t>
            </w:r>
            <w:r w:rsidR="00D8033D">
              <w:rPr>
                <w:rFonts w:ascii="Times New Roman" w:hAnsi="Times New Roman" w:cs="Times New Roman"/>
                <w:color w:val="auto"/>
                <w:sz w:val="20"/>
                <w:szCs w:val="16"/>
              </w:rPr>
              <w:t>%</w:t>
            </w:r>
          </w:p>
        </w:tc>
      </w:tr>
      <w:tr w:rsidR="005B2DDC" w:rsidRPr="00421A14" w:rsidTr="00675A60">
        <w:trPr>
          <w:trHeight w:val="283"/>
          <w:jc w:val="center"/>
        </w:trPr>
        <w:tc>
          <w:tcPr>
            <w:tcW w:w="0" w:type="auto"/>
            <w:vAlign w:val="center"/>
          </w:tcPr>
          <w:p w:rsidR="005B2DDC" w:rsidRPr="00421A14" w:rsidRDefault="009250B9" w:rsidP="00F02D19">
            <w:pPr>
              <w:pStyle w:val="Normale1"/>
              <w:spacing w:line="240" w:lineRule="auto"/>
              <w:rPr>
                <w:rFonts w:ascii="Times New Roman" w:hAnsi="Times New Roman" w:cs="Times New Roman"/>
                <w:color w:val="auto"/>
                <w:sz w:val="20"/>
                <w:szCs w:val="16"/>
              </w:rPr>
            </w:pPr>
            <w:r w:rsidRPr="00421A14">
              <w:rPr>
                <w:rFonts w:ascii="Times New Roman" w:hAnsi="Times New Roman" w:cs="Times New Roman"/>
                <w:color w:val="auto"/>
                <w:sz w:val="20"/>
                <w:szCs w:val="16"/>
              </w:rPr>
              <w:t>Lack of human resources</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30</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39</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25</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31</w:t>
            </w:r>
            <w:r w:rsidR="00D8033D">
              <w:rPr>
                <w:rFonts w:ascii="Times New Roman" w:hAnsi="Times New Roman" w:cs="Times New Roman"/>
                <w:color w:val="auto"/>
                <w:sz w:val="20"/>
                <w:szCs w:val="16"/>
              </w:rPr>
              <w:t>%</w:t>
            </w:r>
          </w:p>
        </w:tc>
      </w:tr>
      <w:tr w:rsidR="005B2DDC" w:rsidRPr="00421A14" w:rsidTr="00675A60">
        <w:trPr>
          <w:trHeight w:val="283"/>
          <w:jc w:val="center"/>
        </w:trPr>
        <w:tc>
          <w:tcPr>
            <w:tcW w:w="0" w:type="auto"/>
            <w:vAlign w:val="center"/>
          </w:tcPr>
          <w:p w:rsidR="005B2DDC" w:rsidRPr="00A46444" w:rsidRDefault="00A46444" w:rsidP="00F02D19">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I</w:t>
            </w:r>
            <w:r w:rsidR="00FE611B" w:rsidRPr="00A46444">
              <w:rPr>
                <w:rFonts w:ascii="Times New Roman" w:hAnsi="Times New Roman" w:cs="Times New Roman"/>
                <w:color w:val="auto"/>
                <w:sz w:val="20"/>
                <w:szCs w:val="16"/>
                <w:lang w:val="en-GB"/>
              </w:rPr>
              <w:t>t is considered a useless activity</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25</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23</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17</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24</w:t>
            </w:r>
            <w:r w:rsidR="00D8033D">
              <w:rPr>
                <w:rFonts w:ascii="Times New Roman" w:hAnsi="Times New Roman" w:cs="Times New Roman"/>
                <w:color w:val="auto"/>
                <w:sz w:val="20"/>
                <w:szCs w:val="16"/>
              </w:rPr>
              <w:t>%</w:t>
            </w:r>
          </w:p>
        </w:tc>
      </w:tr>
      <w:tr w:rsidR="005B2DDC" w:rsidRPr="00421A14" w:rsidTr="00675A60">
        <w:trPr>
          <w:trHeight w:val="283"/>
          <w:jc w:val="center"/>
        </w:trPr>
        <w:tc>
          <w:tcPr>
            <w:tcW w:w="0" w:type="auto"/>
            <w:vAlign w:val="center"/>
          </w:tcPr>
          <w:p w:rsidR="005B2DDC" w:rsidRPr="00421A14" w:rsidRDefault="00FE611B" w:rsidP="00F02D19">
            <w:pPr>
              <w:pStyle w:val="Normale1"/>
              <w:spacing w:line="240" w:lineRule="auto"/>
              <w:rPr>
                <w:rFonts w:ascii="Times New Roman" w:hAnsi="Times New Roman" w:cs="Times New Roman"/>
                <w:color w:val="auto"/>
                <w:sz w:val="20"/>
                <w:szCs w:val="16"/>
                <w:lang w:val="en-GB"/>
              </w:rPr>
            </w:pPr>
            <w:r w:rsidRPr="00421A14">
              <w:rPr>
                <w:rFonts w:ascii="Times New Roman" w:hAnsi="Times New Roman" w:cs="Times New Roman"/>
                <w:color w:val="auto"/>
                <w:sz w:val="20"/>
                <w:szCs w:val="16"/>
                <w:lang w:val="en-GB"/>
              </w:rPr>
              <w:t>It costs too much</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11</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10</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8</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11</w:t>
            </w:r>
            <w:r w:rsidR="00D8033D">
              <w:rPr>
                <w:rFonts w:ascii="Times New Roman" w:hAnsi="Times New Roman" w:cs="Times New Roman"/>
                <w:color w:val="auto"/>
                <w:sz w:val="20"/>
                <w:szCs w:val="16"/>
              </w:rPr>
              <w:t>%</w:t>
            </w:r>
          </w:p>
        </w:tc>
      </w:tr>
      <w:tr w:rsidR="005B2DDC" w:rsidRPr="00421A14" w:rsidTr="00675A60">
        <w:trPr>
          <w:trHeight w:val="283"/>
          <w:jc w:val="center"/>
        </w:trPr>
        <w:tc>
          <w:tcPr>
            <w:tcW w:w="0" w:type="auto"/>
            <w:vAlign w:val="center"/>
          </w:tcPr>
          <w:p w:rsidR="005B2DDC" w:rsidRPr="00A46444" w:rsidRDefault="00FE611B" w:rsidP="00F02D19">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I can't find anyone to advise me professionally</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9</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13</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8</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9</w:t>
            </w:r>
            <w:r w:rsidR="00D8033D">
              <w:rPr>
                <w:rFonts w:ascii="Times New Roman" w:hAnsi="Times New Roman" w:cs="Times New Roman"/>
                <w:color w:val="auto"/>
                <w:sz w:val="20"/>
                <w:szCs w:val="16"/>
              </w:rPr>
              <w:t>%</w:t>
            </w:r>
          </w:p>
        </w:tc>
      </w:tr>
      <w:tr w:rsidR="005B2DDC" w:rsidRPr="00421A14" w:rsidTr="00675A60">
        <w:trPr>
          <w:trHeight w:val="283"/>
          <w:jc w:val="center"/>
        </w:trPr>
        <w:tc>
          <w:tcPr>
            <w:tcW w:w="0" w:type="auto"/>
            <w:vAlign w:val="center"/>
          </w:tcPr>
          <w:p w:rsidR="005B2DDC" w:rsidRPr="00421A14" w:rsidRDefault="00CC378D" w:rsidP="00F02D19">
            <w:pPr>
              <w:pStyle w:val="Normale1"/>
              <w:spacing w:line="240" w:lineRule="auto"/>
              <w:rPr>
                <w:rFonts w:ascii="Times New Roman" w:hAnsi="Times New Roman" w:cs="Times New Roman"/>
                <w:color w:val="auto"/>
                <w:sz w:val="20"/>
                <w:szCs w:val="16"/>
              </w:rPr>
            </w:pPr>
            <w:r>
              <w:rPr>
                <w:rFonts w:ascii="Times New Roman" w:hAnsi="Times New Roman" w:cs="Times New Roman"/>
                <w:color w:val="auto"/>
                <w:sz w:val="20"/>
                <w:szCs w:val="16"/>
              </w:rPr>
              <w:t>O</w:t>
            </w:r>
            <w:r w:rsidR="00FE611B" w:rsidRPr="00421A14">
              <w:rPr>
                <w:rFonts w:ascii="Times New Roman" w:hAnsi="Times New Roman" w:cs="Times New Roman"/>
                <w:color w:val="auto"/>
                <w:sz w:val="20"/>
                <w:szCs w:val="16"/>
              </w:rPr>
              <w:t>ther</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11</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9</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0</w:t>
            </w:r>
            <w:r w:rsidR="00D8033D">
              <w:rPr>
                <w:rFonts w:ascii="Times New Roman" w:hAnsi="Times New Roman" w:cs="Times New Roman"/>
                <w:color w:val="auto"/>
                <w:sz w:val="20"/>
                <w:szCs w:val="16"/>
              </w:rPr>
              <w:t>%</w:t>
            </w:r>
          </w:p>
        </w:tc>
        <w:tc>
          <w:tcPr>
            <w:tcW w:w="0" w:type="auto"/>
            <w:vAlign w:val="center"/>
          </w:tcPr>
          <w:p w:rsidR="005B2DDC" w:rsidRPr="00421A14" w:rsidRDefault="005B2DDC" w:rsidP="00F02D19">
            <w:pPr>
              <w:pStyle w:val="Normale11"/>
              <w:spacing w:line="240" w:lineRule="auto"/>
              <w:jc w:val="center"/>
              <w:rPr>
                <w:rFonts w:ascii="Times New Roman" w:hAnsi="Times New Roman" w:cs="Times New Roman"/>
                <w:color w:val="auto"/>
                <w:sz w:val="20"/>
                <w:szCs w:val="16"/>
              </w:rPr>
            </w:pPr>
            <w:r w:rsidRPr="00421A14">
              <w:rPr>
                <w:rFonts w:ascii="Times New Roman" w:hAnsi="Times New Roman" w:cs="Times New Roman"/>
                <w:color w:val="auto"/>
                <w:sz w:val="20"/>
                <w:szCs w:val="16"/>
              </w:rPr>
              <w:t>10</w:t>
            </w:r>
            <w:r w:rsidR="00D8033D">
              <w:rPr>
                <w:rFonts w:ascii="Times New Roman" w:hAnsi="Times New Roman" w:cs="Times New Roman"/>
                <w:color w:val="auto"/>
                <w:sz w:val="20"/>
                <w:szCs w:val="16"/>
              </w:rPr>
              <w:t>%</w:t>
            </w:r>
          </w:p>
        </w:tc>
      </w:tr>
    </w:tbl>
    <w:p w:rsidR="005B2DDC" w:rsidRPr="001F7B5D" w:rsidRDefault="005B2DDC" w:rsidP="005B2DDC">
      <w:pPr>
        <w:pStyle w:val="Normale1"/>
        <w:spacing w:line="240" w:lineRule="auto"/>
        <w:jc w:val="both"/>
        <w:rPr>
          <w:rFonts w:ascii="Times New Roman" w:hAnsi="Times New Roman" w:cs="Times New Roman"/>
          <w:color w:val="auto"/>
          <w:szCs w:val="20"/>
        </w:rPr>
      </w:pPr>
    </w:p>
    <w:p w:rsidR="005B2DDC" w:rsidRDefault="005B2DDC" w:rsidP="005B2DDC">
      <w:pPr>
        <w:tabs>
          <w:tab w:val="left" w:pos="6348"/>
        </w:tabs>
        <w:spacing w:after="0" w:line="240" w:lineRule="auto"/>
        <w:jc w:val="both"/>
        <w:rPr>
          <w:rFonts w:ascii="Times New Roman" w:hAnsi="Times New Roman"/>
          <w:sz w:val="24"/>
          <w:szCs w:val="24"/>
          <w:lang w:val="en-US"/>
        </w:rPr>
      </w:pPr>
      <w:r w:rsidRPr="00787E48">
        <w:rPr>
          <w:rFonts w:ascii="Times New Roman" w:hAnsi="Times New Roman"/>
          <w:sz w:val="24"/>
          <w:szCs w:val="24"/>
          <w:lang w:val="en-US"/>
        </w:rPr>
        <w:t>However, most consulting firms (568 companies or 62% of respondents) already carry out a business</w:t>
      </w:r>
      <w:r w:rsidR="00E54F32">
        <w:rPr>
          <w:rFonts w:ascii="Times New Roman" w:hAnsi="Times New Roman"/>
          <w:sz w:val="24"/>
          <w:szCs w:val="24"/>
          <w:lang w:val="en-US"/>
        </w:rPr>
        <w:t xml:space="preserve"> communication</w:t>
      </w:r>
      <w:r w:rsidRPr="00787E48">
        <w:rPr>
          <w:rFonts w:ascii="Times New Roman" w:hAnsi="Times New Roman"/>
          <w:sz w:val="24"/>
          <w:szCs w:val="24"/>
          <w:lang w:val="en-US"/>
        </w:rPr>
        <w:t xml:space="preserve"> activity (Table </w:t>
      </w:r>
      <w:r w:rsidR="00CC378D">
        <w:rPr>
          <w:rFonts w:ascii="Times New Roman" w:hAnsi="Times New Roman"/>
          <w:sz w:val="24"/>
          <w:szCs w:val="24"/>
          <w:lang w:val="en-US"/>
        </w:rPr>
        <w:t>7</w:t>
      </w:r>
      <w:r w:rsidRPr="00787E48">
        <w:rPr>
          <w:rFonts w:ascii="Times New Roman" w:hAnsi="Times New Roman"/>
          <w:sz w:val="24"/>
          <w:szCs w:val="24"/>
          <w:lang w:val="en-US"/>
        </w:rPr>
        <w:t>).</w:t>
      </w:r>
    </w:p>
    <w:p w:rsidR="005B2DDC" w:rsidRDefault="005B2DDC" w:rsidP="005B2DDC">
      <w:pPr>
        <w:tabs>
          <w:tab w:val="left" w:pos="6348"/>
        </w:tabs>
        <w:spacing w:after="0" w:line="240" w:lineRule="auto"/>
        <w:jc w:val="both"/>
        <w:rPr>
          <w:rFonts w:ascii="Times New Roman" w:hAnsi="Times New Roman"/>
          <w:sz w:val="24"/>
          <w:szCs w:val="24"/>
          <w:lang w:val="en-US"/>
        </w:rPr>
      </w:pPr>
    </w:p>
    <w:p w:rsidR="005B2DDC" w:rsidRDefault="005B2DDC" w:rsidP="0072143F">
      <w:pPr>
        <w:spacing w:after="0" w:line="240" w:lineRule="auto"/>
        <w:jc w:val="both"/>
        <w:rPr>
          <w:rFonts w:ascii="Times New Roman Grassetto" w:hAnsi="Times New Roman Grassetto"/>
          <w:b/>
          <w:sz w:val="20"/>
          <w:szCs w:val="24"/>
          <w:lang w:val="en-US"/>
        </w:rPr>
      </w:pPr>
      <w:bookmarkStart w:id="7" w:name="_Ref525309575"/>
      <w:bookmarkStart w:id="8" w:name="_Toc536369920"/>
      <w:r w:rsidRPr="0072143F">
        <w:rPr>
          <w:rFonts w:ascii="Times New Roman Grassetto" w:hAnsi="Times New Roman Grassetto"/>
          <w:b/>
          <w:sz w:val="20"/>
          <w:szCs w:val="24"/>
          <w:lang w:val="en-US"/>
        </w:rPr>
        <w:t>Tab</w:t>
      </w:r>
      <w:bookmarkEnd w:id="7"/>
      <w:r w:rsidR="00CC378D" w:rsidRPr="0072143F">
        <w:rPr>
          <w:rFonts w:ascii="Times New Roman Grassetto" w:hAnsi="Times New Roman Grassetto"/>
          <w:b/>
          <w:sz w:val="20"/>
          <w:szCs w:val="24"/>
          <w:lang w:val="en-US"/>
        </w:rPr>
        <w:t>le 7</w:t>
      </w:r>
      <w:r w:rsidRPr="0072143F">
        <w:rPr>
          <w:rFonts w:ascii="Times New Roman Grassetto" w:hAnsi="Times New Roman Grassetto"/>
          <w:b/>
          <w:sz w:val="20"/>
          <w:szCs w:val="24"/>
          <w:lang w:val="en-US"/>
        </w:rPr>
        <w:t xml:space="preserve"> </w:t>
      </w:r>
      <w:r w:rsidR="00FE611B" w:rsidRPr="0072143F">
        <w:rPr>
          <w:rFonts w:ascii="Times New Roman Grassetto" w:hAnsi="Times New Roman Grassetto"/>
          <w:b/>
          <w:sz w:val="20"/>
          <w:szCs w:val="24"/>
          <w:lang w:val="en-US"/>
        </w:rPr>
        <w:t xml:space="preserve">Management consulting firms that carry out </w:t>
      </w:r>
      <w:r w:rsidR="001A0008">
        <w:rPr>
          <w:rFonts w:ascii="Times New Roman Grassetto" w:hAnsi="Times New Roman Grassetto"/>
          <w:b/>
          <w:sz w:val="20"/>
          <w:szCs w:val="24"/>
          <w:lang w:val="en-US"/>
        </w:rPr>
        <w:t>communication</w:t>
      </w:r>
      <w:r w:rsidR="00FE611B" w:rsidRPr="0072143F">
        <w:rPr>
          <w:rFonts w:ascii="Times New Roman Grassetto" w:hAnsi="Times New Roman Grassetto"/>
          <w:b/>
          <w:sz w:val="20"/>
          <w:szCs w:val="24"/>
          <w:lang w:val="en-US"/>
        </w:rPr>
        <w:t xml:space="preserve"> activities </w:t>
      </w:r>
      <w:bookmarkEnd w:id="8"/>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5000" w:type="pct"/>
        <w:jc w:val="center"/>
        <w:tblBorders>
          <w:left w:val="none" w:sz="0" w:space="0" w:color="auto"/>
          <w:right w:val="none" w:sz="0" w:space="0" w:color="auto"/>
          <w:insideH w:val="none" w:sz="0" w:space="0" w:color="auto"/>
          <w:insideV w:val="none" w:sz="0" w:space="0" w:color="auto"/>
        </w:tblBorders>
        <w:tblLook w:val="04A0"/>
      </w:tblPr>
      <w:tblGrid>
        <w:gridCol w:w="3096"/>
        <w:gridCol w:w="3096"/>
        <w:gridCol w:w="3094"/>
      </w:tblGrid>
      <w:tr w:rsidR="005B2DDC" w:rsidRPr="00675A60" w:rsidTr="0072143F">
        <w:trPr>
          <w:jc w:val="center"/>
        </w:trPr>
        <w:tc>
          <w:tcPr>
            <w:tcW w:w="1667" w:type="pct"/>
            <w:tcBorders>
              <w:top w:val="single" w:sz="4" w:space="0" w:color="auto"/>
              <w:bottom w:val="single" w:sz="4" w:space="0" w:color="auto"/>
            </w:tcBorders>
          </w:tcPr>
          <w:p w:rsidR="005B2DDC" w:rsidRPr="00675A60" w:rsidRDefault="005B2DDC" w:rsidP="00F02D19">
            <w:pPr>
              <w:pStyle w:val="Normale1"/>
              <w:spacing w:line="240" w:lineRule="auto"/>
              <w:jc w:val="center"/>
              <w:rPr>
                <w:rFonts w:ascii="Times New Roman" w:hAnsi="Times New Roman" w:cs="Times New Roman"/>
                <w:i/>
                <w:color w:val="auto"/>
                <w:sz w:val="20"/>
                <w:szCs w:val="16"/>
                <w:lang w:val="en-GB"/>
              </w:rPr>
            </w:pPr>
          </w:p>
        </w:tc>
        <w:tc>
          <w:tcPr>
            <w:tcW w:w="1667" w:type="pct"/>
            <w:tcBorders>
              <w:top w:val="single" w:sz="4" w:space="0" w:color="auto"/>
              <w:bottom w:val="single" w:sz="4" w:space="0" w:color="auto"/>
            </w:tcBorders>
          </w:tcPr>
          <w:p w:rsidR="005B2DDC" w:rsidRPr="00675A60" w:rsidRDefault="005B2DDC"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Freque</w:t>
            </w:r>
            <w:r w:rsidR="00FE611B" w:rsidRPr="00675A60">
              <w:rPr>
                <w:rFonts w:ascii="Times New Roman" w:hAnsi="Times New Roman" w:cs="Times New Roman"/>
                <w:i/>
                <w:color w:val="auto"/>
                <w:sz w:val="20"/>
                <w:szCs w:val="16"/>
              </w:rPr>
              <w:t>ncy</w:t>
            </w:r>
          </w:p>
        </w:tc>
        <w:tc>
          <w:tcPr>
            <w:tcW w:w="1666" w:type="pct"/>
            <w:tcBorders>
              <w:top w:val="single" w:sz="4" w:space="0" w:color="auto"/>
              <w:bottom w:val="single" w:sz="4" w:space="0" w:color="auto"/>
            </w:tcBorders>
          </w:tcPr>
          <w:p w:rsidR="005B2DDC" w:rsidRPr="00675A60" w:rsidRDefault="005B2DDC"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Percent</w:t>
            </w:r>
            <w:r w:rsidR="00FE611B" w:rsidRPr="00675A60">
              <w:rPr>
                <w:rFonts w:ascii="Times New Roman" w:hAnsi="Times New Roman" w:cs="Times New Roman"/>
                <w:i/>
                <w:color w:val="auto"/>
                <w:sz w:val="20"/>
                <w:szCs w:val="16"/>
              </w:rPr>
              <w:t>age</w:t>
            </w:r>
          </w:p>
        </w:tc>
      </w:tr>
      <w:tr w:rsidR="005B2DDC" w:rsidRPr="00675A60" w:rsidTr="0072143F">
        <w:trPr>
          <w:trHeight w:val="283"/>
          <w:jc w:val="center"/>
        </w:trPr>
        <w:tc>
          <w:tcPr>
            <w:tcW w:w="1667" w:type="pct"/>
            <w:tcBorders>
              <w:top w:val="single" w:sz="4" w:space="0" w:color="auto"/>
            </w:tcBorders>
            <w:vAlign w:val="center"/>
          </w:tcPr>
          <w:p w:rsidR="005B2DDC" w:rsidRPr="00675A60" w:rsidRDefault="005B2DDC"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No</w:t>
            </w:r>
          </w:p>
        </w:tc>
        <w:tc>
          <w:tcPr>
            <w:tcW w:w="1667" w:type="pct"/>
            <w:tcBorders>
              <w:top w:val="single" w:sz="4" w:space="0" w:color="auto"/>
            </w:tcBorders>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346</w:t>
            </w:r>
          </w:p>
        </w:tc>
        <w:tc>
          <w:tcPr>
            <w:tcW w:w="1666" w:type="pct"/>
            <w:tcBorders>
              <w:top w:val="single" w:sz="4" w:space="0" w:color="auto"/>
            </w:tcBorders>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38</w:t>
            </w:r>
            <w:r w:rsidR="00D8033D" w:rsidRPr="00675A60">
              <w:rPr>
                <w:rFonts w:ascii="Times New Roman" w:hAnsi="Times New Roman" w:cs="Times New Roman"/>
                <w:color w:val="auto"/>
                <w:sz w:val="20"/>
                <w:szCs w:val="16"/>
              </w:rPr>
              <w:t>%</w:t>
            </w:r>
          </w:p>
        </w:tc>
      </w:tr>
      <w:tr w:rsidR="005B2DDC" w:rsidRPr="00675A60" w:rsidTr="0072143F">
        <w:trPr>
          <w:trHeight w:val="283"/>
          <w:jc w:val="center"/>
        </w:trPr>
        <w:tc>
          <w:tcPr>
            <w:tcW w:w="1667" w:type="pct"/>
            <w:vAlign w:val="center"/>
          </w:tcPr>
          <w:p w:rsidR="005B2DDC" w:rsidRPr="00675A60" w:rsidRDefault="00FE611B"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Yes</w:t>
            </w:r>
          </w:p>
        </w:tc>
        <w:tc>
          <w:tcPr>
            <w:tcW w:w="1667" w:type="pct"/>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568</w:t>
            </w:r>
          </w:p>
        </w:tc>
        <w:tc>
          <w:tcPr>
            <w:tcW w:w="1666" w:type="pct"/>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62</w:t>
            </w:r>
            <w:r w:rsidR="00D8033D" w:rsidRPr="00675A60">
              <w:rPr>
                <w:rFonts w:ascii="Times New Roman" w:hAnsi="Times New Roman" w:cs="Times New Roman"/>
                <w:color w:val="auto"/>
                <w:sz w:val="20"/>
                <w:szCs w:val="16"/>
              </w:rPr>
              <w:t>%</w:t>
            </w:r>
          </w:p>
        </w:tc>
      </w:tr>
      <w:tr w:rsidR="005B2DDC" w:rsidRPr="00675A60" w:rsidTr="0072143F">
        <w:trPr>
          <w:trHeight w:val="283"/>
          <w:jc w:val="center"/>
        </w:trPr>
        <w:tc>
          <w:tcPr>
            <w:tcW w:w="1667" w:type="pct"/>
            <w:vAlign w:val="center"/>
          </w:tcPr>
          <w:p w:rsidR="005B2DDC" w:rsidRPr="00675A60" w:rsidRDefault="005B2DDC"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Total</w:t>
            </w:r>
          </w:p>
        </w:tc>
        <w:tc>
          <w:tcPr>
            <w:tcW w:w="1667" w:type="pct"/>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914</w:t>
            </w:r>
          </w:p>
        </w:tc>
        <w:tc>
          <w:tcPr>
            <w:tcW w:w="1666" w:type="pct"/>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100</w:t>
            </w:r>
          </w:p>
        </w:tc>
      </w:tr>
    </w:tbl>
    <w:p w:rsidR="00FE611B" w:rsidRPr="008D0C14" w:rsidRDefault="00FE611B" w:rsidP="005B2DDC">
      <w:pPr>
        <w:pStyle w:val="Normale1"/>
        <w:spacing w:line="240" w:lineRule="auto"/>
        <w:jc w:val="both"/>
        <w:rPr>
          <w:rFonts w:ascii="Times New Roman" w:hAnsi="Times New Roman" w:cs="Times New Roman"/>
          <w:color w:val="auto"/>
          <w:sz w:val="24"/>
          <w:szCs w:val="20"/>
          <w:lang w:val="en-GB"/>
        </w:rPr>
      </w:pPr>
    </w:p>
    <w:p w:rsidR="005B2DDC" w:rsidRPr="008D0C14" w:rsidRDefault="00FE611B" w:rsidP="005B2DDC">
      <w:pPr>
        <w:pStyle w:val="Normale1"/>
        <w:spacing w:line="240" w:lineRule="auto"/>
        <w:jc w:val="both"/>
        <w:rPr>
          <w:rFonts w:ascii="Times New Roman" w:hAnsi="Times New Roman" w:cs="Times New Roman"/>
          <w:color w:val="auto"/>
          <w:sz w:val="24"/>
          <w:szCs w:val="20"/>
          <w:lang w:val="en-GB"/>
        </w:rPr>
      </w:pPr>
      <w:r w:rsidRPr="008D0C14">
        <w:rPr>
          <w:rFonts w:ascii="Times New Roman" w:hAnsi="Times New Roman" w:cs="Times New Roman"/>
          <w:color w:val="auto"/>
          <w:sz w:val="24"/>
          <w:szCs w:val="20"/>
          <w:lang w:val="en-GB"/>
        </w:rPr>
        <w:t>A</w:t>
      </w:r>
      <w:r w:rsidR="005B2DDC" w:rsidRPr="008D0C14">
        <w:rPr>
          <w:rFonts w:ascii="Times New Roman" w:hAnsi="Times New Roman" w:cs="Times New Roman"/>
          <w:color w:val="auto"/>
          <w:sz w:val="24"/>
          <w:szCs w:val="20"/>
          <w:lang w:val="en-GB"/>
        </w:rPr>
        <w:t>t a dimensional level (Table</w:t>
      </w:r>
      <w:r w:rsidR="00CC378D" w:rsidRPr="008D0C14">
        <w:rPr>
          <w:rFonts w:ascii="Times New Roman" w:hAnsi="Times New Roman" w:cs="Times New Roman"/>
          <w:color w:val="auto"/>
          <w:sz w:val="24"/>
          <w:szCs w:val="20"/>
          <w:lang w:val="en-GB"/>
        </w:rPr>
        <w:t xml:space="preserve"> 8</w:t>
      </w:r>
      <w:r w:rsidR="005B2DDC" w:rsidRPr="008D0C14">
        <w:rPr>
          <w:rFonts w:ascii="Times New Roman" w:hAnsi="Times New Roman" w:cs="Times New Roman"/>
          <w:color w:val="auto"/>
          <w:sz w:val="24"/>
          <w:szCs w:val="20"/>
          <w:lang w:val="en-GB"/>
        </w:rPr>
        <w:t xml:space="preserve">), companies with more than 10 employees are those that invest most in </w:t>
      </w:r>
      <w:r w:rsidR="00E54F32">
        <w:rPr>
          <w:rFonts w:ascii="Times New Roman" w:hAnsi="Times New Roman" w:cs="Times New Roman"/>
          <w:color w:val="auto"/>
          <w:sz w:val="24"/>
          <w:szCs w:val="20"/>
          <w:lang w:val="en-GB"/>
        </w:rPr>
        <w:t>communicating</w:t>
      </w:r>
      <w:r w:rsidR="00E54F32" w:rsidRPr="008D0C14">
        <w:rPr>
          <w:rFonts w:ascii="Times New Roman" w:hAnsi="Times New Roman" w:cs="Times New Roman"/>
          <w:color w:val="auto"/>
          <w:sz w:val="24"/>
          <w:szCs w:val="20"/>
          <w:lang w:val="en-GB"/>
        </w:rPr>
        <w:t xml:space="preserve"> </w:t>
      </w:r>
      <w:r w:rsidR="005B2DDC" w:rsidRPr="008D0C14">
        <w:rPr>
          <w:rFonts w:ascii="Times New Roman" w:hAnsi="Times New Roman" w:cs="Times New Roman"/>
          <w:color w:val="auto"/>
          <w:sz w:val="24"/>
          <w:szCs w:val="20"/>
          <w:lang w:val="en-GB"/>
        </w:rPr>
        <w:t>their business (81%) compared to those of a smaller size.</w:t>
      </w:r>
    </w:p>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p>
    <w:p w:rsidR="005B2DDC" w:rsidRDefault="005B2DDC" w:rsidP="0072143F">
      <w:pPr>
        <w:spacing w:after="0" w:line="240" w:lineRule="auto"/>
        <w:jc w:val="both"/>
        <w:rPr>
          <w:rFonts w:ascii="Times New Roman Grassetto" w:hAnsi="Times New Roman Grassetto"/>
          <w:b/>
          <w:sz w:val="20"/>
          <w:szCs w:val="24"/>
          <w:lang w:val="en-US"/>
        </w:rPr>
      </w:pPr>
      <w:bookmarkStart w:id="9" w:name="_Ref525309812"/>
      <w:bookmarkStart w:id="10" w:name="_Toc536369921"/>
      <w:r w:rsidRPr="0072143F">
        <w:rPr>
          <w:rFonts w:ascii="Times New Roman Grassetto" w:hAnsi="Times New Roman Grassetto"/>
          <w:b/>
          <w:sz w:val="20"/>
          <w:szCs w:val="24"/>
          <w:lang w:val="en-US"/>
        </w:rPr>
        <w:t>Tab</w:t>
      </w:r>
      <w:bookmarkEnd w:id="9"/>
      <w:r w:rsidR="00CC378D" w:rsidRPr="0072143F">
        <w:rPr>
          <w:rFonts w:ascii="Times New Roman Grassetto" w:hAnsi="Times New Roman Grassetto"/>
          <w:b/>
          <w:sz w:val="20"/>
          <w:szCs w:val="24"/>
          <w:lang w:val="en-US"/>
        </w:rPr>
        <w:t>le 8</w:t>
      </w:r>
      <w:r w:rsidRPr="0072143F">
        <w:rPr>
          <w:rFonts w:ascii="Times New Roman Grassetto" w:hAnsi="Times New Roman Grassetto"/>
          <w:b/>
          <w:sz w:val="20"/>
          <w:szCs w:val="24"/>
          <w:lang w:val="en-US"/>
        </w:rPr>
        <w:t xml:space="preserve"> </w:t>
      </w:r>
      <w:bookmarkEnd w:id="10"/>
      <w:r w:rsidR="00FE611B" w:rsidRPr="0072143F">
        <w:rPr>
          <w:rFonts w:ascii="Times New Roman Grassetto" w:hAnsi="Times New Roman Grassetto"/>
          <w:b/>
          <w:sz w:val="20"/>
          <w:szCs w:val="24"/>
          <w:lang w:val="en-US"/>
        </w:rPr>
        <w:t xml:space="preserve">Management consulting firms that carry out </w:t>
      </w:r>
      <w:r w:rsidR="001A0008">
        <w:rPr>
          <w:rFonts w:ascii="Times New Roman Grassetto" w:hAnsi="Times New Roman Grassetto"/>
          <w:b/>
          <w:sz w:val="20"/>
          <w:szCs w:val="24"/>
          <w:lang w:val="en-US"/>
        </w:rPr>
        <w:t>communication</w:t>
      </w:r>
      <w:r w:rsidR="001A0008" w:rsidRPr="0072143F">
        <w:rPr>
          <w:rFonts w:ascii="Times New Roman Grassetto" w:hAnsi="Times New Roman Grassetto"/>
          <w:b/>
          <w:sz w:val="20"/>
          <w:szCs w:val="24"/>
          <w:lang w:val="en-US"/>
        </w:rPr>
        <w:t xml:space="preserve"> </w:t>
      </w:r>
      <w:r w:rsidR="00FE611B" w:rsidRPr="0072143F">
        <w:rPr>
          <w:rFonts w:ascii="Times New Roman Grassetto" w:hAnsi="Times New Roman Grassetto"/>
          <w:b/>
          <w:sz w:val="20"/>
          <w:szCs w:val="24"/>
          <w:lang w:val="en-US"/>
        </w:rPr>
        <w:t xml:space="preserve">activities based on number of employees </w:t>
      </w:r>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5000" w:type="pct"/>
        <w:tblBorders>
          <w:left w:val="none" w:sz="0" w:space="0" w:color="auto"/>
          <w:right w:val="none" w:sz="0" w:space="0" w:color="auto"/>
          <w:insideH w:val="none" w:sz="0" w:space="0" w:color="auto"/>
          <w:insideV w:val="none" w:sz="0" w:space="0" w:color="auto"/>
        </w:tblBorders>
        <w:tblLook w:val="04A0"/>
      </w:tblPr>
      <w:tblGrid>
        <w:gridCol w:w="1863"/>
        <w:gridCol w:w="1857"/>
        <w:gridCol w:w="1857"/>
        <w:gridCol w:w="1857"/>
        <w:gridCol w:w="1852"/>
      </w:tblGrid>
      <w:tr w:rsidR="005B2DDC" w:rsidRPr="00675A60" w:rsidTr="00F02D19">
        <w:tc>
          <w:tcPr>
            <w:tcW w:w="1003" w:type="pct"/>
            <w:tcBorders>
              <w:top w:val="single" w:sz="4" w:space="0" w:color="auto"/>
              <w:bottom w:val="single" w:sz="4" w:space="0" w:color="auto"/>
            </w:tcBorders>
          </w:tcPr>
          <w:p w:rsidR="005B2DDC" w:rsidRPr="00675A60" w:rsidRDefault="005B2DDC" w:rsidP="00F02D19">
            <w:pPr>
              <w:pStyle w:val="Normale1"/>
              <w:spacing w:line="240" w:lineRule="auto"/>
              <w:jc w:val="both"/>
              <w:rPr>
                <w:rFonts w:ascii="Times New Roman" w:hAnsi="Times New Roman" w:cs="Times New Roman"/>
                <w:color w:val="auto"/>
                <w:sz w:val="20"/>
                <w:szCs w:val="16"/>
                <w:lang w:val="en-GB"/>
              </w:rPr>
            </w:pPr>
          </w:p>
        </w:tc>
        <w:tc>
          <w:tcPr>
            <w:tcW w:w="1000" w:type="pct"/>
            <w:tcBorders>
              <w:top w:val="single" w:sz="4" w:space="0" w:color="auto"/>
              <w:bottom w:val="single" w:sz="4" w:space="0" w:color="auto"/>
            </w:tcBorders>
          </w:tcPr>
          <w:p w:rsidR="005B2DDC" w:rsidRPr="00675A60" w:rsidRDefault="005B2DDC"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0-2</w:t>
            </w:r>
          </w:p>
        </w:tc>
        <w:tc>
          <w:tcPr>
            <w:tcW w:w="1000" w:type="pct"/>
            <w:tcBorders>
              <w:top w:val="single" w:sz="4" w:space="0" w:color="auto"/>
              <w:bottom w:val="single" w:sz="4" w:space="0" w:color="auto"/>
            </w:tcBorders>
          </w:tcPr>
          <w:p w:rsidR="005B2DDC" w:rsidRPr="00675A60" w:rsidRDefault="005B2DDC"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3-9</w:t>
            </w:r>
          </w:p>
        </w:tc>
        <w:tc>
          <w:tcPr>
            <w:tcW w:w="1000" w:type="pct"/>
            <w:tcBorders>
              <w:top w:val="single" w:sz="4" w:space="0" w:color="auto"/>
              <w:bottom w:val="single" w:sz="4" w:space="0" w:color="auto"/>
            </w:tcBorders>
          </w:tcPr>
          <w:p w:rsidR="005B2DDC" w:rsidRPr="00675A60" w:rsidRDefault="0049164D" w:rsidP="00F02D19">
            <w:pPr>
              <w:pStyle w:val="Normale1"/>
              <w:spacing w:line="240" w:lineRule="auto"/>
              <w:jc w:val="center"/>
              <w:rPr>
                <w:rFonts w:ascii="Times New Roman" w:hAnsi="Times New Roman" w:cs="Times New Roman"/>
                <w:i/>
                <w:color w:val="auto"/>
                <w:sz w:val="20"/>
                <w:szCs w:val="16"/>
              </w:rPr>
            </w:pPr>
            <w:r>
              <w:rPr>
                <w:rFonts w:ascii="Times New Roman" w:hAnsi="Times New Roman" w:cs="Times New Roman"/>
                <w:i/>
                <w:color w:val="auto"/>
                <w:sz w:val="20"/>
                <w:szCs w:val="16"/>
              </w:rPr>
              <w:t xml:space="preserve">More than </w:t>
            </w:r>
            <w:r w:rsidR="005B2DDC" w:rsidRPr="00675A60">
              <w:rPr>
                <w:rFonts w:ascii="Times New Roman" w:hAnsi="Times New Roman" w:cs="Times New Roman"/>
                <w:i/>
                <w:color w:val="auto"/>
                <w:sz w:val="20"/>
                <w:szCs w:val="16"/>
              </w:rPr>
              <w:t>10</w:t>
            </w:r>
          </w:p>
        </w:tc>
        <w:tc>
          <w:tcPr>
            <w:tcW w:w="997" w:type="pct"/>
            <w:tcBorders>
              <w:top w:val="single" w:sz="4" w:space="0" w:color="auto"/>
              <w:bottom w:val="single" w:sz="4" w:space="0" w:color="auto"/>
            </w:tcBorders>
          </w:tcPr>
          <w:p w:rsidR="005B2DDC" w:rsidRPr="00675A60" w:rsidRDefault="005B2DDC"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Total</w:t>
            </w:r>
          </w:p>
        </w:tc>
      </w:tr>
      <w:tr w:rsidR="005B2DDC" w:rsidRPr="00675A60" w:rsidTr="00F02D19">
        <w:trPr>
          <w:trHeight w:val="283"/>
        </w:trPr>
        <w:tc>
          <w:tcPr>
            <w:tcW w:w="1003" w:type="pct"/>
            <w:tcBorders>
              <w:top w:val="single" w:sz="4" w:space="0" w:color="auto"/>
            </w:tcBorders>
            <w:vAlign w:val="center"/>
          </w:tcPr>
          <w:p w:rsidR="005B2DDC" w:rsidRPr="00675A60" w:rsidRDefault="005B2DDC"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No</w:t>
            </w:r>
          </w:p>
        </w:tc>
        <w:tc>
          <w:tcPr>
            <w:tcW w:w="1000" w:type="pct"/>
            <w:tcBorders>
              <w:top w:val="single" w:sz="4" w:space="0" w:color="auto"/>
            </w:tcBorders>
            <w:vAlign w:val="center"/>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39</w:t>
            </w:r>
            <w:r w:rsidR="00D8033D" w:rsidRPr="00675A60">
              <w:rPr>
                <w:rFonts w:ascii="Times New Roman" w:hAnsi="Times New Roman" w:cs="Times New Roman"/>
                <w:color w:val="auto"/>
                <w:sz w:val="20"/>
                <w:szCs w:val="16"/>
              </w:rPr>
              <w:t>%</w:t>
            </w:r>
          </w:p>
        </w:tc>
        <w:tc>
          <w:tcPr>
            <w:tcW w:w="1000" w:type="pct"/>
            <w:tcBorders>
              <w:top w:val="single" w:sz="4" w:space="0" w:color="auto"/>
            </w:tcBorders>
            <w:vAlign w:val="center"/>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37</w:t>
            </w:r>
            <w:r w:rsidR="00D8033D" w:rsidRPr="00675A60">
              <w:rPr>
                <w:rFonts w:ascii="Times New Roman" w:hAnsi="Times New Roman" w:cs="Times New Roman"/>
                <w:color w:val="auto"/>
                <w:sz w:val="20"/>
                <w:szCs w:val="16"/>
              </w:rPr>
              <w:t>%</w:t>
            </w:r>
          </w:p>
        </w:tc>
        <w:tc>
          <w:tcPr>
            <w:tcW w:w="1000" w:type="pct"/>
            <w:tcBorders>
              <w:top w:val="single" w:sz="4" w:space="0" w:color="auto"/>
            </w:tcBorders>
            <w:vAlign w:val="center"/>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19</w:t>
            </w:r>
            <w:r w:rsidR="00D8033D" w:rsidRPr="00675A60">
              <w:rPr>
                <w:rFonts w:ascii="Times New Roman" w:hAnsi="Times New Roman" w:cs="Times New Roman"/>
                <w:color w:val="auto"/>
                <w:sz w:val="20"/>
                <w:szCs w:val="16"/>
              </w:rPr>
              <w:t>%</w:t>
            </w:r>
          </w:p>
        </w:tc>
        <w:tc>
          <w:tcPr>
            <w:tcW w:w="997" w:type="pct"/>
            <w:tcBorders>
              <w:top w:val="single" w:sz="4" w:space="0" w:color="auto"/>
            </w:tcBorders>
            <w:vAlign w:val="center"/>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38</w:t>
            </w:r>
            <w:r w:rsidR="00D8033D" w:rsidRPr="00675A60">
              <w:rPr>
                <w:rFonts w:ascii="Times New Roman" w:hAnsi="Times New Roman" w:cs="Times New Roman"/>
                <w:color w:val="auto"/>
                <w:sz w:val="20"/>
                <w:szCs w:val="16"/>
              </w:rPr>
              <w:t>%</w:t>
            </w:r>
          </w:p>
        </w:tc>
      </w:tr>
      <w:tr w:rsidR="005B2DDC" w:rsidRPr="00675A60" w:rsidTr="00F02D19">
        <w:trPr>
          <w:trHeight w:val="283"/>
        </w:trPr>
        <w:tc>
          <w:tcPr>
            <w:tcW w:w="1003" w:type="pct"/>
            <w:vAlign w:val="center"/>
          </w:tcPr>
          <w:p w:rsidR="005B2DDC" w:rsidRPr="00675A60" w:rsidRDefault="00FE611B"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Yes</w:t>
            </w:r>
          </w:p>
        </w:tc>
        <w:tc>
          <w:tcPr>
            <w:tcW w:w="1000" w:type="pct"/>
            <w:vAlign w:val="center"/>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61</w:t>
            </w:r>
            <w:r w:rsidR="00D8033D" w:rsidRPr="00675A60">
              <w:rPr>
                <w:rFonts w:ascii="Times New Roman" w:hAnsi="Times New Roman" w:cs="Times New Roman"/>
                <w:color w:val="auto"/>
                <w:sz w:val="20"/>
                <w:szCs w:val="16"/>
              </w:rPr>
              <w:t>%</w:t>
            </w:r>
          </w:p>
        </w:tc>
        <w:tc>
          <w:tcPr>
            <w:tcW w:w="1000" w:type="pct"/>
            <w:vAlign w:val="center"/>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63</w:t>
            </w:r>
            <w:r w:rsidR="00D8033D" w:rsidRPr="00675A60">
              <w:rPr>
                <w:rFonts w:ascii="Times New Roman" w:hAnsi="Times New Roman" w:cs="Times New Roman"/>
                <w:color w:val="auto"/>
                <w:sz w:val="20"/>
                <w:szCs w:val="16"/>
              </w:rPr>
              <w:t>%</w:t>
            </w:r>
          </w:p>
        </w:tc>
        <w:tc>
          <w:tcPr>
            <w:tcW w:w="1000" w:type="pct"/>
            <w:vAlign w:val="center"/>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81</w:t>
            </w:r>
            <w:r w:rsidR="00D8033D" w:rsidRPr="00675A60">
              <w:rPr>
                <w:rFonts w:ascii="Times New Roman" w:hAnsi="Times New Roman" w:cs="Times New Roman"/>
                <w:color w:val="auto"/>
                <w:sz w:val="20"/>
                <w:szCs w:val="16"/>
              </w:rPr>
              <w:t>%</w:t>
            </w:r>
          </w:p>
        </w:tc>
        <w:tc>
          <w:tcPr>
            <w:tcW w:w="997" w:type="pct"/>
            <w:vAlign w:val="center"/>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62</w:t>
            </w:r>
            <w:r w:rsidR="00D8033D" w:rsidRPr="00675A60">
              <w:rPr>
                <w:rFonts w:ascii="Times New Roman" w:hAnsi="Times New Roman" w:cs="Times New Roman"/>
                <w:color w:val="auto"/>
                <w:sz w:val="20"/>
                <w:szCs w:val="16"/>
              </w:rPr>
              <w:t>%</w:t>
            </w:r>
          </w:p>
        </w:tc>
      </w:tr>
      <w:tr w:rsidR="005B2DDC" w:rsidRPr="00675A60" w:rsidTr="00F02D19">
        <w:trPr>
          <w:trHeight w:val="283"/>
        </w:trPr>
        <w:tc>
          <w:tcPr>
            <w:tcW w:w="1003" w:type="pct"/>
            <w:vAlign w:val="center"/>
          </w:tcPr>
          <w:p w:rsidR="005B2DDC" w:rsidRPr="00675A60" w:rsidRDefault="005B2DDC"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Total</w:t>
            </w:r>
          </w:p>
        </w:tc>
        <w:tc>
          <w:tcPr>
            <w:tcW w:w="1000" w:type="pct"/>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709</w:t>
            </w:r>
          </w:p>
        </w:tc>
        <w:tc>
          <w:tcPr>
            <w:tcW w:w="1000" w:type="pct"/>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162</w:t>
            </w:r>
          </w:p>
        </w:tc>
        <w:tc>
          <w:tcPr>
            <w:tcW w:w="1000" w:type="pct"/>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43</w:t>
            </w:r>
          </w:p>
        </w:tc>
        <w:tc>
          <w:tcPr>
            <w:tcW w:w="997" w:type="pct"/>
          </w:tcPr>
          <w:p w:rsidR="005B2DDC" w:rsidRPr="00675A60" w:rsidRDefault="005B2DDC" w:rsidP="00F02D19">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914</w:t>
            </w:r>
          </w:p>
        </w:tc>
      </w:tr>
    </w:tbl>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p>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r w:rsidRPr="008D0C14">
        <w:rPr>
          <w:rFonts w:ascii="Times New Roman" w:hAnsi="Times New Roman" w:cs="Times New Roman"/>
          <w:color w:val="auto"/>
          <w:sz w:val="24"/>
          <w:szCs w:val="20"/>
          <w:lang w:val="en-GB"/>
        </w:rPr>
        <w:t xml:space="preserve">The main </w:t>
      </w:r>
      <w:r w:rsidR="00E54F32">
        <w:rPr>
          <w:rFonts w:ascii="Times New Roman" w:hAnsi="Times New Roman" w:cs="Times New Roman"/>
          <w:color w:val="auto"/>
          <w:sz w:val="24"/>
          <w:szCs w:val="20"/>
          <w:lang w:val="en-GB"/>
        </w:rPr>
        <w:t>communication</w:t>
      </w:r>
      <w:r w:rsidR="00E54F32" w:rsidRPr="008D0C14">
        <w:rPr>
          <w:rFonts w:ascii="Times New Roman" w:hAnsi="Times New Roman" w:cs="Times New Roman"/>
          <w:color w:val="auto"/>
          <w:sz w:val="24"/>
          <w:szCs w:val="20"/>
          <w:lang w:val="en-GB"/>
        </w:rPr>
        <w:t xml:space="preserve"> </w:t>
      </w:r>
      <w:r w:rsidR="00E54F32">
        <w:rPr>
          <w:rFonts w:ascii="Times New Roman" w:hAnsi="Times New Roman" w:cs="Times New Roman"/>
          <w:color w:val="auto"/>
          <w:sz w:val="24"/>
          <w:szCs w:val="20"/>
          <w:lang w:val="en-GB"/>
        </w:rPr>
        <w:t>tools</w:t>
      </w:r>
      <w:r w:rsidR="00E54F32" w:rsidRPr="008D0C14">
        <w:rPr>
          <w:rFonts w:ascii="Times New Roman" w:hAnsi="Times New Roman" w:cs="Times New Roman"/>
          <w:color w:val="auto"/>
          <w:sz w:val="24"/>
          <w:szCs w:val="20"/>
          <w:lang w:val="en-GB"/>
        </w:rPr>
        <w:t xml:space="preserve"> </w:t>
      </w:r>
      <w:r w:rsidRPr="008D0C14">
        <w:rPr>
          <w:rFonts w:ascii="Times New Roman" w:hAnsi="Times New Roman" w:cs="Times New Roman"/>
          <w:color w:val="auto"/>
          <w:sz w:val="24"/>
          <w:szCs w:val="20"/>
          <w:lang w:val="en-GB"/>
        </w:rPr>
        <w:t>(Table</w:t>
      </w:r>
      <w:r w:rsidR="00CC378D" w:rsidRPr="008D0C14">
        <w:rPr>
          <w:rFonts w:ascii="Times New Roman" w:hAnsi="Times New Roman" w:cs="Times New Roman"/>
          <w:color w:val="auto"/>
          <w:sz w:val="24"/>
          <w:szCs w:val="20"/>
          <w:lang w:val="en-GB"/>
        </w:rPr>
        <w:t xml:space="preserve"> 9</w:t>
      </w:r>
      <w:r w:rsidRPr="008D0C14">
        <w:rPr>
          <w:rFonts w:ascii="Times New Roman" w:hAnsi="Times New Roman" w:cs="Times New Roman"/>
          <w:color w:val="auto"/>
          <w:sz w:val="24"/>
          <w:szCs w:val="20"/>
          <w:lang w:val="en-GB"/>
        </w:rPr>
        <w:t>) are: the website and social media (7</w:t>
      </w:r>
      <w:r w:rsidR="00D8033D" w:rsidRPr="008D0C14">
        <w:rPr>
          <w:rFonts w:ascii="Times New Roman" w:hAnsi="Times New Roman" w:cs="Times New Roman"/>
          <w:color w:val="auto"/>
          <w:sz w:val="24"/>
          <w:szCs w:val="20"/>
          <w:lang w:val="en-GB"/>
        </w:rPr>
        <w:t>2</w:t>
      </w:r>
      <w:r w:rsidRPr="008D0C14">
        <w:rPr>
          <w:rFonts w:ascii="Times New Roman" w:hAnsi="Times New Roman" w:cs="Times New Roman"/>
          <w:color w:val="auto"/>
          <w:sz w:val="24"/>
          <w:szCs w:val="20"/>
          <w:lang w:val="en-GB"/>
        </w:rPr>
        <w:t xml:space="preserve">%), brochures and </w:t>
      </w:r>
      <w:proofErr w:type="spellStart"/>
      <w:r w:rsidR="001E1C8E">
        <w:rPr>
          <w:rFonts w:ascii="Times New Roman" w:hAnsi="Times New Roman" w:cs="Times New Roman"/>
          <w:color w:val="auto"/>
          <w:sz w:val="24"/>
          <w:szCs w:val="20"/>
          <w:lang w:val="en-GB"/>
        </w:rPr>
        <w:t>depliant</w:t>
      </w:r>
      <w:proofErr w:type="spellEnd"/>
      <w:r w:rsidR="001E1C8E" w:rsidRPr="008D0C14">
        <w:rPr>
          <w:rFonts w:ascii="Times New Roman" w:hAnsi="Times New Roman" w:cs="Times New Roman"/>
          <w:color w:val="auto"/>
          <w:sz w:val="24"/>
          <w:szCs w:val="20"/>
          <w:lang w:val="en-GB"/>
        </w:rPr>
        <w:t xml:space="preserve"> </w:t>
      </w:r>
      <w:r w:rsidRPr="008D0C14">
        <w:rPr>
          <w:rFonts w:ascii="Times New Roman" w:hAnsi="Times New Roman" w:cs="Times New Roman"/>
          <w:color w:val="auto"/>
          <w:sz w:val="24"/>
          <w:szCs w:val="20"/>
          <w:lang w:val="en-GB"/>
        </w:rPr>
        <w:t>(50%) and participation in conferences as speakers and the organization of events (45%). Videos, blogs and online communities are the least used promotional activities.</w:t>
      </w:r>
    </w:p>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p>
    <w:p w:rsidR="005B2DDC" w:rsidRDefault="005B2DDC" w:rsidP="0072143F">
      <w:pPr>
        <w:spacing w:after="0" w:line="240" w:lineRule="auto"/>
        <w:jc w:val="both"/>
        <w:rPr>
          <w:rFonts w:ascii="Times New Roman Grassetto" w:hAnsi="Times New Roman Grassetto"/>
          <w:b/>
          <w:sz w:val="20"/>
          <w:szCs w:val="24"/>
          <w:lang w:val="en-US"/>
        </w:rPr>
      </w:pPr>
      <w:bookmarkStart w:id="11" w:name="_Ref523236926"/>
      <w:bookmarkStart w:id="12" w:name="_Toc536369922"/>
      <w:r w:rsidRPr="0072143F">
        <w:rPr>
          <w:rFonts w:ascii="Times New Roman Grassetto" w:hAnsi="Times New Roman Grassetto"/>
          <w:b/>
          <w:sz w:val="20"/>
          <w:szCs w:val="24"/>
          <w:lang w:val="en-US"/>
        </w:rPr>
        <w:t>Tab</w:t>
      </w:r>
      <w:bookmarkEnd w:id="11"/>
      <w:r w:rsidR="00CC378D" w:rsidRPr="0072143F">
        <w:rPr>
          <w:rFonts w:ascii="Times New Roman Grassetto" w:hAnsi="Times New Roman Grassetto"/>
          <w:b/>
          <w:sz w:val="20"/>
          <w:szCs w:val="24"/>
          <w:lang w:val="en-US"/>
        </w:rPr>
        <w:t>le 9</w:t>
      </w:r>
      <w:r w:rsidRPr="0072143F">
        <w:rPr>
          <w:rFonts w:ascii="Times New Roman Grassetto" w:hAnsi="Times New Roman Grassetto"/>
          <w:b/>
          <w:sz w:val="20"/>
          <w:szCs w:val="24"/>
          <w:lang w:val="en-US"/>
        </w:rPr>
        <w:t xml:space="preserve"> </w:t>
      </w:r>
      <w:r w:rsidR="001A0008">
        <w:rPr>
          <w:rFonts w:ascii="Times New Roman Grassetto" w:hAnsi="Times New Roman Grassetto"/>
          <w:b/>
          <w:sz w:val="20"/>
          <w:szCs w:val="24"/>
          <w:lang w:val="en-US"/>
        </w:rPr>
        <w:t>Communication</w:t>
      </w:r>
      <w:r w:rsidR="001A0008" w:rsidRPr="0072143F">
        <w:rPr>
          <w:rFonts w:ascii="Times New Roman Grassetto" w:hAnsi="Times New Roman Grassetto"/>
          <w:b/>
          <w:sz w:val="20"/>
          <w:szCs w:val="24"/>
          <w:lang w:val="en-US"/>
        </w:rPr>
        <w:t xml:space="preserve"> </w:t>
      </w:r>
      <w:r w:rsidR="00E54F32">
        <w:rPr>
          <w:rFonts w:ascii="Times New Roman Grassetto" w:hAnsi="Times New Roman Grassetto"/>
          <w:b/>
          <w:sz w:val="20"/>
          <w:szCs w:val="24"/>
          <w:lang w:val="en-US"/>
        </w:rPr>
        <w:t xml:space="preserve">tools used </w:t>
      </w:r>
      <w:r w:rsidR="00FE611B" w:rsidRPr="0072143F">
        <w:rPr>
          <w:rFonts w:ascii="Times New Roman Grassetto" w:hAnsi="Times New Roman Grassetto"/>
          <w:b/>
          <w:sz w:val="20"/>
          <w:szCs w:val="24"/>
          <w:lang w:val="en-US"/>
        </w:rPr>
        <w:t>by consulting firms</w:t>
      </w:r>
      <w:bookmarkEnd w:id="12"/>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tblPr>
      <w:tblGrid>
        <w:gridCol w:w="2552"/>
        <w:gridCol w:w="1559"/>
        <w:gridCol w:w="1559"/>
      </w:tblGrid>
      <w:tr w:rsidR="005B2DDC" w:rsidRPr="00A46444" w:rsidTr="0072143F">
        <w:trPr>
          <w:jc w:val="center"/>
        </w:trPr>
        <w:tc>
          <w:tcPr>
            <w:tcW w:w="2552" w:type="dxa"/>
            <w:tcBorders>
              <w:top w:val="single" w:sz="4" w:space="0" w:color="auto"/>
              <w:bottom w:val="single" w:sz="4" w:space="0" w:color="auto"/>
            </w:tcBorders>
          </w:tcPr>
          <w:p w:rsidR="005B2DDC" w:rsidRPr="00A46444" w:rsidRDefault="00E54F32" w:rsidP="00F02D19">
            <w:pPr>
              <w:pStyle w:val="Normale1"/>
              <w:spacing w:line="240" w:lineRule="auto"/>
              <w:jc w:val="both"/>
              <w:rPr>
                <w:rFonts w:ascii="Times New Roman" w:hAnsi="Times New Roman" w:cs="Times New Roman"/>
                <w:i/>
                <w:color w:val="auto"/>
                <w:sz w:val="20"/>
                <w:szCs w:val="16"/>
              </w:rPr>
            </w:pPr>
            <w:r>
              <w:rPr>
                <w:rFonts w:ascii="Times New Roman" w:hAnsi="Times New Roman" w:cs="Times New Roman"/>
                <w:i/>
                <w:color w:val="auto"/>
                <w:sz w:val="20"/>
                <w:szCs w:val="16"/>
              </w:rPr>
              <w:t>Communication tools</w:t>
            </w:r>
          </w:p>
        </w:tc>
        <w:tc>
          <w:tcPr>
            <w:tcW w:w="1559" w:type="dxa"/>
            <w:tcBorders>
              <w:top w:val="single" w:sz="4" w:space="0" w:color="auto"/>
              <w:bottom w:val="single" w:sz="4" w:space="0" w:color="auto"/>
            </w:tcBorders>
          </w:tcPr>
          <w:p w:rsidR="005B2DDC" w:rsidRPr="00A46444" w:rsidRDefault="005B2DDC" w:rsidP="00F02D19">
            <w:pPr>
              <w:pStyle w:val="Normale1"/>
              <w:spacing w:line="240" w:lineRule="auto"/>
              <w:jc w:val="center"/>
              <w:rPr>
                <w:rFonts w:ascii="Times New Roman" w:hAnsi="Times New Roman" w:cs="Times New Roman"/>
                <w:i/>
                <w:color w:val="auto"/>
                <w:sz w:val="20"/>
                <w:szCs w:val="16"/>
              </w:rPr>
            </w:pPr>
            <w:r w:rsidRPr="00A46444">
              <w:rPr>
                <w:rFonts w:ascii="Times New Roman" w:hAnsi="Times New Roman" w:cs="Times New Roman"/>
                <w:i/>
                <w:color w:val="auto"/>
                <w:sz w:val="20"/>
                <w:szCs w:val="16"/>
              </w:rPr>
              <w:t>Freque</w:t>
            </w:r>
            <w:r w:rsidR="00FE611B" w:rsidRPr="00A46444">
              <w:rPr>
                <w:rFonts w:ascii="Times New Roman" w:hAnsi="Times New Roman" w:cs="Times New Roman"/>
                <w:i/>
                <w:color w:val="auto"/>
                <w:sz w:val="20"/>
                <w:szCs w:val="16"/>
              </w:rPr>
              <w:t>ncy</w:t>
            </w:r>
          </w:p>
        </w:tc>
        <w:tc>
          <w:tcPr>
            <w:tcW w:w="1559" w:type="dxa"/>
            <w:tcBorders>
              <w:top w:val="single" w:sz="4" w:space="0" w:color="auto"/>
              <w:bottom w:val="single" w:sz="4" w:space="0" w:color="auto"/>
            </w:tcBorders>
          </w:tcPr>
          <w:p w:rsidR="005B2DDC" w:rsidRPr="00A46444" w:rsidRDefault="005B2DDC" w:rsidP="00F02D19">
            <w:pPr>
              <w:pStyle w:val="Normale1"/>
              <w:spacing w:line="240" w:lineRule="auto"/>
              <w:jc w:val="center"/>
              <w:rPr>
                <w:rFonts w:ascii="Times New Roman" w:hAnsi="Times New Roman" w:cs="Times New Roman"/>
                <w:i/>
                <w:color w:val="auto"/>
                <w:sz w:val="20"/>
                <w:szCs w:val="16"/>
              </w:rPr>
            </w:pPr>
            <w:r w:rsidRPr="00A46444">
              <w:rPr>
                <w:rFonts w:ascii="Times New Roman" w:hAnsi="Times New Roman" w:cs="Times New Roman"/>
                <w:i/>
                <w:color w:val="auto"/>
                <w:sz w:val="20"/>
                <w:szCs w:val="16"/>
              </w:rPr>
              <w:t>Percent</w:t>
            </w:r>
            <w:r w:rsidR="00FE611B" w:rsidRPr="00A46444">
              <w:rPr>
                <w:rFonts w:ascii="Times New Roman" w:hAnsi="Times New Roman" w:cs="Times New Roman"/>
                <w:i/>
                <w:color w:val="auto"/>
                <w:sz w:val="20"/>
                <w:szCs w:val="16"/>
              </w:rPr>
              <w:t>age</w:t>
            </w:r>
          </w:p>
        </w:tc>
      </w:tr>
      <w:tr w:rsidR="005B2DDC" w:rsidRPr="00A46444" w:rsidTr="0072143F">
        <w:trPr>
          <w:trHeight w:val="283"/>
          <w:jc w:val="center"/>
        </w:trPr>
        <w:tc>
          <w:tcPr>
            <w:tcW w:w="2552" w:type="dxa"/>
            <w:tcBorders>
              <w:top w:val="single" w:sz="4" w:space="0" w:color="auto"/>
            </w:tcBorders>
            <w:vAlign w:val="center"/>
          </w:tcPr>
          <w:p w:rsidR="005B2DDC" w:rsidRPr="00A46444" w:rsidRDefault="005B2DDC" w:rsidP="00F02D19">
            <w:pPr>
              <w:pStyle w:val="Normale1"/>
              <w:spacing w:line="240" w:lineRule="auto"/>
              <w:rPr>
                <w:rFonts w:ascii="Times New Roman" w:hAnsi="Times New Roman" w:cs="Times New Roman"/>
                <w:color w:val="auto"/>
                <w:sz w:val="20"/>
                <w:szCs w:val="16"/>
              </w:rPr>
            </w:pPr>
            <w:r w:rsidRPr="00A46444">
              <w:rPr>
                <w:rFonts w:ascii="Times New Roman" w:hAnsi="Times New Roman" w:cs="Times New Roman"/>
                <w:color w:val="auto"/>
                <w:sz w:val="20"/>
                <w:szCs w:val="16"/>
              </w:rPr>
              <w:t>Publica</w:t>
            </w:r>
            <w:r w:rsidR="00FE611B" w:rsidRPr="00A46444">
              <w:rPr>
                <w:rFonts w:ascii="Times New Roman" w:hAnsi="Times New Roman" w:cs="Times New Roman"/>
                <w:color w:val="auto"/>
                <w:sz w:val="20"/>
                <w:szCs w:val="16"/>
              </w:rPr>
              <w:t>tions</w:t>
            </w:r>
          </w:p>
        </w:tc>
        <w:tc>
          <w:tcPr>
            <w:tcW w:w="1559" w:type="dxa"/>
            <w:tcBorders>
              <w:top w:val="single" w:sz="4" w:space="0" w:color="auto"/>
            </w:tcBorders>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142</w:t>
            </w:r>
          </w:p>
        </w:tc>
        <w:tc>
          <w:tcPr>
            <w:tcW w:w="1559" w:type="dxa"/>
            <w:tcBorders>
              <w:top w:val="single" w:sz="4" w:space="0" w:color="auto"/>
            </w:tcBorders>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25</w:t>
            </w:r>
            <w:r w:rsidR="00D8033D">
              <w:rPr>
                <w:rFonts w:ascii="Times New Roman" w:hAnsi="Times New Roman" w:cs="Times New Roman"/>
                <w:color w:val="auto"/>
                <w:sz w:val="20"/>
                <w:szCs w:val="16"/>
              </w:rPr>
              <w:t>%</w:t>
            </w:r>
          </w:p>
        </w:tc>
      </w:tr>
      <w:tr w:rsidR="005B2DDC" w:rsidRPr="00A46444" w:rsidTr="0072143F">
        <w:trPr>
          <w:trHeight w:val="283"/>
          <w:jc w:val="center"/>
        </w:trPr>
        <w:tc>
          <w:tcPr>
            <w:tcW w:w="2552" w:type="dxa"/>
            <w:vAlign w:val="center"/>
          </w:tcPr>
          <w:p w:rsidR="005B2DDC" w:rsidRPr="00A46444" w:rsidRDefault="00FE611B" w:rsidP="00F02D19">
            <w:pPr>
              <w:pStyle w:val="Normale1"/>
              <w:spacing w:line="240" w:lineRule="auto"/>
              <w:rPr>
                <w:rFonts w:ascii="Times New Roman" w:hAnsi="Times New Roman" w:cs="Times New Roman"/>
                <w:color w:val="auto"/>
                <w:sz w:val="20"/>
                <w:szCs w:val="16"/>
              </w:rPr>
            </w:pPr>
            <w:r w:rsidRPr="00A46444">
              <w:rPr>
                <w:rFonts w:ascii="Times New Roman" w:hAnsi="Times New Roman" w:cs="Times New Roman"/>
                <w:color w:val="auto"/>
                <w:sz w:val="20"/>
                <w:szCs w:val="16"/>
              </w:rPr>
              <w:t>Conference reports</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256</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45</w:t>
            </w:r>
            <w:r w:rsidR="00D8033D">
              <w:rPr>
                <w:rFonts w:ascii="Times New Roman" w:hAnsi="Times New Roman" w:cs="Times New Roman"/>
                <w:color w:val="auto"/>
                <w:sz w:val="20"/>
                <w:szCs w:val="16"/>
              </w:rPr>
              <w:t>%</w:t>
            </w:r>
          </w:p>
        </w:tc>
      </w:tr>
      <w:tr w:rsidR="005B2DDC" w:rsidRPr="00A46444" w:rsidTr="0072143F">
        <w:trPr>
          <w:trHeight w:val="283"/>
          <w:jc w:val="center"/>
        </w:trPr>
        <w:tc>
          <w:tcPr>
            <w:tcW w:w="2552" w:type="dxa"/>
            <w:vAlign w:val="center"/>
          </w:tcPr>
          <w:p w:rsidR="005B2DDC" w:rsidRPr="00A46444" w:rsidRDefault="005B2DDC" w:rsidP="00F02D19">
            <w:pPr>
              <w:pStyle w:val="Normale1"/>
              <w:spacing w:line="240" w:lineRule="auto"/>
              <w:rPr>
                <w:rFonts w:ascii="Times New Roman" w:hAnsi="Times New Roman" w:cs="Times New Roman"/>
                <w:color w:val="auto"/>
                <w:sz w:val="20"/>
                <w:szCs w:val="16"/>
              </w:rPr>
            </w:pPr>
            <w:r w:rsidRPr="00A46444">
              <w:rPr>
                <w:rFonts w:ascii="Times New Roman" w:hAnsi="Times New Roman" w:cs="Times New Roman"/>
                <w:color w:val="auto"/>
                <w:sz w:val="20"/>
                <w:szCs w:val="16"/>
              </w:rPr>
              <w:t xml:space="preserve">Brochure </w:t>
            </w:r>
            <w:r w:rsidR="00FE611B" w:rsidRPr="00A46444">
              <w:rPr>
                <w:rFonts w:ascii="Times New Roman" w:hAnsi="Times New Roman" w:cs="Times New Roman"/>
                <w:color w:val="auto"/>
                <w:sz w:val="20"/>
                <w:szCs w:val="16"/>
              </w:rPr>
              <w:t>and</w:t>
            </w:r>
            <w:r w:rsidRPr="00A46444">
              <w:rPr>
                <w:rFonts w:ascii="Times New Roman" w:hAnsi="Times New Roman" w:cs="Times New Roman"/>
                <w:color w:val="auto"/>
                <w:sz w:val="20"/>
                <w:szCs w:val="16"/>
              </w:rPr>
              <w:t xml:space="preserve"> depliant</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285</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50</w:t>
            </w:r>
            <w:r w:rsidR="00D8033D">
              <w:rPr>
                <w:rFonts w:ascii="Times New Roman" w:hAnsi="Times New Roman" w:cs="Times New Roman"/>
                <w:color w:val="auto"/>
                <w:sz w:val="20"/>
                <w:szCs w:val="16"/>
              </w:rPr>
              <w:t>%</w:t>
            </w:r>
          </w:p>
        </w:tc>
      </w:tr>
      <w:tr w:rsidR="005B2DDC" w:rsidRPr="00A46444" w:rsidTr="0072143F">
        <w:trPr>
          <w:trHeight w:val="283"/>
          <w:jc w:val="center"/>
        </w:trPr>
        <w:tc>
          <w:tcPr>
            <w:tcW w:w="2552" w:type="dxa"/>
            <w:vAlign w:val="center"/>
          </w:tcPr>
          <w:p w:rsidR="005B2DDC" w:rsidRPr="00A46444" w:rsidRDefault="005B2DDC" w:rsidP="00F02D19">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 xml:space="preserve">Blog </w:t>
            </w:r>
            <w:r w:rsidR="00FE611B" w:rsidRPr="00A46444">
              <w:rPr>
                <w:rFonts w:ascii="Times New Roman" w:hAnsi="Times New Roman" w:cs="Times New Roman"/>
                <w:color w:val="auto"/>
                <w:sz w:val="20"/>
                <w:szCs w:val="16"/>
                <w:lang w:val="en-GB"/>
              </w:rPr>
              <w:t>and</w:t>
            </w:r>
            <w:r w:rsidRPr="00A46444">
              <w:rPr>
                <w:rFonts w:ascii="Times New Roman" w:hAnsi="Times New Roman" w:cs="Times New Roman"/>
                <w:color w:val="auto"/>
                <w:sz w:val="20"/>
                <w:szCs w:val="16"/>
                <w:lang w:val="en-GB"/>
              </w:rPr>
              <w:t xml:space="preserve"> online</w:t>
            </w:r>
            <w:r w:rsidR="00FE611B" w:rsidRPr="00A46444">
              <w:rPr>
                <w:rFonts w:ascii="Times New Roman" w:hAnsi="Times New Roman" w:cs="Times New Roman"/>
                <w:color w:val="auto"/>
                <w:sz w:val="20"/>
                <w:szCs w:val="16"/>
                <w:lang w:val="en-GB"/>
              </w:rPr>
              <w:t xml:space="preserve"> community</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140</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2</w:t>
            </w:r>
            <w:r w:rsidR="00D8033D">
              <w:rPr>
                <w:rFonts w:ascii="Times New Roman" w:hAnsi="Times New Roman" w:cs="Times New Roman"/>
                <w:color w:val="auto"/>
                <w:sz w:val="20"/>
                <w:szCs w:val="16"/>
                <w:lang w:val="en-GB"/>
              </w:rPr>
              <w:t>5%</w:t>
            </w:r>
          </w:p>
        </w:tc>
      </w:tr>
      <w:tr w:rsidR="005B2DDC" w:rsidRPr="00A46444" w:rsidTr="0072143F">
        <w:trPr>
          <w:trHeight w:val="283"/>
          <w:jc w:val="center"/>
        </w:trPr>
        <w:tc>
          <w:tcPr>
            <w:tcW w:w="2552" w:type="dxa"/>
            <w:vAlign w:val="center"/>
          </w:tcPr>
          <w:p w:rsidR="005B2DDC" w:rsidRPr="00A46444" w:rsidRDefault="004971EE" w:rsidP="00F02D19">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W</w:t>
            </w:r>
            <w:r w:rsidR="005B2DDC" w:rsidRPr="00A46444">
              <w:rPr>
                <w:rFonts w:ascii="Times New Roman" w:hAnsi="Times New Roman" w:cs="Times New Roman"/>
                <w:color w:val="auto"/>
                <w:sz w:val="20"/>
                <w:szCs w:val="16"/>
                <w:lang w:val="en-GB"/>
              </w:rPr>
              <w:t xml:space="preserve">eb </w:t>
            </w:r>
            <w:r w:rsidRPr="00A46444">
              <w:rPr>
                <w:rFonts w:ascii="Times New Roman" w:hAnsi="Times New Roman" w:cs="Times New Roman"/>
                <w:color w:val="auto"/>
                <w:sz w:val="20"/>
                <w:szCs w:val="16"/>
                <w:lang w:val="en-GB"/>
              </w:rPr>
              <w:t xml:space="preserve">site </w:t>
            </w:r>
            <w:r w:rsidR="00FE611B" w:rsidRPr="00A46444">
              <w:rPr>
                <w:rFonts w:ascii="Times New Roman" w:hAnsi="Times New Roman" w:cs="Times New Roman"/>
                <w:color w:val="auto"/>
                <w:sz w:val="20"/>
                <w:szCs w:val="16"/>
                <w:lang w:val="en-GB"/>
              </w:rPr>
              <w:t>and</w:t>
            </w:r>
            <w:r w:rsidR="005B2DDC" w:rsidRPr="00A46444">
              <w:rPr>
                <w:rFonts w:ascii="Times New Roman" w:hAnsi="Times New Roman" w:cs="Times New Roman"/>
                <w:color w:val="auto"/>
                <w:sz w:val="20"/>
                <w:szCs w:val="16"/>
                <w:lang w:val="en-GB"/>
              </w:rPr>
              <w:t xml:space="preserve"> social media</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411</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72</w:t>
            </w:r>
            <w:r w:rsidR="00D8033D">
              <w:rPr>
                <w:rFonts w:ascii="Times New Roman" w:hAnsi="Times New Roman" w:cs="Times New Roman"/>
                <w:color w:val="auto"/>
                <w:sz w:val="20"/>
                <w:szCs w:val="16"/>
              </w:rPr>
              <w:t>%</w:t>
            </w:r>
          </w:p>
        </w:tc>
      </w:tr>
      <w:tr w:rsidR="005B2DDC" w:rsidRPr="00A46444" w:rsidTr="0072143F">
        <w:trPr>
          <w:trHeight w:val="283"/>
          <w:jc w:val="center"/>
        </w:trPr>
        <w:tc>
          <w:tcPr>
            <w:tcW w:w="2552" w:type="dxa"/>
            <w:vAlign w:val="center"/>
          </w:tcPr>
          <w:p w:rsidR="005B2DDC" w:rsidRPr="00A46444" w:rsidRDefault="005B2DDC" w:rsidP="00F02D19">
            <w:pPr>
              <w:pStyle w:val="Normale1"/>
              <w:spacing w:line="240" w:lineRule="auto"/>
              <w:rPr>
                <w:rFonts w:ascii="Times New Roman" w:hAnsi="Times New Roman" w:cs="Times New Roman"/>
                <w:color w:val="auto"/>
                <w:sz w:val="20"/>
                <w:szCs w:val="16"/>
              </w:rPr>
            </w:pPr>
            <w:r w:rsidRPr="00A46444">
              <w:rPr>
                <w:rFonts w:ascii="Times New Roman" w:hAnsi="Times New Roman" w:cs="Times New Roman"/>
                <w:color w:val="auto"/>
                <w:sz w:val="20"/>
                <w:szCs w:val="16"/>
              </w:rPr>
              <w:t>Event</w:t>
            </w:r>
            <w:r w:rsidR="00FE611B" w:rsidRPr="00A46444">
              <w:rPr>
                <w:rFonts w:ascii="Times New Roman" w:hAnsi="Times New Roman" w:cs="Times New Roman"/>
                <w:color w:val="auto"/>
                <w:sz w:val="20"/>
                <w:szCs w:val="16"/>
              </w:rPr>
              <w:t>s</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255</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4</w:t>
            </w:r>
            <w:r w:rsidR="00D8033D">
              <w:rPr>
                <w:rFonts w:ascii="Times New Roman" w:hAnsi="Times New Roman" w:cs="Times New Roman"/>
                <w:color w:val="auto"/>
                <w:sz w:val="20"/>
                <w:szCs w:val="16"/>
              </w:rPr>
              <w:t>5%</w:t>
            </w:r>
          </w:p>
        </w:tc>
      </w:tr>
      <w:tr w:rsidR="005B2DDC" w:rsidRPr="00A46444" w:rsidTr="0072143F">
        <w:trPr>
          <w:trHeight w:val="283"/>
          <w:jc w:val="center"/>
        </w:trPr>
        <w:tc>
          <w:tcPr>
            <w:tcW w:w="2552" w:type="dxa"/>
            <w:vAlign w:val="center"/>
          </w:tcPr>
          <w:p w:rsidR="005B2DDC" w:rsidRPr="00A46444" w:rsidRDefault="005B2DDC" w:rsidP="00F02D19">
            <w:pPr>
              <w:pStyle w:val="Normale1"/>
              <w:spacing w:line="240" w:lineRule="auto"/>
              <w:rPr>
                <w:rFonts w:ascii="Times New Roman" w:hAnsi="Times New Roman" w:cs="Times New Roman"/>
                <w:color w:val="auto"/>
                <w:sz w:val="20"/>
                <w:szCs w:val="16"/>
              </w:rPr>
            </w:pPr>
            <w:r w:rsidRPr="00A46444">
              <w:rPr>
                <w:rFonts w:ascii="Times New Roman" w:hAnsi="Times New Roman" w:cs="Times New Roman"/>
                <w:color w:val="auto"/>
                <w:sz w:val="20"/>
                <w:szCs w:val="16"/>
              </w:rPr>
              <w:t xml:space="preserve">Newsletter </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223</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39</w:t>
            </w:r>
            <w:r w:rsidR="00D8033D">
              <w:rPr>
                <w:rFonts w:ascii="Times New Roman" w:hAnsi="Times New Roman" w:cs="Times New Roman"/>
                <w:color w:val="auto"/>
                <w:sz w:val="20"/>
                <w:szCs w:val="16"/>
              </w:rPr>
              <w:t>%</w:t>
            </w:r>
          </w:p>
        </w:tc>
      </w:tr>
      <w:tr w:rsidR="005B2DDC" w:rsidRPr="00A46444" w:rsidTr="0072143F">
        <w:trPr>
          <w:trHeight w:val="283"/>
          <w:jc w:val="center"/>
        </w:trPr>
        <w:tc>
          <w:tcPr>
            <w:tcW w:w="2552" w:type="dxa"/>
            <w:vAlign w:val="center"/>
          </w:tcPr>
          <w:p w:rsidR="005B2DDC" w:rsidRPr="00A46444" w:rsidRDefault="005B2DDC" w:rsidP="00F02D19">
            <w:pPr>
              <w:pStyle w:val="Normale1"/>
              <w:spacing w:line="240" w:lineRule="auto"/>
              <w:rPr>
                <w:rFonts w:ascii="Times New Roman" w:hAnsi="Times New Roman" w:cs="Times New Roman"/>
                <w:color w:val="auto"/>
                <w:sz w:val="20"/>
                <w:szCs w:val="16"/>
              </w:rPr>
            </w:pPr>
            <w:r w:rsidRPr="00A46444">
              <w:rPr>
                <w:rFonts w:ascii="Times New Roman" w:hAnsi="Times New Roman" w:cs="Times New Roman"/>
                <w:color w:val="auto"/>
                <w:sz w:val="20"/>
                <w:szCs w:val="16"/>
              </w:rPr>
              <w:t xml:space="preserve">Video </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69</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12</w:t>
            </w:r>
            <w:r w:rsidR="00D8033D">
              <w:rPr>
                <w:rFonts w:ascii="Times New Roman" w:hAnsi="Times New Roman" w:cs="Times New Roman"/>
                <w:color w:val="auto"/>
                <w:sz w:val="20"/>
                <w:szCs w:val="16"/>
              </w:rPr>
              <w:t>%</w:t>
            </w:r>
          </w:p>
        </w:tc>
      </w:tr>
      <w:tr w:rsidR="005B2DDC" w:rsidRPr="00A46444" w:rsidTr="0072143F">
        <w:trPr>
          <w:trHeight w:val="283"/>
          <w:jc w:val="center"/>
        </w:trPr>
        <w:tc>
          <w:tcPr>
            <w:tcW w:w="2552" w:type="dxa"/>
            <w:vAlign w:val="center"/>
          </w:tcPr>
          <w:p w:rsidR="005B2DDC" w:rsidRPr="00A46444" w:rsidRDefault="00FE611B" w:rsidP="00F02D19">
            <w:pPr>
              <w:pStyle w:val="Normale1"/>
              <w:spacing w:line="240" w:lineRule="auto"/>
              <w:rPr>
                <w:rFonts w:ascii="Times New Roman" w:hAnsi="Times New Roman" w:cs="Times New Roman"/>
                <w:color w:val="auto"/>
                <w:sz w:val="20"/>
                <w:szCs w:val="16"/>
              </w:rPr>
            </w:pPr>
            <w:r w:rsidRPr="00A46444">
              <w:rPr>
                <w:rFonts w:ascii="Times New Roman" w:hAnsi="Times New Roman" w:cs="Times New Roman"/>
                <w:color w:val="auto"/>
                <w:sz w:val="20"/>
                <w:szCs w:val="16"/>
              </w:rPr>
              <w:t>Other</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64</w:t>
            </w:r>
          </w:p>
        </w:tc>
        <w:tc>
          <w:tcPr>
            <w:tcW w:w="1559" w:type="dxa"/>
            <w:vAlign w:val="center"/>
          </w:tcPr>
          <w:p w:rsidR="005B2DDC" w:rsidRPr="00A46444" w:rsidRDefault="005B2DDC" w:rsidP="00F02D19">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11</w:t>
            </w:r>
            <w:r w:rsidR="00D8033D">
              <w:rPr>
                <w:rFonts w:ascii="Times New Roman" w:hAnsi="Times New Roman" w:cs="Times New Roman"/>
                <w:color w:val="auto"/>
                <w:sz w:val="20"/>
                <w:szCs w:val="16"/>
              </w:rPr>
              <w:t>%</w:t>
            </w:r>
          </w:p>
        </w:tc>
      </w:tr>
    </w:tbl>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p>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r w:rsidRPr="008D0C14">
        <w:rPr>
          <w:rFonts w:ascii="Times New Roman" w:hAnsi="Times New Roman" w:cs="Times New Roman"/>
          <w:color w:val="auto"/>
          <w:sz w:val="24"/>
          <w:szCs w:val="20"/>
          <w:lang w:val="en-GB"/>
        </w:rPr>
        <w:t xml:space="preserve">The size of the consulting companies has an impact on the business </w:t>
      </w:r>
      <w:r w:rsidR="00E54F32">
        <w:rPr>
          <w:rFonts w:ascii="Times New Roman" w:hAnsi="Times New Roman" w:cs="Times New Roman"/>
          <w:color w:val="auto"/>
          <w:sz w:val="24"/>
          <w:szCs w:val="20"/>
          <w:lang w:val="en-GB"/>
        </w:rPr>
        <w:t>communication</w:t>
      </w:r>
      <w:r w:rsidR="00E54F32" w:rsidRPr="008D0C14">
        <w:rPr>
          <w:rFonts w:ascii="Times New Roman" w:hAnsi="Times New Roman" w:cs="Times New Roman"/>
          <w:color w:val="auto"/>
          <w:sz w:val="24"/>
          <w:szCs w:val="20"/>
          <w:lang w:val="en-GB"/>
        </w:rPr>
        <w:t xml:space="preserve"> </w:t>
      </w:r>
      <w:r w:rsidRPr="008D0C14">
        <w:rPr>
          <w:rFonts w:ascii="Times New Roman" w:hAnsi="Times New Roman" w:cs="Times New Roman"/>
          <w:color w:val="auto"/>
          <w:sz w:val="24"/>
          <w:szCs w:val="20"/>
          <w:lang w:val="en-GB"/>
        </w:rPr>
        <w:t>activities. Companies with a maximum of 2 employees, in line with the aggregate data (Table</w:t>
      </w:r>
      <w:r w:rsidR="00CC378D" w:rsidRPr="008D0C14">
        <w:rPr>
          <w:rFonts w:ascii="Times New Roman" w:hAnsi="Times New Roman" w:cs="Times New Roman"/>
          <w:color w:val="auto"/>
          <w:sz w:val="24"/>
          <w:szCs w:val="20"/>
          <w:lang w:val="en-GB"/>
        </w:rPr>
        <w:t xml:space="preserve"> 10</w:t>
      </w:r>
      <w:r w:rsidRPr="008D0C14">
        <w:rPr>
          <w:rFonts w:ascii="Times New Roman" w:hAnsi="Times New Roman" w:cs="Times New Roman"/>
          <w:color w:val="auto"/>
          <w:sz w:val="24"/>
          <w:szCs w:val="20"/>
          <w:lang w:val="en-GB"/>
        </w:rPr>
        <w:t xml:space="preserve">), </w:t>
      </w:r>
      <w:r w:rsidR="001E1C8E">
        <w:rPr>
          <w:rFonts w:ascii="Times New Roman" w:hAnsi="Times New Roman" w:cs="Times New Roman"/>
          <w:color w:val="auto"/>
          <w:sz w:val="24"/>
          <w:szCs w:val="20"/>
          <w:lang w:val="en-GB"/>
        </w:rPr>
        <w:t>communicate</w:t>
      </w:r>
      <w:r w:rsidR="001E1C8E" w:rsidRPr="008D0C14">
        <w:rPr>
          <w:rFonts w:ascii="Times New Roman" w:hAnsi="Times New Roman" w:cs="Times New Roman"/>
          <w:color w:val="auto"/>
          <w:sz w:val="24"/>
          <w:szCs w:val="20"/>
          <w:lang w:val="en-GB"/>
        </w:rPr>
        <w:t xml:space="preserve"> </w:t>
      </w:r>
      <w:r w:rsidRPr="008D0C14">
        <w:rPr>
          <w:rFonts w:ascii="Times New Roman" w:hAnsi="Times New Roman" w:cs="Times New Roman"/>
          <w:color w:val="auto"/>
          <w:sz w:val="24"/>
          <w:szCs w:val="20"/>
          <w:lang w:val="en-GB"/>
        </w:rPr>
        <w:t xml:space="preserve">their business mainly through their website and social networks (70%), brochures and </w:t>
      </w:r>
      <w:proofErr w:type="spellStart"/>
      <w:proofErr w:type="gramStart"/>
      <w:r w:rsidR="001E1C8E">
        <w:rPr>
          <w:rFonts w:ascii="Times New Roman" w:hAnsi="Times New Roman" w:cs="Times New Roman"/>
          <w:color w:val="auto"/>
          <w:sz w:val="24"/>
          <w:szCs w:val="20"/>
          <w:lang w:val="en-GB"/>
        </w:rPr>
        <w:t>depliants</w:t>
      </w:r>
      <w:proofErr w:type="spellEnd"/>
      <w:r w:rsidR="001E1C8E">
        <w:rPr>
          <w:rFonts w:ascii="Times New Roman" w:hAnsi="Times New Roman" w:cs="Times New Roman"/>
          <w:color w:val="auto"/>
          <w:sz w:val="24"/>
          <w:szCs w:val="20"/>
          <w:lang w:val="en-GB"/>
        </w:rPr>
        <w:t xml:space="preserve"> </w:t>
      </w:r>
      <w:r w:rsidRPr="008D0C14">
        <w:rPr>
          <w:rFonts w:ascii="Times New Roman" w:hAnsi="Times New Roman" w:cs="Times New Roman"/>
          <w:color w:val="auto"/>
          <w:sz w:val="24"/>
          <w:szCs w:val="20"/>
          <w:lang w:val="en-GB"/>
        </w:rPr>
        <w:t xml:space="preserve"> (</w:t>
      </w:r>
      <w:proofErr w:type="gramEnd"/>
      <w:r w:rsidRPr="008D0C14">
        <w:rPr>
          <w:rFonts w:ascii="Times New Roman" w:hAnsi="Times New Roman" w:cs="Times New Roman"/>
          <w:color w:val="auto"/>
          <w:sz w:val="24"/>
          <w:szCs w:val="20"/>
          <w:lang w:val="en-GB"/>
        </w:rPr>
        <w:t>46%), relating to conferences (44%) and participating in events (40%).</w:t>
      </w:r>
    </w:p>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p>
    <w:p w:rsidR="005B2DDC" w:rsidRDefault="005B2DDC" w:rsidP="0072143F">
      <w:pPr>
        <w:spacing w:after="0" w:line="240" w:lineRule="auto"/>
        <w:jc w:val="both"/>
        <w:rPr>
          <w:rFonts w:ascii="Times New Roman Grassetto" w:hAnsi="Times New Roman Grassetto"/>
          <w:b/>
          <w:sz w:val="20"/>
          <w:szCs w:val="24"/>
          <w:lang w:val="en-US"/>
        </w:rPr>
      </w:pPr>
      <w:bookmarkStart w:id="13" w:name="_Ref525314045"/>
      <w:bookmarkStart w:id="14" w:name="_Toc536369923"/>
      <w:r w:rsidRPr="0072143F">
        <w:rPr>
          <w:rFonts w:ascii="Times New Roman Grassetto" w:hAnsi="Times New Roman Grassetto"/>
          <w:b/>
          <w:sz w:val="20"/>
          <w:szCs w:val="24"/>
          <w:lang w:val="en-US"/>
        </w:rPr>
        <w:t>Tab</w:t>
      </w:r>
      <w:bookmarkEnd w:id="13"/>
      <w:r w:rsidR="00CC378D" w:rsidRPr="0072143F">
        <w:rPr>
          <w:rFonts w:ascii="Times New Roman Grassetto" w:hAnsi="Times New Roman Grassetto"/>
          <w:b/>
          <w:sz w:val="20"/>
          <w:szCs w:val="24"/>
          <w:lang w:val="en-US"/>
        </w:rPr>
        <w:t>le 10</w:t>
      </w:r>
      <w:r w:rsidRPr="0072143F">
        <w:rPr>
          <w:rFonts w:ascii="Times New Roman Grassetto" w:hAnsi="Times New Roman Grassetto"/>
          <w:b/>
          <w:sz w:val="20"/>
          <w:szCs w:val="24"/>
          <w:lang w:val="en-US"/>
        </w:rPr>
        <w:t xml:space="preserve"> </w:t>
      </w:r>
      <w:r w:rsidR="001A0008">
        <w:rPr>
          <w:rFonts w:ascii="Times New Roman Grassetto" w:hAnsi="Times New Roman Grassetto"/>
          <w:b/>
          <w:sz w:val="20"/>
          <w:szCs w:val="24"/>
          <w:lang w:val="en-US"/>
        </w:rPr>
        <w:t>Communication</w:t>
      </w:r>
      <w:r w:rsidR="001A0008" w:rsidRPr="0072143F">
        <w:rPr>
          <w:rFonts w:ascii="Times New Roman Grassetto" w:hAnsi="Times New Roman Grassetto"/>
          <w:b/>
          <w:sz w:val="20"/>
          <w:szCs w:val="24"/>
          <w:lang w:val="en-US"/>
        </w:rPr>
        <w:t xml:space="preserve"> </w:t>
      </w:r>
      <w:r w:rsidR="00E54F32">
        <w:rPr>
          <w:rFonts w:ascii="Times New Roman Grassetto" w:hAnsi="Times New Roman Grassetto"/>
          <w:b/>
          <w:sz w:val="20"/>
          <w:szCs w:val="24"/>
          <w:lang w:val="en-US"/>
        </w:rPr>
        <w:t>tools</w:t>
      </w:r>
      <w:r w:rsidR="00E54F32" w:rsidRPr="0072143F">
        <w:rPr>
          <w:rFonts w:ascii="Times New Roman Grassetto" w:hAnsi="Times New Roman Grassetto"/>
          <w:b/>
          <w:sz w:val="20"/>
          <w:szCs w:val="24"/>
          <w:lang w:val="en-US"/>
        </w:rPr>
        <w:t xml:space="preserve"> </w:t>
      </w:r>
      <w:r w:rsidR="004971EE" w:rsidRPr="0072143F">
        <w:rPr>
          <w:rFonts w:ascii="Times New Roman Grassetto" w:hAnsi="Times New Roman Grassetto"/>
          <w:b/>
          <w:sz w:val="20"/>
          <w:szCs w:val="24"/>
          <w:lang w:val="en-US"/>
        </w:rPr>
        <w:t xml:space="preserve">carried out by consulting firms based on number of employees </w:t>
      </w:r>
      <w:bookmarkEnd w:id="14"/>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5000" w:type="pct"/>
        <w:tblBorders>
          <w:left w:val="none" w:sz="0" w:space="0" w:color="auto"/>
          <w:right w:val="none" w:sz="0" w:space="0" w:color="auto"/>
          <w:insideH w:val="none" w:sz="0" w:space="0" w:color="auto"/>
          <w:insideV w:val="none" w:sz="0" w:space="0" w:color="auto"/>
        </w:tblBorders>
        <w:tblLook w:val="04A0"/>
      </w:tblPr>
      <w:tblGrid>
        <w:gridCol w:w="3774"/>
        <w:gridCol w:w="1378"/>
        <w:gridCol w:w="1378"/>
        <w:gridCol w:w="1378"/>
        <w:gridCol w:w="1378"/>
      </w:tblGrid>
      <w:tr w:rsidR="004971EE" w:rsidRPr="00675A60" w:rsidTr="00010B6D">
        <w:tc>
          <w:tcPr>
            <w:tcW w:w="2032" w:type="pct"/>
            <w:tcBorders>
              <w:top w:val="single" w:sz="4" w:space="0" w:color="auto"/>
              <w:bottom w:val="single" w:sz="4" w:space="0" w:color="auto"/>
            </w:tcBorders>
          </w:tcPr>
          <w:p w:rsidR="004971EE" w:rsidRPr="00675A60" w:rsidRDefault="0049164D" w:rsidP="004971EE">
            <w:pPr>
              <w:pStyle w:val="Normale1"/>
              <w:spacing w:line="240" w:lineRule="auto"/>
              <w:jc w:val="both"/>
              <w:rPr>
                <w:rFonts w:ascii="Times New Roman" w:hAnsi="Times New Roman" w:cs="Times New Roman"/>
                <w:i/>
                <w:color w:val="auto"/>
                <w:sz w:val="20"/>
                <w:szCs w:val="20"/>
              </w:rPr>
            </w:pPr>
            <w:r w:rsidRPr="00675A60">
              <w:rPr>
                <w:rFonts w:ascii="Times New Roman" w:hAnsi="Times New Roman" w:cs="Times New Roman"/>
                <w:i/>
                <w:color w:val="auto"/>
                <w:sz w:val="20"/>
                <w:szCs w:val="20"/>
              </w:rPr>
              <w:t xml:space="preserve">Communication tools </w:t>
            </w:r>
          </w:p>
        </w:tc>
        <w:tc>
          <w:tcPr>
            <w:tcW w:w="742" w:type="pct"/>
            <w:tcBorders>
              <w:top w:val="single" w:sz="4" w:space="0" w:color="auto"/>
              <w:bottom w:val="single" w:sz="4" w:space="0" w:color="auto"/>
            </w:tcBorders>
            <w:vAlign w:val="center"/>
          </w:tcPr>
          <w:p w:rsidR="004971EE" w:rsidRPr="00675A60" w:rsidRDefault="004971EE" w:rsidP="004971EE">
            <w:pPr>
              <w:pStyle w:val="Normale1"/>
              <w:spacing w:line="240" w:lineRule="auto"/>
              <w:jc w:val="center"/>
              <w:rPr>
                <w:rFonts w:ascii="Times New Roman" w:hAnsi="Times New Roman" w:cs="Times New Roman"/>
                <w:i/>
                <w:color w:val="auto"/>
                <w:sz w:val="20"/>
                <w:szCs w:val="20"/>
              </w:rPr>
            </w:pPr>
            <w:r w:rsidRPr="00675A60">
              <w:rPr>
                <w:rFonts w:ascii="Times New Roman" w:hAnsi="Times New Roman" w:cs="Times New Roman"/>
                <w:i/>
                <w:color w:val="auto"/>
                <w:sz w:val="20"/>
                <w:szCs w:val="20"/>
              </w:rPr>
              <w:t>0-2</w:t>
            </w:r>
          </w:p>
        </w:tc>
        <w:tc>
          <w:tcPr>
            <w:tcW w:w="742" w:type="pct"/>
            <w:tcBorders>
              <w:top w:val="single" w:sz="4" w:space="0" w:color="auto"/>
              <w:bottom w:val="single" w:sz="4" w:space="0" w:color="auto"/>
            </w:tcBorders>
            <w:vAlign w:val="center"/>
          </w:tcPr>
          <w:p w:rsidR="004971EE" w:rsidRPr="00675A60" w:rsidRDefault="004971EE" w:rsidP="004971EE">
            <w:pPr>
              <w:pStyle w:val="Normale1"/>
              <w:spacing w:line="240" w:lineRule="auto"/>
              <w:jc w:val="center"/>
              <w:rPr>
                <w:rFonts w:ascii="Times New Roman" w:hAnsi="Times New Roman" w:cs="Times New Roman"/>
                <w:i/>
                <w:color w:val="auto"/>
                <w:sz w:val="20"/>
                <w:szCs w:val="20"/>
              </w:rPr>
            </w:pPr>
            <w:r w:rsidRPr="00675A60">
              <w:rPr>
                <w:rFonts w:ascii="Times New Roman" w:hAnsi="Times New Roman" w:cs="Times New Roman"/>
                <w:i/>
                <w:color w:val="auto"/>
                <w:sz w:val="20"/>
                <w:szCs w:val="20"/>
              </w:rPr>
              <w:t>3-9</w:t>
            </w:r>
          </w:p>
        </w:tc>
        <w:tc>
          <w:tcPr>
            <w:tcW w:w="742" w:type="pct"/>
            <w:tcBorders>
              <w:top w:val="single" w:sz="4" w:space="0" w:color="auto"/>
              <w:bottom w:val="single" w:sz="4" w:space="0" w:color="auto"/>
            </w:tcBorders>
            <w:vAlign w:val="center"/>
          </w:tcPr>
          <w:p w:rsidR="004971EE" w:rsidRPr="00675A60" w:rsidRDefault="0049164D" w:rsidP="004971EE">
            <w:pPr>
              <w:pStyle w:val="Normale1"/>
              <w:spacing w:line="240" w:lineRule="auto"/>
              <w:jc w:val="center"/>
              <w:rPr>
                <w:rFonts w:ascii="Times New Roman" w:hAnsi="Times New Roman" w:cs="Times New Roman"/>
                <w:i/>
                <w:color w:val="auto"/>
                <w:sz w:val="20"/>
                <w:szCs w:val="20"/>
              </w:rPr>
            </w:pPr>
            <w:r>
              <w:rPr>
                <w:rFonts w:ascii="Times New Roman" w:hAnsi="Times New Roman" w:cs="Times New Roman"/>
                <w:i/>
                <w:color w:val="auto"/>
                <w:sz w:val="20"/>
                <w:szCs w:val="20"/>
              </w:rPr>
              <w:t xml:space="preserve">More than </w:t>
            </w:r>
            <w:r w:rsidR="004971EE" w:rsidRPr="00675A60">
              <w:rPr>
                <w:rFonts w:ascii="Times New Roman" w:hAnsi="Times New Roman" w:cs="Times New Roman"/>
                <w:i/>
                <w:color w:val="auto"/>
                <w:sz w:val="20"/>
                <w:szCs w:val="20"/>
              </w:rPr>
              <w:t>10</w:t>
            </w:r>
          </w:p>
        </w:tc>
        <w:tc>
          <w:tcPr>
            <w:tcW w:w="742" w:type="pct"/>
            <w:tcBorders>
              <w:top w:val="single" w:sz="4" w:space="0" w:color="auto"/>
              <w:bottom w:val="single" w:sz="4" w:space="0" w:color="auto"/>
            </w:tcBorders>
            <w:vAlign w:val="center"/>
          </w:tcPr>
          <w:p w:rsidR="004971EE" w:rsidRPr="00675A60" w:rsidRDefault="004971EE" w:rsidP="004971EE">
            <w:pPr>
              <w:pStyle w:val="Normale1"/>
              <w:spacing w:line="240" w:lineRule="auto"/>
              <w:jc w:val="center"/>
              <w:rPr>
                <w:rFonts w:ascii="Times New Roman" w:hAnsi="Times New Roman" w:cs="Times New Roman"/>
                <w:i/>
                <w:color w:val="auto"/>
                <w:sz w:val="20"/>
                <w:szCs w:val="20"/>
              </w:rPr>
            </w:pPr>
            <w:r w:rsidRPr="00675A60">
              <w:rPr>
                <w:rFonts w:ascii="Times New Roman" w:hAnsi="Times New Roman" w:cs="Times New Roman"/>
                <w:i/>
                <w:color w:val="auto"/>
                <w:sz w:val="20"/>
                <w:szCs w:val="20"/>
              </w:rPr>
              <w:t>Total</w:t>
            </w:r>
          </w:p>
        </w:tc>
      </w:tr>
      <w:tr w:rsidR="004971EE" w:rsidRPr="00675A60" w:rsidTr="00F02D19">
        <w:trPr>
          <w:trHeight w:val="283"/>
        </w:trPr>
        <w:tc>
          <w:tcPr>
            <w:tcW w:w="2032" w:type="pct"/>
            <w:tcBorders>
              <w:top w:val="single" w:sz="4" w:space="0" w:color="auto"/>
            </w:tcBorders>
            <w:vAlign w:val="center"/>
          </w:tcPr>
          <w:p w:rsidR="004971EE" w:rsidRPr="00675A60" w:rsidRDefault="004971EE" w:rsidP="004971EE">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Publications</w:t>
            </w:r>
          </w:p>
        </w:tc>
        <w:tc>
          <w:tcPr>
            <w:tcW w:w="742" w:type="pct"/>
            <w:tcBorders>
              <w:top w:val="single" w:sz="4" w:space="0" w:color="auto"/>
            </w:tcBorders>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22</w:t>
            </w:r>
            <w:r w:rsidR="00D8033D" w:rsidRPr="00675A60">
              <w:rPr>
                <w:rFonts w:ascii="Times New Roman" w:hAnsi="Times New Roman" w:cs="Times New Roman"/>
                <w:color w:val="auto"/>
                <w:sz w:val="20"/>
                <w:szCs w:val="20"/>
              </w:rPr>
              <w:t>%</w:t>
            </w:r>
          </w:p>
        </w:tc>
        <w:tc>
          <w:tcPr>
            <w:tcW w:w="742" w:type="pct"/>
            <w:tcBorders>
              <w:top w:val="single" w:sz="4" w:space="0" w:color="auto"/>
            </w:tcBorders>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29</w:t>
            </w:r>
            <w:r w:rsidR="00D8033D" w:rsidRPr="00675A60">
              <w:rPr>
                <w:rFonts w:ascii="Times New Roman" w:hAnsi="Times New Roman" w:cs="Times New Roman"/>
                <w:color w:val="auto"/>
                <w:sz w:val="20"/>
                <w:szCs w:val="20"/>
              </w:rPr>
              <w:t>%</w:t>
            </w:r>
          </w:p>
        </w:tc>
        <w:tc>
          <w:tcPr>
            <w:tcW w:w="742" w:type="pct"/>
            <w:tcBorders>
              <w:top w:val="single" w:sz="4" w:space="0" w:color="auto"/>
            </w:tcBorders>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54</w:t>
            </w:r>
            <w:r w:rsidR="00D8033D" w:rsidRPr="00675A60">
              <w:rPr>
                <w:rFonts w:ascii="Times New Roman" w:hAnsi="Times New Roman" w:cs="Times New Roman"/>
                <w:color w:val="auto"/>
                <w:sz w:val="20"/>
                <w:szCs w:val="20"/>
              </w:rPr>
              <w:t>%</w:t>
            </w:r>
          </w:p>
        </w:tc>
        <w:tc>
          <w:tcPr>
            <w:tcW w:w="742" w:type="pct"/>
            <w:tcBorders>
              <w:top w:val="single" w:sz="4" w:space="0" w:color="auto"/>
            </w:tcBorders>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25</w:t>
            </w:r>
            <w:r w:rsidR="00D8033D" w:rsidRPr="00675A60">
              <w:rPr>
                <w:rFonts w:ascii="Times New Roman" w:hAnsi="Times New Roman" w:cs="Times New Roman"/>
                <w:color w:val="auto"/>
                <w:sz w:val="20"/>
                <w:szCs w:val="20"/>
              </w:rPr>
              <w:t>%</w:t>
            </w:r>
          </w:p>
        </w:tc>
      </w:tr>
      <w:tr w:rsidR="004971EE" w:rsidRPr="00675A60" w:rsidTr="00F02D19">
        <w:trPr>
          <w:trHeight w:val="283"/>
        </w:trPr>
        <w:tc>
          <w:tcPr>
            <w:tcW w:w="2032" w:type="pct"/>
            <w:vAlign w:val="center"/>
          </w:tcPr>
          <w:p w:rsidR="004971EE" w:rsidRPr="00675A60" w:rsidRDefault="004971EE" w:rsidP="004971EE">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Conference reports</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44</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51</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46</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45</w:t>
            </w:r>
            <w:r w:rsidR="00D8033D" w:rsidRPr="00675A60">
              <w:rPr>
                <w:rFonts w:ascii="Times New Roman" w:hAnsi="Times New Roman" w:cs="Times New Roman"/>
                <w:color w:val="auto"/>
                <w:sz w:val="20"/>
                <w:szCs w:val="20"/>
              </w:rPr>
              <w:t>%</w:t>
            </w:r>
          </w:p>
        </w:tc>
      </w:tr>
      <w:tr w:rsidR="004971EE" w:rsidRPr="00675A60" w:rsidTr="00F02D19">
        <w:trPr>
          <w:trHeight w:val="283"/>
        </w:trPr>
        <w:tc>
          <w:tcPr>
            <w:tcW w:w="2032" w:type="pct"/>
            <w:vAlign w:val="center"/>
          </w:tcPr>
          <w:p w:rsidR="004971EE" w:rsidRPr="00675A60" w:rsidRDefault="004971EE" w:rsidP="004971EE">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 xml:space="preserve">Brochure </w:t>
            </w:r>
            <w:r w:rsidR="00675A60">
              <w:rPr>
                <w:rFonts w:ascii="Times New Roman" w:hAnsi="Times New Roman" w:cs="Times New Roman"/>
                <w:color w:val="auto"/>
                <w:sz w:val="20"/>
                <w:szCs w:val="20"/>
              </w:rPr>
              <w:t>and</w:t>
            </w:r>
            <w:r w:rsidRPr="00675A60">
              <w:rPr>
                <w:rFonts w:ascii="Times New Roman" w:hAnsi="Times New Roman" w:cs="Times New Roman"/>
                <w:color w:val="auto"/>
                <w:sz w:val="20"/>
                <w:szCs w:val="20"/>
              </w:rPr>
              <w:t xml:space="preserve"> depliant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46</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58</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83</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50</w:t>
            </w:r>
            <w:r w:rsidR="00D8033D" w:rsidRPr="00675A60">
              <w:rPr>
                <w:rFonts w:ascii="Times New Roman" w:hAnsi="Times New Roman" w:cs="Times New Roman"/>
                <w:color w:val="auto"/>
                <w:sz w:val="20"/>
                <w:szCs w:val="20"/>
              </w:rPr>
              <w:t>%</w:t>
            </w:r>
          </w:p>
        </w:tc>
      </w:tr>
      <w:tr w:rsidR="004971EE" w:rsidRPr="00675A60" w:rsidTr="00F02D19">
        <w:trPr>
          <w:trHeight w:val="283"/>
        </w:trPr>
        <w:tc>
          <w:tcPr>
            <w:tcW w:w="2032" w:type="pct"/>
            <w:vAlign w:val="center"/>
          </w:tcPr>
          <w:p w:rsidR="004971EE" w:rsidRPr="00675A60" w:rsidRDefault="004971EE" w:rsidP="004971EE">
            <w:pPr>
              <w:pStyle w:val="Normale1"/>
              <w:spacing w:line="240" w:lineRule="auto"/>
              <w:rPr>
                <w:rFonts w:ascii="Times New Roman" w:hAnsi="Times New Roman" w:cs="Times New Roman"/>
                <w:color w:val="auto"/>
                <w:sz w:val="20"/>
                <w:szCs w:val="20"/>
                <w:lang w:val="en-GB"/>
              </w:rPr>
            </w:pPr>
            <w:r w:rsidRPr="00675A60">
              <w:rPr>
                <w:rFonts w:ascii="Times New Roman" w:hAnsi="Times New Roman" w:cs="Times New Roman"/>
                <w:color w:val="auto"/>
                <w:sz w:val="20"/>
                <w:szCs w:val="20"/>
                <w:lang w:val="en-GB"/>
              </w:rPr>
              <w:t>Blog and online community</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24</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28</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26</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25</w:t>
            </w:r>
            <w:r w:rsidR="00D8033D" w:rsidRPr="00675A60">
              <w:rPr>
                <w:rFonts w:ascii="Times New Roman" w:hAnsi="Times New Roman" w:cs="Times New Roman"/>
                <w:color w:val="auto"/>
                <w:sz w:val="20"/>
                <w:szCs w:val="20"/>
              </w:rPr>
              <w:t>%</w:t>
            </w:r>
          </w:p>
        </w:tc>
      </w:tr>
      <w:tr w:rsidR="004971EE" w:rsidRPr="00675A60" w:rsidTr="00F02D19">
        <w:trPr>
          <w:trHeight w:val="283"/>
        </w:trPr>
        <w:tc>
          <w:tcPr>
            <w:tcW w:w="2032" w:type="pct"/>
            <w:vAlign w:val="center"/>
          </w:tcPr>
          <w:p w:rsidR="004971EE" w:rsidRPr="00675A60" w:rsidRDefault="004971EE" w:rsidP="004971EE">
            <w:pPr>
              <w:pStyle w:val="Normale1"/>
              <w:spacing w:line="240" w:lineRule="auto"/>
              <w:rPr>
                <w:rFonts w:ascii="Times New Roman" w:hAnsi="Times New Roman" w:cs="Times New Roman"/>
                <w:color w:val="auto"/>
                <w:sz w:val="20"/>
                <w:szCs w:val="20"/>
                <w:lang w:val="en-GB"/>
              </w:rPr>
            </w:pPr>
            <w:r w:rsidRPr="00675A60">
              <w:rPr>
                <w:rFonts w:ascii="Times New Roman" w:hAnsi="Times New Roman" w:cs="Times New Roman"/>
                <w:color w:val="auto"/>
                <w:sz w:val="20"/>
                <w:szCs w:val="20"/>
                <w:lang w:val="en-GB"/>
              </w:rPr>
              <w:t>Web site and social media</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70</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78</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86</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72</w:t>
            </w:r>
            <w:r w:rsidR="00D8033D" w:rsidRPr="00675A60">
              <w:rPr>
                <w:rFonts w:ascii="Times New Roman" w:hAnsi="Times New Roman" w:cs="Times New Roman"/>
                <w:color w:val="auto"/>
                <w:sz w:val="20"/>
                <w:szCs w:val="20"/>
              </w:rPr>
              <w:t>%</w:t>
            </w:r>
          </w:p>
        </w:tc>
      </w:tr>
      <w:tr w:rsidR="004971EE" w:rsidRPr="00675A60" w:rsidTr="00F02D19">
        <w:trPr>
          <w:trHeight w:val="283"/>
        </w:trPr>
        <w:tc>
          <w:tcPr>
            <w:tcW w:w="2032" w:type="pct"/>
            <w:vAlign w:val="center"/>
          </w:tcPr>
          <w:p w:rsidR="004971EE" w:rsidRPr="00675A60" w:rsidRDefault="004971EE" w:rsidP="004971EE">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Events</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40</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56</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71</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45</w:t>
            </w:r>
            <w:r w:rsidR="00D8033D" w:rsidRPr="00675A60">
              <w:rPr>
                <w:rFonts w:ascii="Times New Roman" w:hAnsi="Times New Roman" w:cs="Times New Roman"/>
                <w:color w:val="auto"/>
                <w:sz w:val="20"/>
                <w:szCs w:val="20"/>
              </w:rPr>
              <w:t>%</w:t>
            </w:r>
          </w:p>
        </w:tc>
      </w:tr>
      <w:tr w:rsidR="004971EE" w:rsidRPr="00675A60" w:rsidTr="00F02D19">
        <w:trPr>
          <w:trHeight w:val="283"/>
        </w:trPr>
        <w:tc>
          <w:tcPr>
            <w:tcW w:w="2032" w:type="pct"/>
            <w:vAlign w:val="center"/>
          </w:tcPr>
          <w:p w:rsidR="004971EE" w:rsidRPr="00675A60" w:rsidRDefault="004971EE" w:rsidP="004971EE">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 xml:space="preserve">Newsletter </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36</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53</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46</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39</w:t>
            </w:r>
            <w:r w:rsidR="00D8033D" w:rsidRPr="00675A60">
              <w:rPr>
                <w:rFonts w:ascii="Times New Roman" w:hAnsi="Times New Roman" w:cs="Times New Roman"/>
                <w:color w:val="auto"/>
                <w:sz w:val="20"/>
                <w:szCs w:val="20"/>
              </w:rPr>
              <w:t>%</w:t>
            </w:r>
          </w:p>
        </w:tc>
      </w:tr>
      <w:tr w:rsidR="004971EE" w:rsidRPr="00675A60" w:rsidTr="00F02D19">
        <w:trPr>
          <w:trHeight w:val="283"/>
        </w:trPr>
        <w:tc>
          <w:tcPr>
            <w:tcW w:w="2032" w:type="pct"/>
            <w:vAlign w:val="center"/>
          </w:tcPr>
          <w:p w:rsidR="004971EE" w:rsidRPr="00675A60" w:rsidRDefault="004971EE" w:rsidP="004971EE">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 xml:space="preserve">Video </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10</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14</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31</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12</w:t>
            </w:r>
            <w:r w:rsidR="00D8033D" w:rsidRPr="00675A60">
              <w:rPr>
                <w:rFonts w:ascii="Times New Roman" w:hAnsi="Times New Roman" w:cs="Times New Roman"/>
                <w:color w:val="auto"/>
                <w:sz w:val="20"/>
                <w:szCs w:val="20"/>
              </w:rPr>
              <w:t>%</w:t>
            </w:r>
          </w:p>
        </w:tc>
      </w:tr>
      <w:tr w:rsidR="004971EE" w:rsidRPr="00675A60" w:rsidTr="00F02D19">
        <w:trPr>
          <w:trHeight w:val="283"/>
        </w:trPr>
        <w:tc>
          <w:tcPr>
            <w:tcW w:w="2032" w:type="pct"/>
            <w:vAlign w:val="center"/>
          </w:tcPr>
          <w:p w:rsidR="004971EE" w:rsidRPr="00675A60" w:rsidRDefault="004971EE" w:rsidP="004971EE">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Other</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11</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11</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17</w:t>
            </w:r>
            <w:r w:rsidR="00D8033D" w:rsidRPr="00675A60">
              <w:rPr>
                <w:rFonts w:ascii="Times New Roman" w:hAnsi="Times New Roman" w:cs="Times New Roman"/>
                <w:color w:val="auto"/>
                <w:sz w:val="20"/>
                <w:szCs w:val="20"/>
              </w:rPr>
              <w:t>%</w:t>
            </w:r>
          </w:p>
        </w:tc>
        <w:tc>
          <w:tcPr>
            <w:tcW w:w="742" w:type="pct"/>
            <w:vAlign w:val="center"/>
          </w:tcPr>
          <w:p w:rsidR="004971EE" w:rsidRPr="00675A60" w:rsidRDefault="004971EE" w:rsidP="004971EE">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11</w:t>
            </w:r>
            <w:r w:rsidR="00D8033D" w:rsidRPr="00675A60">
              <w:rPr>
                <w:rFonts w:ascii="Times New Roman" w:hAnsi="Times New Roman" w:cs="Times New Roman"/>
                <w:color w:val="auto"/>
                <w:sz w:val="20"/>
                <w:szCs w:val="20"/>
              </w:rPr>
              <w:t>%</w:t>
            </w:r>
          </w:p>
        </w:tc>
      </w:tr>
    </w:tbl>
    <w:p w:rsidR="005B2DDC" w:rsidRPr="00E4614E" w:rsidRDefault="005B2DDC" w:rsidP="005B2DDC">
      <w:pPr>
        <w:pStyle w:val="Normale1"/>
        <w:spacing w:line="240" w:lineRule="auto"/>
        <w:jc w:val="both"/>
        <w:rPr>
          <w:rFonts w:ascii="Times New Roman" w:hAnsi="Times New Roman" w:cs="Times New Roman"/>
          <w:color w:val="auto"/>
          <w:szCs w:val="20"/>
          <w:lang w:val="en-GB"/>
        </w:rPr>
      </w:pPr>
    </w:p>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r w:rsidRPr="008D0C14">
        <w:rPr>
          <w:rFonts w:ascii="Times New Roman" w:hAnsi="Times New Roman" w:cs="Times New Roman"/>
          <w:color w:val="auto"/>
          <w:sz w:val="24"/>
          <w:szCs w:val="20"/>
          <w:lang w:val="en-GB"/>
        </w:rPr>
        <w:t xml:space="preserve">Service companies with up to 9 employees invest most in their </w:t>
      </w:r>
      <w:r w:rsidR="00E54F32">
        <w:rPr>
          <w:rFonts w:ascii="Times New Roman" w:hAnsi="Times New Roman" w:cs="Times New Roman"/>
          <w:color w:val="auto"/>
          <w:sz w:val="24"/>
          <w:szCs w:val="20"/>
          <w:lang w:val="en-GB"/>
        </w:rPr>
        <w:t>communication</w:t>
      </w:r>
      <w:r w:rsidR="00E54F32" w:rsidRPr="008D0C14">
        <w:rPr>
          <w:rFonts w:ascii="Times New Roman" w:hAnsi="Times New Roman" w:cs="Times New Roman"/>
          <w:color w:val="auto"/>
          <w:sz w:val="24"/>
          <w:szCs w:val="20"/>
          <w:lang w:val="en-GB"/>
        </w:rPr>
        <w:t xml:space="preserve"> </w:t>
      </w:r>
      <w:r w:rsidRPr="008D0C14">
        <w:rPr>
          <w:rFonts w:ascii="Times New Roman" w:hAnsi="Times New Roman" w:cs="Times New Roman"/>
          <w:color w:val="auto"/>
          <w:sz w:val="24"/>
          <w:szCs w:val="20"/>
          <w:lang w:val="en-GB"/>
        </w:rPr>
        <w:t xml:space="preserve">activities on the website and on social media (78%), on brochures and </w:t>
      </w:r>
      <w:proofErr w:type="spellStart"/>
      <w:r w:rsidR="00D32D5B" w:rsidRPr="008D0C14">
        <w:rPr>
          <w:rFonts w:ascii="Times New Roman" w:hAnsi="Times New Roman" w:cs="Times New Roman"/>
          <w:color w:val="auto"/>
          <w:sz w:val="24"/>
          <w:szCs w:val="20"/>
          <w:lang w:val="en-GB"/>
        </w:rPr>
        <w:t>depliants</w:t>
      </w:r>
      <w:proofErr w:type="spellEnd"/>
      <w:r w:rsidRPr="008D0C14">
        <w:rPr>
          <w:rFonts w:ascii="Times New Roman" w:hAnsi="Times New Roman" w:cs="Times New Roman"/>
          <w:color w:val="auto"/>
          <w:sz w:val="24"/>
          <w:szCs w:val="20"/>
          <w:lang w:val="en-GB"/>
        </w:rPr>
        <w:t xml:space="preserve"> (58%), on participation in events (56%) and sending newsletters to its customers and potential customers (53%). Finally, consulting companies with more than 10 employees primarily promote their business through the website and social networks (86%), brochures and </w:t>
      </w:r>
      <w:proofErr w:type="spellStart"/>
      <w:r w:rsidR="001E1C8E">
        <w:rPr>
          <w:rFonts w:ascii="Times New Roman" w:hAnsi="Times New Roman" w:cs="Times New Roman"/>
          <w:color w:val="auto"/>
          <w:sz w:val="24"/>
          <w:szCs w:val="20"/>
          <w:lang w:val="en-GB"/>
        </w:rPr>
        <w:t>depliants</w:t>
      </w:r>
      <w:proofErr w:type="spellEnd"/>
      <w:r w:rsidR="001E1C8E" w:rsidRPr="008D0C14">
        <w:rPr>
          <w:rFonts w:ascii="Times New Roman" w:hAnsi="Times New Roman" w:cs="Times New Roman"/>
          <w:color w:val="auto"/>
          <w:sz w:val="24"/>
          <w:szCs w:val="20"/>
          <w:lang w:val="en-GB"/>
        </w:rPr>
        <w:t xml:space="preserve"> </w:t>
      </w:r>
      <w:r w:rsidRPr="008D0C14">
        <w:rPr>
          <w:rFonts w:ascii="Times New Roman" w:hAnsi="Times New Roman" w:cs="Times New Roman"/>
          <w:color w:val="auto"/>
          <w:sz w:val="24"/>
          <w:szCs w:val="20"/>
          <w:lang w:val="en-GB"/>
        </w:rPr>
        <w:t>(83%) and participating in events (71%) as well as through publications (54%).</w:t>
      </w:r>
    </w:p>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r w:rsidRPr="008D0C14">
        <w:rPr>
          <w:rFonts w:ascii="Times New Roman" w:hAnsi="Times New Roman" w:cs="Times New Roman"/>
          <w:color w:val="auto"/>
          <w:sz w:val="24"/>
          <w:szCs w:val="20"/>
          <w:lang w:val="en-GB"/>
        </w:rPr>
        <w:t>The online presence of consultancy companies is mainly characterized by the website (65%), a LinkedIn profile (4</w:t>
      </w:r>
      <w:r w:rsidR="00D32D5B" w:rsidRPr="008D0C14">
        <w:rPr>
          <w:rFonts w:ascii="Times New Roman" w:hAnsi="Times New Roman" w:cs="Times New Roman"/>
          <w:color w:val="auto"/>
          <w:sz w:val="24"/>
          <w:szCs w:val="20"/>
          <w:lang w:val="en-GB"/>
        </w:rPr>
        <w:t>7</w:t>
      </w:r>
      <w:r w:rsidRPr="008D0C14">
        <w:rPr>
          <w:rFonts w:ascii="Times New Roman" w:hAnsi="Times New Roman" w:cs="Times New Roman"/>
          <w:color w:val="auto"/>
          <w:sz w:val="24"/>
          <w:szCs w:val="20"/>
          <w:lang w:val="en-GB"/>
        </w:rPr>
        <w:t>%) and a Facebook page (3</w:t>
      </w:r>
      <w:r w:rsidR="00D32D5B" w:rsidRPr="008D0C14">
        <w:rPr>
          <w:rFonts w:ascii="Times New Roman" w:hAnsi="Times New Roman" w:cs="Times New Roman"/>
          <w:color w:val="auto"/>
          <w:sz w:val="24"/>
          <w:szCs w:val="20"/>
          <w:lang w:val="en-GB"/>
        </w:rPr>
        <w:t>4</w:t>
      </w:r>
      <w:r w:rsidRPr="008D0C14">
        <w:rPr>
          <w:rFonts w:ascii="Times New Roman" w:hAnsi="Times New Roman" w:cs="Times New Roman"/>
          <w:color w:val="auto"/>
          <w:sz w:val="24"/>
          <w:szCs w:val="20"/>
          <w:lang w:val="en-GB"/>
        </w:rPr>
        <w:t xml:space="preserve">%) (Table </w:t>
      </w:r>
      <w:r w:rsidR="00D32D5B" w:rsidRPr="008D0C14">
        <w:rPr>
          <w:rFonts w:ascii="Times New Roman" w:hAnsi="Times New Roman" w:cs="Times New Roman"/>
          <w:color w:val="auto"/>
          <w:sz w:val="24"/>
          <w:szCs w:val="20"/>
          <w:lang w:val="en-GB"/>
        </w:rPr>
        <w:t>11</w:t>
      </w:r>
      <w:r w:rsidRPr="008D0C14">
        <w:rPr>
          <w:rFonts w:ascii="Times New Roman" w:hAnsi="Times New Roman" w:cs="Times New Roman"/>
          <w:color w:val="auto"/>
          <w:sz w:val="24"/>
          <w:szCs w:val="20"/>
          <w:lang w:val="en-GB"/>
        </w:rPr>
        <w:t xml:space="preserve">). Among the other channels in which consulting companies are present amount to 2% there are Instagram and YouTube. </w:t>
      </w:r>
      <w:r w:rsidRPr="008D0C14">
        <w:rPr>
          <w:rFonts w:ascii="Times New Roman" w:hAnsi="Times New Roman" w:cs="Times New Roman"/>
          <w:color w:val="auto"/>
          <w:sz w:val="24"/>
          <w:szCs w:val="20"/>
          <w:lang w:val="en-GB"/>
        </w:rPr>
        <w:lastRenderedPageBreak/>
        <w:t>However, it is noteworthy that 2</w:t>
      </w:r>
      <w:r w:rsidR="00D32D5B" w:rsidRPr="008D0C14">
        <w:rPr>
          <w:rFonts w:ascii="Times New Roman" w:hAnsi="Times New Roman" w:cs="Times New Roman"/>
          <w:color w:val="auto"/>
          <w:sz w:val="24"/>
          <w:szCs w:val="20"/>
          <w:lang w:val="en-GB"/>
        </w:rPr>
        <w:t>4</w:t>
      </w:r>
      <w:r w:rsidRPr="008D0C14">
        <w:rPr>
          <w:rFonts w:ascii="Times New Roman" w:hAnsi="Times New Roman" w:cs="Times New Roman"/>
          <w:color w:val="auto"/>
          <w:sz w:val="24"/>
          <w:szCs w:val="20"/>
          <w:lang w:val="en-GB"/>
        </w:rPr>
        <w:t>% of consultancy companies are not present on the network and 27% are companies with 2 employees.</w:t>
      </w:r>
    </w:p>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r w:rsidRPr="008D0C14">
        <w:rPr>
          <w:rFonts w:ascii="Times New Roman" w:hAnsi="Times New Roman" w:cs="Times New Roman"/>
          <w:color w:val="auto"/>
          <w:sz w:val="24"/>
          <w:szCs w:val="20"/>
          <w:lang w:val="en-GB"/>
        </w:rPr>
        <w:t xml:space="preserve">In terms of size (Table </w:t>
      </w:r>
      <w:r w:rsidR="00CC378D" w:rsidRPr="008D0C14">
        <w:rPr>
          <w:rFonts w:ascii="Times New Roman" w:hAnsi="Times New Roman" w:cs="Times New Roman"/>
          <w:color w:val="auto"/>
          <w:sz w:val="24"/>
          <w:szCs w:val="20"/>
          <w:lang w:val="en-GB"/>
        </w:rPr>
        <w:t>11</w:t>
      </w:r>
      <w:r w:rsidRPr="008D0C14">
        <w:rPr>
          <w:rFonts w:ascii="Times New Roman" w:hAnsi="Times New Roman" w:cs="Times New Roman"/>
          <w:color w:val="auto"/>
          <w:sz w:val="24"/>
          <w:szCs w:val="20"/>
          <w:lang w:val="en-GB"/>
        </w:rPr>
        <w:t>), almost all of the larger consulting companies have a website (80% and 88%). A further element to note is that consulting companies with more than 10 employees are equally present on Facebook and LinkedIn (54%) while smaller companies seem to be more likely to be on LinkedIn than Facebook. For example, 31% of consulting companies with up to 2 employees are present on Facebook and 46% on LinkedIn; 41% of service companies with a number of employees between 3 and 9 are present on Facebook and 48% on LinkedIn.</w:t>
      </w:r>
    </w:p>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p>
    <w:p w:rsidR="005B2DDC" w:rsidRDefault="005B2DDC" w:rsidP="0072143F">
      <w:pPr>
        <w:spacing w:after="0" w:line="240" w:lineRule="auto"/>
        <w:jc w:val="both"/>
        <w:rPr>
          <w:rFonts w:ascii="Times New Roman Grassetto" w:hAnsi="Times New Roman Grassetto"/>
          <w:b/>
          <w:sz w:val="20"/>
          <w:szCs w:val="24"/>
          <w:lang w:val="en-US"/>
        </w:rPr>
      </w:pPr>
      <w:bookmarkStart w:id="15" w:name="_Ref523237078"/>
      <w:bookmarkStart w:id="16" w:name="_Toc536369924"/>
      <w:r w:rsidRPr="0072143F">
        <w:rPr>
          <w:rFonts w:ascii="Times New Roman Grassetto" w:hAnsi="Times New Roman Grassetto"/>
          <w:b/>
          <w:sz w:val="20"/>
          <w:szCs w:val="24"/>
          <w:lang w:val="en-US"/>
        </w:rPr>
        <w:t>Tab</w:t>
      </w:r>
      <w:bookmarkEnd w:id="15"/>
      <w:r w:rsidR="00CC378D" w:rsidRPr="0072143F">
        <w:rPr>
          <w:rFonts w:ascii="Times New Roman Grassetto" w:hAnsi="Times New Roman Grassetto"/>
          <w:b/>
          <w:sz w:val="20"/>
          <w:szCs w:val="24"/>
          <w:lang w:val="en-US"/>
        </w:rPr>
        <w:t>le 11</w:t>
      </w:r>
      <w:r w:rsidRPr="0072143F">
        <w:rPr>
          <w:rFonts w:ascii="Times New Roman Grassetto" w:hAnsi="Times New Roman Grassetto"/>
          <w:b/>
          <w:sz w:val="20"/>
          <w:szCs w:val="24"/>
          <w:lang w:val="en-US"/>
        </w:rPr>
        <w:t xml:space="preserve"> </w:t>
      </w:r>
      <w:r w:rsidR="004971EE" w:rsidRPr="0072143F">
        <w:rPr>
          <w:rFonts w:ascii="Times New Roman Grassetto" w:hAnsi="Times New Roman Grassetto"/>
          <w:b/>
          <w:sz w:val="20"/>
          <w:szCs w:val="24"/>
          <w:lang w:val="en-US"/>
        </w:rPr>
        <w:t xml:space="preserve">Online presence of </w:t>
      </w:r>
      <w:r w:rsidR="001E1C8E">
        <w:rPr>
          <w:rFonts w:ascii="Times New Roman Grassetto" w:hAnsi="Times New Roman Grassetto"/>
          <w:b/>
          <w:sz w:val="20"/>
          <w:szCs w:val="24"/>
          <w:lang w:val="en-US"/>
        </w:rPr>
        <w:t xml:space="preserve">management </w:t>
      </w:r>
      <w:r w:rsidR="004971EE" w:rsidRPr="0072143F">
        <w:rPr>
          <w:rFonts w:ascii="Times New Roman Grassetto" w:hAnsi="Times New Roman Grassetto"/>
          <w:b/>
          <w:sz w:val="20"/>
          <w:szCs w:val="24"/>
          <w:lang w:val="en-US"/>
        </w:rPr>
        <w:t xml:space="preserve">consulting firms </w:t>
      </w:r>
      <w:bookmarkEnd w:id="16"/>
      <w:r w:rsidRPr="0072143F">
        <w:rPr>
          <w:rFonts w:ascii="Times New Roman Grassetto" w:hAnsi="Times New Roman Grassetto"/>
          <w:b/>
          <w:sz w:val="20"/>
          <w:szCs w:val="24"/>
          <w:lang w:val="en-US"/>
        </w:rPr>
        <w:t xml:space="preserve"> </w:t>
      </w:r>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tblPr>
      <w:tblGrid>
        <w:gridCol w:w="1928"/>
        <w:gridCol w:w="1628"/>
        <w:gridCol w:w="2104"/>
      </w:tblGrid>
      <w:tr w:rsidR="005B2DDC" w:rsidRPr="00675A60" w:rsidTr="0072143F">
        <w:trPr>
          <w:jc w:val="center"/>
        </w:trPr>
        <w:tc>
          <w:tcPr>
            <w:tcW w:w="1928" w:type="dxa"/>
            <w:tcBorders>
              <w:top w:val="single" w:sz="4" w:space="0" w:color="auto"/>
              <w:bottom w:val="single" w:sz="4" w:space="0" w:color="auto"/>
            </w:tcBorders>
          </w:tcPr>
          <w:p w:rsidR="005B2DDC" w:rsidRPr="00675A60" w:rsidRDefault="004971EE"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Online presence</w:t>
            </w:r>
          </w:p>
        </w:tc>
        <w:tc>
          <w:tcPr>
            <w:tcW w:w="1628" w:type="dxa"/>
            <w:tcBorders>
              <w:top w:val="single" w:sz="4" w:space="0" w:color="auto"/>
              <w:bottom w:val="single" w:sz="4" w:space="0" w:color="auto"/>
            </w:tcBorders>
          </w:tcPr>
          <w:p w:rsidR="005B2DDC" w:rsidRPr="00675A60" w:rsidRDefault="005B2DDC"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Freque</w:t>
            </w:r>
            <w:r w:rsidR="004971EE" w:rsidRPr="00675A60">
              <w:rPr>
                <w:rFonts w:ascii="Times New Roman" w:hAnsi="Times New Roman" w:cs="Times New Roman"/>
                <w:i/>
                <w:color w:val="auto"/>
                <w:sz w:val="20"/>
                <w:szCs w:val="16"/>
              </w:rPr>
              <w:t>ncy</w:t>
            </w:r>
          </w:p>
        </w:tc>
        <w:tc>
          <w:tcPr>
            <w:tcW w:w="2104" w:type="dxa"/>
            <w:tcBorders>
              <w:top w:val="single" w:sz="4" w:space="0" w:color="auto"/>
              <w:bottom w:val="single" w:sz="4" w:space="0" w:color="auto"/>
            </w:tcBorders>
          </w:tcPr>
          <w:p w:rsidR="005B2DDC" w:rsidRPr="00675A60" w:rsidRDefault="005B2DDC"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Percent</w:t>
            </w:r>
            <w:r w:rsidR="004971EE" w:rsidRPr="00675A60">
              <w:rPr>
                <w:rFonts w:ascii="Times New Roman" w:hAnsi="Times New Roman" w:cs="Times New Roman"/>
                <w:i/>
                <w:color w:val="auto"/>
                <w:sz w:val="20"/>
                <w:szCs w:val="16"/>
              </w:rPr>
              <w:t>age</w:t>
            </w:r>
          </w:p>
        </w:tc>
      </w:tr>
      <w:tr w:rsidR="005B2DDC" w:rsidRPr="00675A60" w:rsidTr="0072143F">
        <w:trPr>
          <w:trHeight w:val="283"/>
          <w:jc w:val="center"/>
        </w:trPr>
        <w:tc>
          <w:tcPr>
            <w:tcW w:w="1928" w:type="dxa"/>
            <w:tcBorders>
              <w:top w:val="single" w:sz="4" w:space="0" w:color="auto"/>
            </w:tcBorders>
            <w:vAlign w:val="center"/>
          </w:tcPr>
          <w:p w:rsidR="005B2DDC" w:rsidRPr="00675A60" w:rsidRDefault="00A46444"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Web site</w:t>
            </w:r>
          </w:p>
        </w:tc>
        <w:tc>
          <w:tcPr>
            <w:tcW w:w="1628" w:type="dxa"/>
            <w:tcBorders>
              <w:top w:val="single" w:sz="4" w:space="0" w:color="auto"/>
            </w:tcBorders>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595</w:t>
            </w:r>
          </w:p>
        </w:tc>
        <w:tc>
          <w:tcPr>
            <w:tcW w:w="2104" w:type="dxa"/>
            <w:tcBorders>
              <w:top w:val="single" w:sz="4" w:space="0" w:color="auto"/>
            </w:tcBorders>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65</w:t>
            </w:r>
            <w:r w:rsidR="00D32D5B" w:rsidRPr="00675A60">
              <w:rPr>
                <w:rFonts w:ascii="Times New Roman" w:hAnsi="Times New Roman" w:cs="Times New Roman"/>
                <w:color w:val="auto"/>
                <w:sz w:val="20"/>
                <w:szCs w:val="16"/>
              </w:rPr>
              <w:t>%</w:t>
            </w:r>
          </w:p>
        </w:tc>
      </w:tr>
      <w:tr w:rsidR="005B2DDC" w:rsidRPr="00675A60" w:rsidTr="0072143F">
        <w:trPr>
          <w:trHeight w:val="283"/>
          <w:jc w:val="center"/>
        </w:trPr>
        <w:tc>
          <w:tcPr>
            <w:tcW w:w="1928" w:type="dxa"/>
            <w:vAlign w:val="center"/>
          </w:tcPr>
          <w:p w:rsidR="005B2DDC" w:rsidRPr="00675A60" w:rsidRDefault="005B2DDC"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 xml:space="preserve">Facebook </w:t>
            </w:r>
          </w:p>
        </w:tc>
        <w:tc>
          <w:tcPr>
            <w:tcW w:w="1628"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307</w:t>
            </w:r>
          </w:p>
        </w:tc>
        <w:tc>
          <w:tcPr>
            <w:tcW w:w="2104"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w:t>
            </w:r>
            <w:r w:rsidR="00D32D5B" w:rsidRPr="00675A60">
              <w:rPr>
                <w:rFonts w:ascii="Times New Roman" w:hAnsi="Times New Roman" w:cs="Times New Roman"/>
                <w:color w:val="auto"/>
                <w:sz w:val="20"/>
                <w:szCs w:val="16"/>
              </w:rPr>
              <w:t>4%</w:t>
            </w:r>
          </w:p>
        </w:tc>
      </w:tr>
      <w:tr w:rsidR="005B2DDC" w:rsidRPr="00675A60" w:rsidTr="0072143F">
        <w:trPr>
          <w:trHeight w:val="283"/>
          <w:jc w:val="center"/>
        </w:trPr>
        <w:tc>
          <w:tcPr>
            <w:tcW w:w="1928" w:type="dxa"/>
            <w:vAlign w:val="center"/>
          </w:tcPr>
          <w:p w:rsidR="005B2DDC" w:rsidRPr="00675A60" w:rsidRDefault="005B2DDC"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LinkedIn</w:t>
            </w:r>
          </w:p>
        </w:tc>
        <w:tc>
          <w:tcPr>
            <w:tcW w:w="1628"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425</w:t>
            </w:r>
          </w:p>
        </w:tc>
        <w:tc>
          <w:tcPr>
            <w:tcW w:w="2104"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w:t>
            </w:r>
            <w:r w:rsidR="00D32D5B" w:rsidRPr="00675A60">
              <w:rPr>
                <w:rFonts w:ascii="Times New Roman" w:hAnsi="Times New Roman" w:cs="Times New Roman"/>
                <w:color w:val="auto"/>
                <w:sz w:val="20"/>
                <w:szCs w:val="16"/>
              </w:rPr>
              <w:t>7%</w:t>
            </w:r>
          </w:p>
        </w:tc>
      </w:tr>
      <w:tr w:rsidR="005B2DDC" w:rsidRPr="00675A60" w:rsidTr="0072143F">
        <w:trPr>
          <w:trHeight w:val="283"/>
          <w:jc w:val="center"/>
        </w:trPr>
        <w:tc>
          <w:tcPr>
            <w:tcW w:w="1928" w:type="dxa"/>
            <w:vAlign w:val="center"/>
          </w:tcPr>
          <w:p w:rsidR="005B2DDC" w:rsidRPr="00675A60" w:rsidRDefault="005B2DDC"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Blog</w:t>
            </w:r>
          </w:p>
        </w:tc>
        <w:tc>
          <w:tcPr>
            <w:tcW w:w="1628"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82</w:t>
            </w:r>
          </w:p>
        </w:tc>
        <w:tc>
          <w:tcPr>
            <w:tcW w:w="2104"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9</w:t>
            </w:r>
            <w:r w:rsidR="00D32D5B" w:rsidRPr="00675A60">
              <w:rPr>
                <w:rFonts w:ascii="Times New Roman" w:hAnsi="Times New Roman" w:cs="Times New Roman"/>
                <w:color w:val="auto"/>
                <w:sz w:val="20"/>
                <w:szCs w:val="16"/>
              </w:rPr>
              <w:t>%</w:t>
            </w:r>
          </w:p>
        </w:tc>
      </w:tr>
      <w:tr w:rsidR="005B2DDC" w:rsidRPr="00675A60" w:rsidTr="0072143F">
        <w:trPr>
          <w:trHeight w:val="283"/>
          <w:jc w:val="center"/>
        </w:trPr>
        <w:tc>
          <w:tcPr>
            <w:tcW w:w="1928" w:type="dxa"/>
            <w:vAlign w:val="center"/>
          </w:tcPr>
          <w:p w:rsidR="005B2DDC" w:rsidRPr="00675A60" w:rsidRDefault="005B2DDC"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Google plus</w:t>
            </w:r>
          </w:p>
        </w:tc>
        <w:tc>
          <w:tcPr>
            <w:tcW w:w="1628"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119</w:t>
            </w:r>
          </w:p>
        </w:tc>
        <w:tc>
          <w:tcPr>
            <w:tcW w:w="2104"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13</w:t>
            </w:r>
            <w:r w:rsidR="00D32D5B" w:rsidRPr="00675A60">
              <w:rPr>
                <w:rFonts w:ascii="Times New Roman" w:hAnsi="Times New Roman" w:cs="Times New Roman"/>
                <w:color w:val="auto"/>
                <w:sz w:val="20"/>
                <w:szCs w:val="16"/>
              </w:rPr>
              <w:t>%</w:t>
            </w:r>
          </w:p>
        </w:tc>
      </w:tr>
      <w:tr w:rsidR="005B2DDC" w:rsidRPr="00675A60" w:rsidTr="0072143F">
        <w:trPr>
          <w:trHeight w:val="283"/>
          <w:jc w:val="center"/>
        </w:trPr>
        <w:tc>
          <w:tcPr>
            <w:tcW w:w="1928" w:type="dxa"/>
            <w:vAlign w:val="center"/>
          </w:tcPr>
          <w:p w:rsidR="005B2DDC" w:rsidRPr="00675A60" w:rsidRDefault="005B2DDC"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Twitter</w:t>
            </w:r>
          </w:p>
        </w:tc>
        <w:tc>
          <w:tcPr>
            <w:tcW w:w="1628"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150</w:t>
            </w:r>
          </w:p>
        </w:tc>
        <w:tc>
          <w:tcPr>
            <w:tcW w:w="2104"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16</w:t>
            </w:r>
            <w:r w:rsidR="00D32D5B" w:rsidRPr="00675A60">
              <w:rPr>
                <w:rFonts w:ascii="Times New Roman" w:hAnsi="Times New Roman" w:cs="Times New Roman"/>
                <w:color w:val="auto"/>
                <w:sz w:val="20"/>
                <w:szCs w:val="16"/>
              </w:rPr>
              <w:t>%</w:t>
            </w:r>
          </w:p>
        </w:tc>
      </w:tr>
      <w:tr w:rsidR="005B2DDC" w:rsidRPr="00675A60" w:rsidTr="0072143F">
        <w:trPr>
          <w:trHeight w:val="283"/>
          <w:jc w:val="center"/>
        </w:trPr>
        <w:tc>
          <w:tcPr>
            <w:tcW w:w="1928" w:type="dxa"/>
            <w:vAlign w:val="center"/>
          </w:tcPr>
          <w:p w:rsidR="005B2DDC" w:rsidRPr="00675A60" w:rsidRDefault="005B2DDC"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N</w:t>
            </w:r>
            <w:r w:rsidR="00A46444" w:rsidRPr="00675A60">
              <w:rPr>
                <w:rFonts w:ascii="Times New Roman" w:hAnsi="Times New Roman" w:cs="Times New Roman"/>
                <w:color w:val="auto"/>
                <w:sz w:val="20"/>
                <w:szCs w:val="16"/>
              </w:rPr>
              <w:t>one</w:t>
            </w:r>
          </w:p>
        </w:tc>
        <w:tc>
          <w:tcPr>
            <w:tcW w:w="1628"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215</w:t>
            </w:r>
          </w:p>
        </w:tc>
        <w:tc>
          <w:tcPr>
            <w:tcW w:w="2104"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w:t>
            </w:r>
            <w:r w:rsidR="00D32D5B" w:rsidRPr="00675A60">
              <w:rPr>
                <w:rFonts w:ascii="Times New Roman" w:hAnsi="Times New Roman" w:cs="Times New Roman"/>
                <w:color w:val="auto"/>
                <w:sz w:val="20"/>
                <w:szCs w:val="16"/>
              </w:rPr>
              <w:t>4%</w:t>
            </w:r>
          </w:p>
        </w:tc>
      </w:tr>
      <w:tr w:rsidR="005B2DDC" w:rsidRPr="00675A60" w:rsidTr="0072143F">
        <w:trPr>
          <w:trHeight w:val="283"/>
          <w:jc w:val="center"/>
        </w:trPr>
        <w:tc>
          <w:tcPr>
            <w:tcW w:w="1928" w:type="dxa"/>
            <w:vAlign w:val="center"/>
          </w:tcPr>
          <w:p w:rsidR="005B2DDC" w:rsidRPr="00675A60" w:rsidRDefault="00A46444" w:rsidP="00F02D19">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Other</w:t>
            </w:r>
          </w:p>
        </w:tc>
        <w:tc>
          <w:tcPr>
            <w:tcW w:w="1628"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22</w:t>
            </w:r>
          </w:p>
        </w:tc>
        <w:tc>
          <w:tcPr>
            <w:tcW w:w="2104" w:type="dxa"/>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w:t>
            </w:r>
            <w:r w:rsidR="00D32D5B" w:rsidRPr="00675A60">
              <w:rPr>
                <w:rFonts w:ascii="Times New Roman" w:hAnsi="Times New Roman" w:cs="Times New Roman"/>
                <w:color w:val="auto"/>
                <w:sz w:val="20"/>
                <w:szCs w:val="16"/>
              </w:rPr>
              <w:t>%</w:t>
            </w:r>
          </w:p>
        </w:tc>
      </w:tr>
    </w:tbl>
    <w:p w:rsidR="005B2DDC" w:rsidRPr="00E4614E" w:rsidRDefault="005B2DDC" w:rsidP="005B2DDC">
      <w:pPr>
        <w:pStyle w:val="Normale1"/>
        <w:spacing w:line="240" w:lineRule="auto"/>
        <w:jc w:val="both"/>
        <w:rPr>
          <w:rFonts w:ascii="Times New Roman" w:hAnsi="Times New Roman" w:cs="Times New Roman"/>
          <w:color w:val="auto"/>
          <w:szCs w:val="20"/>
          <w:lang w:val="en-GB"/>
        </w:rPr>
      </w:pPr>
    </w:p>
    <w:p w:rsidR="005B2DDC" w:rsidRDefault="005B2DDC" w:rsidP="0072143F">
      <w:pPr>
        <w:spacing w:after="0" w:line="240" w:lineRule="auto"/>
        <w:jc w:val="both"/>
        <w:rPr>
          <w:rFonts w:ascii="Times New Roman Grassetto" w:hAnsi="Times New Roman Grassetto"/>
          <w:b/>
          <w:sz w:val="20"/>
          <w:szCs w:val="24"/>
          <w:lang w:val="en-US"/>
        </w:rPr>
      </w:pPr>
      <w:bookmarkStart w:id="17" w:name="_Ref525314777"/>
      <w:bookmarkStart w:id="18" w:name="_Toc536369925"/>
      <w:r w:rsidRPr="0072143F">
        <w:rPr>
          <w:rFonts w:ascii="Times New Roman Grassetto" w:hAnsi="Times New Roman Grassetto"/>
          <w:b/>
          <w:sz w:val="20"/>
          <w:szCs w:val="24"/>
          <w:lang w:val="en-US"/>
        </w:rPr>
        <w:t>Tab</w:t>
      </w:r>
      <w:bookmarkEnd w:id="17"/>
      <w:r w:rsidR="00CC378D" w:rsidRPr="0072143F">
        <w:rPr>
          <w:rFonts w:ascii="Times New Roman Grassetto" w:hAnsi="Times New Roman Grassetto"/>
          <w:b/>
          <w:sz w:val="20"/>
          <w:szCs w:val="24"/>
          <w:lang w:val="en-US"/>
        </w:rPr>
        <w:t>le 12</w:t>
      </w:r>
      <w:r w:rsidRPr="0072143F">
        <w:rPr>
          <w:rFonts w:ascii="Times New Roman Grassetto" w:hAnsi="Times New Roman Grassetto"/>
          <w:b/>
          <w:sz w:val="20"/>
          <w:szCs w:val="24"/>
          <w:lang w:val="en-US"/>
        </w:rPr>
        <w:t xml:space="preserve"> </w:t>
      </w:r>
      <w:r w:rsidR="004971EE" w:rsidRPr="0072143F">
        <w:rPr>
          <w:rFonts w:ascii="Times New Roman Grassetto" w:hAnsi="Times New Roman Grassetto"/>
          <w:b/>
          <w:sz w:val="20"/>
          <w:szCs w:val="24"/>
          <w:lang w:val="en-US"/>
        </w:rPr>
        <w:t xml:space="preserve">Online presence </w:t>
      </w:r>
      <w:r w:rsidR="001E1C8E">
        <w:rPr>
          <w:rFonts w:ascii="Times New Roman Grassetto" w:hAnsi="Times New Roman Grassetto"/>
          <w:b/>
          <w:sz w:val="20"/>
          <w:szCs w:val="24"/>
          <w:lang w:val="en-US"/>
        </w:rPr>
        <w:t xml:space="preserve">of management </w:t>
      </w:r>
      <w:r w:rsidR="004971EE" w:rsidRPr="0072143F">
        <w:rPr>
          <w:rFonts w:ascii="Times New Roman Grassetto" w:hAnsi="Times New Roman Grassetto"/>
          <w:b/>
          <w:sz w:val="20"/>
          <w:szCs w:val="24"/>
          <w:lang w:val="en-US"/>
        </w:rPr>
        <w:t>consulting firms based on the number of employees</w:t>
      </w:r>
      <w:bookmarkEnd w:id="18"/>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5000" w:type="pct"/>
        <w:tblBorders>
          <w:left w:val="none" w:sz="0" w:space="0" w:color="auto"/>
          <w:right w:val="none" w:sz="0" w:space="0" w:color="auto"/>
          <w:insideH w:val="none" w:sz="0" w:space="0" w:color="auto"/>
          <w:insideV w:val="none" w:sz="0" w:space="0" w:color="auto"/>
        </w:tblBorders>
        <w:tblLook w:val="04A0"/>
      </w:tblPr>
      <w:tblGrid>
        <w:gridCol w:w="2709"/>
        <w:gridCol w:w="1649"/>
        <w:gridCol w:w="1645"/>
        <w:gridCol w:w="1645"/>
        <w:gridCol w:w="1638"/>
      </w:tblGrid>
      <w:tr w:rsidR="005B2DDC" w:rsidRPr="00675A60" w:rsidTr="00F02D19">
        <w:tc>
          <w:tcPr>
            <w:tcW w:w="1458" w:type="pct"/>
            <w:tcBorders>
              <w:top w:val="single" w:sz="4" w:space="0" w:color="auto"/>
              <w:bottom w:val="single" w:sz="4" w:space="0" w:color="auto"/>
            </w:tcBorders>
          </w:tcPr>
          <w:p w:rsidR="005B2DDC" w:rsidRPr="00675A60" w:rsidRDefault="004971EE" w:rsidP="00F02D19">
            <w:pPr>
              <w:pStyle w:val="Normale1"/>
              <w:spacing w:line="240" w:lineRule="auto"/>
              <w:jc w:val="both"/>
              <w:rPr>
                <w:rFonts w:ascii="Times New Roman" w:hAnsi="Times New Roman" w:cs="Times New Roman"/>
                <w:i/>
                <w:color w:val="auto"/>
                <w:sz w:val="20"/>
                <w:szCs w:val="20"/>
              </w:rPr>
            </w:pPr>
            <w:r w:rsidRPr="00675A60">
              <w:rPr>
                <w:rFonts w:ascii="Times New Roman" w:hAnsi="Times New Roman" w:cs="Times New Roman"/>
                <w:i/>
                <w:color w:val="auto"/>
                <w:sz w:val="20"/>
                <w:szCs w:val="20"/>
              </w:rPr>
              <w:t>Online presence</w:t>
            </w:r>
          </w:p>
        </w:tc>
        <w:tc>
          <w:tcPr>
            <w:tcW w:w="888" w:type="pct"/>
            <w:tcBorders>
              <w:top w:val="single" w:sz="4" w:space="0" w:color="auto"/>
              <w:bottom w:val="single" w:sz="4" w:space="0" w:color="auto"/>
            </w:tcBorders>
          </w:tcPr>
          <w:p w:rsidR="005B2DDC" w:rsidRPr="00675A60" w:rsidRDefault="005B2DDC" w:rsidP="00F02D19">
            <w:pPr>
              <w:pStyle w:val="Normale1"/>
              <w:spacing w:line="240" w:lineRule="auto"/>
              <w:jc w:val="center"/>
              <w:rPr>
                <w:rFonts w:ascii="Times New Roman" w:hAnsi="Times New Roman" w:cs="Times New Roman"/>
                <w:i/>
                <w:color w:val="auto"/>
                <w:sz w:val="20"/>
                <w:szCs w:val="20"/>
              </w:rPr>
            </w:pPr>
            <w:r w:rsidRPr="00675A60">
              <w:rPr>
                <w:rFonts w:ascii="Times New Roman" w:hAnsi="Times New Roman" w:cs="Times New Roman"/>
                <w:i/>
                <w:color w:val="auto"/>
                <w:sz w:val="20"/>
                <w:szCs w:val="20"/>
              </w:rPr>
              <w:t>0-2</w:t>
            </w:r>
          </w:p>
        </w:tc>
        <w:tc>
          <w:tcPr>
            <w:tcW w:w="886" w:type="pct"/>
            <w:tcBorders>
              <w:top w:val="single" w:sz="4" w:space="0" w:color="auto"/>
              <w:bottom w:val="single" w:sz="4" w:space="0" w:color="auto"/>
            </w:tcBorders>
          </w:tcPr>
          <w:p w:rsidR="005B2DDC" w:rsidRPr="00675A60" w:rsidRDefault="005B2DDC" w:rsidP="00F02D19">
            <w:pPr>
              <w:pStyle w:val="Normale1"/>
              <w:spacing w:line="240" w:lineRule="auto"/>
              <w:jc w:val="center"/>
              <w:rPr>
                <w:rFonts w:ascii="Times New Roman" w:hAnsi="Times New Roman" w:cs="Times New Roman"/>
                <w:i/>
                <w:color w:val="auto"/>
                <w:sz w:val="20"/>
                <w:szCs w:val="20"/>
              </w:rPr>
            </w:pPr>
            <w:r w:rsidRPr="00675A60">
              <w:rPr>
                <w:rFonts w:ascii="Times New Roman" w:hAnsi="Times New Roman" w:cs="Times New Roman"/>
                <w:i/>
                <w:color w:val="auto"/>
                <w:sz w:val="20"/>
                <w:szCs w:val="20"/>
              </w:rPr>
              <w:t>3-9</w:t>
            </w:r>
          </w:p>
        </w:tc>
        <w:tc>
          <w:tcPr>
            <w:tcW w:w="886" w:type="pct"/>
            <w:tcBorders>
              <w:top w:val="single" w:sz="4" w:space="0" w:color="auto"/>
              <w:bottom w:val="single" w:sz="4" w:space="0" w:color="auto"/>
            </w:tcBorders>
          </w:tcPr>
          <w:p w:rsidR="005B2DDC" w:rsidRPr="00675A60" w:rsidRDefault="0049164D" w:rsidP="00F02D19">
            <w:pPr>
              <w:pStyle w:val="Normale1"/>
              <w:spacing w:line="240" w:lineRule="auto"/>
              <w:jc w:val="center"/>
              <w:rPr>
                <w:rFonts w:ascii="Times New Roman" w:hAnsi="Times New Roman" w:cs="Times New Roman"/>
                <w:i/>
                <w:color w:val="auto"/>
                <w:sz w:val="20"/>
                <w:szCs w:val="20"/>
              </w:rPr>
            </w:pPr>
            <w:r>
              <w:rPr>
                <w:rFonts w:ascii="Times New Roman" w:hAnsi="Times New Roman" w:cs="Times New Roman"/>
                <w:i/>
                <w:color w:val="auto"/>
                <w:sz w:val="20"/>
                <w:szCs w:val="20"/>
              </w:rPr>
              <w:t xml:space="preserve">More than </w:t>
            </w:r>
            <w:r w:rsidR="005B2DDC" w:rsidRPr="00675A60">
              <w:rPr>
                <w:rFonts w:ascii="Times New Roman" w:hAnsi="Times New Roman" w:cs="Times New Roman"/>
                <w:i/>
                <w:color w:val="auto"/>
                <w:sz w:val="20"/>
                <w:szCs w:val="20"/>
              </w:rPr>
              <w:t>10</w:t>
            </w:r>
          </w:p>
        </w:tc>
        <w:tc>
          <w:tcPr>
            <w:tcW w:w="882" w:type="pct"/>
            <w:tcBorders>
              <w:top w:val="single" w:sz="4" w:space="0" w:color="auto"/>
              <w:bottom w:val="single" w:sz="4" w:space="0" w:color="auto"/>
            </w:tcBorders>
          </w:tcPr>
          <w:p w:rsidR="005B2DDC" w:rsidRPr="00675A60" w:rsidRDefault="005B2DDC" w:rsidP="00F02D19">
            <w:pPr>
              <w:pStyle w:val="Normale1"/>
              <w:spacing w:line="240" w:lineRule="auto"/>
              <w:jc w:val="center"/>
              <w:rPr>
                <w:rFonts w:ascii="Times New Roman" w:hAnsi="Times New Roman" w:cs="Times New Roman"/>
                <w:i/>
                <w:color w:val="auto"/>
                <w:sz w:val="20"/>
                <w:szCs w:val="20"/>
              </w:rPr>
            </w:pPr>
            <w:r w:rsidRPr="00675A60">
              <w:rPr>
                <w:rFonts w:ascii="Times New Roman" w:hAnsi="Times New Roman" w:cs="Times New Roman"/>
                <w:i/>
                <w:color w:val="auto"/>
                <w:sz w:val="20"/>
                <w:szCs w:val="20"/>
              </w:rPr>
              <w:t>Total</w:t>
            </w:r>
          </w:p>
        </w:tc>
      </w:tr>
      <w:tr w:rsidR="00A46444" w:rsidRPr="00675A60" w:rsidTr="00F02D19">
        <w:trPr>
          <w:trHeight w:val="283"/>
        </w:trPr>
        <w:tc>
          <w:tcPr>
            <w:tcW w:w="1458" w:type="pct"/>
            <w:tcBorders>
              <w:top w:val="single" w:sz="4" w:space="0" w:color="auto"/>
            </w:tcBorders>
            <w:vAlign w:val="center"/>
          </w:tcPr>
          <w:p w:rsidR="00A46444" w:rsidRPr="00675A60" w:rsidRDefault="00A46444" w:rsidP="00A46444">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Web site</w:t>
            </w:r>
          </w:p>
        </w:tc>
        <w:tc>
          <w:tcPr>
            <w:tcW w:w="888" w:type="pct"/>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60</w:t>
            </w:r>
            <w:r w:rsidR="00D32D5B" w:rsidRPr="00675A60">
              <w:rPr>
                <w:rFonts w:ascii="Times New Roman" w:hAnsi="Times New Roman" w:cs="Times New Roman"/>
                <w:color w:val="auto"/>
                <w:sz w:val="20"/>
                <w:szCs w:val="20"/>
              </w:rPr>
              <w:t>%</w:t>
            </w:r>
          </w:p>
        </w:tc>
        <w:tc>
          <w:tcPr>
            <w:tcW w:w="886" w:type="pct"/>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80</w:t>
            </w:r>
            <w:r w:rsidR="00D32D5B" w:rsidRPr="00675A60">
              <w:rPr>
                <w:rFonts w:ascii="Times New Roman" w:hAnsi="Times New Roman" w:cs="Times New Roman"/>
                <w:color w:val="auto"/>
                <w:sz w:val="20"/>
                <w:szCs w:val="20"/>
              </w:rPr>
              <w:t>%</w:t>
            </w:r>
          </w:p>
        </w:tc>
        <w:tc>
          <w:tcPr>
            <w:tcW w:w="886" w:type="pct"/>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88</w:t>
            </w:r>
            <w:r w:rsidR="00D32D5B" w:rsidRPr="00675A60">
              <w:rPr>
                <w:rFonts w:ascii="Times New Roman" w:hAnsi="Times New Roman" w:cs="Times New Roman"/>
                <w:color w:val="auto"/>
                <w:sz w:val="20"/>
                <w:szCs w:val="20"/>
              </w:rPr>
              <w:t>%</w:t>
            </w:r>
          </w:p>
        </w:tc>
        <w:tc>
          <w:tcPr>
            <w:tcW w:w="882" w:type="pct"/>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65</w:t>
            </w:r>
            <w:r w:rsidR="00D32D5B" w:rsidRPr="00675A60">
              <w:rPr>
                <w:rFonts w:ascii="Times New Roman" w:hAnsi="Times New Roman" w:cs="Times New Roman"/>
                <w:color w:val="auto"/>
                <w:sz w:val="20"/>
                <w:szCs w:val="20"/>
              </w:rPr>
              <w:t>%</w:t>
            </w:r>
          </w:p>
        </w:tc>
      </w:tr>
      <w:tr w:rsidR="00A46444" w:rsidRPr="00675A60" w:rsidTr="00F02D19">
        <w:trPr>
          <w:trHeight w:val="283"/>
        </w:trPr>
        <w:tc>
          <w:tcPr>
            <w:tcW w:w="1458" w:type="pct"/>
            <w:vAlign w:val="center"/>
          </w:tcPr>
          <w:p w:rsidR="00A46444" w:rsidRPr="00675A60" w:rsidRDefault="00A46444" w:rsidP="00A46444">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 xml:space="preserve">Facebook </w:t>
            </w:r>
          </w:p>
        </w:tc>
        <w:tc>
          <w:tcPr>
            <w:tcW w:w="888"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31</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41</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54</w:t>
            </w:r>
            <w:r w:rsidR="00D32D5B" w:rsidRPr="00675A60">
              <w:rPr>
                <w:rFonts w:ascii="Times New Roman" w:hAnsi="Times New Roman" w:cs="Times New Roman"/>
                <w:color w:val="auto"/>
                <w:sz w:val="20"/>
                <w:szCs w:val="20"/>
              </w:rPr>
              <w:t>%</w:t>
            </w:r>
          </w:p>
        </w:tc>
        <w:tc>
          <w:tcPr>
            <w:tcW w:w="88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34</w:t>
            </w:r>
            <w:r w:rsidR="00D32D5B" w:rsidRPr="00675A60">
              <w:rPr>
                <w:rFonts w:ascii="Times New Roman" w:hAnsi="Times New Roman" w:cs="Times New Roman"/>
                <w:color w:val="auto"/>
                <w:sz w:val="20"/>
                <w:szCs w:val="20"/>
              </w:rPr>
              <w:t>%</w:t>
            </w:r>
          </w:p>
        </w:tc>
      </w:tr>
      <w:tr w:rsidR="00A46444" w:rsidRPr="00675A60" w:rsidTr="00F02D19">
        <w:trPr>
          <w:trHeight w:val="283"/>
        </w:trPr>
        <w:tc>
          <w:tcPr>
            <w:tcW w:w="1458" w:type="pct"/>
            <w:vAlign w:val="center"/>
          </w:tcPr>
          <w:p w:rsidR="00A46444" w:rsidRPr="00675A60" w:rsidRDefault="00A46444" w:rsidP="00A46444">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LinkedIn</w:t>
            </w:r>
          </w:p>
        </w:tc>
        <w:tc>
          <w:tcPr>
            <w:tcW w:w="888"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46</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48</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54</w:t>
            </w:r>
            <w:r w:rsidR="00D32D5B" w:rsidRPr="00675A60">
              <w:rPr>
                <w:rFonts w:ascii="Times New Roman" w:hAnsi="Times New Roman" w:cs="Times New Roman"/>
                <w:color w:val="auto"/>
                <w:sz w:val="20"/>
                <w:szCs w:val="20"/>
              </w:rPr>
              <w:t>%</w:t>
            </w:r>
          </w:p>
        </w:tc>
        <w:tc>
          <w:tcPr>
            <w:tcW w:w="88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47</w:t>
            </w:r>
            <w:r w:rsidR="00D32D5B" w:rsidRPr="00675A60">
              <w:rPr>
                <w:rFonts w:ascii="Times New Roman" w:hAnsi="Times New Roman" w:cs="Times New Roman"/>
                <w:color w:val="auto"/>
                <w:sz w:val="20"/>
                <w:szCs w:val="20"/>
              </w:rPr>
              <w:t>%</w:t>
            </w:r>
          </w:p>
        </w:tc>
      </w:tr>
      <w:tr w:rsidR="00A46444" w:rsidRPr="00675A60" w:rsidTr="00F02D19">
        <w:trPr>
          <w:trHeight w:val="283"/>
        </w:trPr>
        <w:tc>
          <w:tcPr>
            <w:tcW w:w="1458" w:type="pct"/>
            <w:vAlign w:val="center"/>
          </w:tcPr>
          <w:p w:rsidR="00A46444" w:rsidRPr="00675A60" w:rsidRDefault="00A46444" w:rsidP="00A46444">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Blog</w:t>
            </w:r>
          </w:p>
        </w:tc>
        <w:tc>
          <w:tcPr>
            <w:tcW w:w="888"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9</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11</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7</w:t>
            </w:r>
            <w:r w:rsidR="00D32D5B" w:rsidRPr="00675A60">
              <w:rPr>
                <w:rFonts w:ascii="Times New Roman" w:hAnsi="Times New Roman" w:cs="Times New Roman"/>
                <w:color w:val="auto"/>
                <w:sz w:val="20"/>
                <w:szCs w:val="20"/>
              </w:rPr>
              <w:t>%</w:t>
            </w:r>
          </w:p>
        </w:tc>
        <w:tc>
          <w:tcPr>
            <w:tcW w:w="88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9</w:t>
            </w:r>
            <w:r w:rsidR="00D32D5B" w:rsidRPr="00675A60">
              <w:rPr>
                <w:rFonts w:ascii="Times New Roman" w:hAnsi="Times New Roman" w:cs="Times New Roman"/>
                <w:color w:val="auto"/>
                <w:sz w:val="20"/>
                <w:szCs w:val="20"/>
              </w:rPr>
              <w:t>%</w:t>
            </w:r>
          </w:p>
        </w:tc>
      </w:tr>
      <w:tr w:rsidR="00A46444" w:rsidRPr="00675A60" w:rsidTr="00F02D19">
        <w:trPr>
          <w:trHeight w:val="283"/>
        </w:trPr>
        <w:tc>
          <w:tcPr>
            <w:tcW w:w="1458" w:type="pct"/>
            <w:vAlign w:val="center"/>
          </w:tcPr>
          <w:p w:rsidR="00A46444" w:rsidRPr="00675A60" w:rsidRDefault="00A46444" w:rsidP="00A46444">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Google plus</w:t>
            </w:r>
          </w:p>
        </w:tc>
        <w:tc>
          <w:tcPr>
            <w:tcW w:w="888"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12</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19</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14</w:t>
            </w:r>
            <w:r w:rsidR="00D32D5B" w:rsidRPr="00675A60">
              <w:rPr>
                <w:rFonts w:ascii="Times New Roman" w:hAnsi="Times New Roman" w:cs="Times New Roman"/>
                <w:color w:val="auto"/>
                <w:sz w:val="20"/>
                <w:szCs w:val="20"/>
              </w:rPr>
              <w:t>%</w:t>
            </w:r>
          </w:p>
        </w:tc>
        <w:tc>
          <w:tcPr>
            <w:tcW w:w="88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13</w:t>
            </w:r>
            <w:r w:rsidR="00D32D5B" w:rsidRPr="00675A60">
              <w:rPr>
                <w:rFonts w:ascii="Times New Roman" w:hAnsi="Times New Roman" w:cs="Times New Roman"/>
                <w:color w:val="auto"/>
                <w:sz w:val="20"/>
                <w:szCs w:val="20"/>
              </w:rPr>
              <w:t>%</w:t>
            </w:r>
          </w:p>
        </w:tc>
      </w:tr>
      <w:tr w:rsidR="00A46444" w:rsidRPr="00675A60" w:rsidTr="00F02D19">
        <w:trPr>
          <w:trHeight w:val="283"/>
        </w:trPr>
        <w:tc>
          <w:tcPr>
            <w:tcW w:w="1458" w:type="pct"/>
            <w:vAlign w:val="center"/>
          </w:tcPr>
          <w:p w:rsidR="00A46444" w:rsidRPr="00675A60" w:rsidRDefault="00A46444" w:rsidP="00A46444">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Twitter</w:t>
            </w:r>
          </w:p>
        </w:tc>
        <w:tc>
          <w:tcPr>
            <w:tcW w:w="888"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15</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22</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26</w:t>
            </w:r>
            <w:r w:rsidR="00D32D5B" w:rsidRPr="00675A60">
              <w:rPr>
                <w:rFonts w:ascii="Times New Roman" w:hAnsi="Times New Roman" w:cs="Times New Roman"/>
                <w:color w:val="auto"/>
                <w:sz w:val="20"/>
                <w:szCs w:val="20"/>
              </w:rPr>
              <w:t>%</w:t>
            </w:r>
          </w:p>
        </w:tc>
        <w:tc>
          <w:tcPr>
            <w:tcW w:w="88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16</w:t>
            </w:r>
            <w:r w:rsidR="00D32D5B" w:rsidRPr="00675A60">
              <w:rPr>
                <w:rFonts w:ascii="Times New Roman" w:hAnsi="Times New Roman" w:cs="Times New Roman"/>
                <w:color w:val="auto"/>
                <w:sz w:val="20"/>
                <w:szCs w:val="20"/>
              </w:rPr>
              <w:t>%</w:t>
            </w:r>
          </w:p>
        </w:tc>
      </w:tr>
      <w:tr w:rsidR="00A46444" w:rsidRPr="00675A60" w:rsidTr="00F02D19">
        <w:trPr>
          <w:trHeight w:val="283"/>
        </w:trPr>
        <w:tc>
          <w:tcPr>
            <w:tcW w:w="1458" w:type="pct"/>
            <w:vAlign w:val="center"/>
          </w:tcPr>
          <w:p w:rsidR="00A46444" w:rsidRPr="00675A60" w:rsidRDefault="00A46444" w:rsidP="00A46444">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None</w:t>
            </w:r>
          </w:p>
        </w:tc>
        <w:tc>
          <w:tcPr>
            <w:tcW w:w="888"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27</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11</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12</w:t>
            </w:r>
            <w:r w:rsidR="00D32D5B" w:rsidRPr="00675A60">
              <w:rPr>
                <w:rFonts w:ascii="Times New Roman" w:hAnsi="Times New Roman" w:cs="Times New Roman"/>
                <w:color w:val="auto"/>
                <w:sz w:val="20"/>
                <w:szCs w:val="20"/>
              </w:rPr>
              <w:t>%</w:t>
            </w:r>
          </w:p>
        </w:tc>
        <w:tc>
          <w:tcPr>
            <w:tcW w:w="88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24</w:t>
            </w:r>
            <w:r w:rsidR="00D32D5B" w:rsidRPr="00675A60">
              <w:rPr>
                <w:rFonts w:ascii="Times New Roman" w:hAnsi="Times New Roman" w:cs="Times New Roman"/>
                <w:color w:val="auto"/>
                <w:sz w:val="20"/>
                <w:szCs w:val="20"/>
              </w:rPr>
              <w:t>%</w:t>
            </w:r>
          </w:p>
        </w:tc>
      </w:tr>
      <w:tr w:rsidR="00A46444" w:rsidRPr="00675A60" w:rsidTr="00F02D19">
        <w:trPr>
          <w:trHeight w:val="283"/>
        </w:trPr>
        <w:tc>
          <w:tcPr>
            <w:tcW w:w="1458" w:type="pct"/>
            <w:vAlign w:val="center"/>
          </w:tcPr>
          <w:p w:rsidR="00A46444" w:rsidRPr="00675A60" w:rsidRDefault="00A46444" w:rsidP="00A46444">
            <w:pPr>
              <w:pStyle w:val="Normale1"/>
              <w:spacing w:line="240" w:lineRule="auto"/>
              <w:rPr>
                <w:rFonts w:ascii="Times New Roman" w:hAnsi="Times New Roman" w:cs="Times New Roman"/>
                <w:color w:val="auto"/>
                <w:sz w:val="20"/>
                <w:szCs w:val="20"/>
              </w:rPr>
            </w:pPr>
            <w:r w:rsidRPr="00675A60">
              <w:rPr>
                <w:rFonts w:ascii="Times New Roman" w:hAnsi="Times New Roman" w:cs="Times New Roman"/>
                <w:color w:val="auto"/>
                <w:sz w:val="20"/>
                <w:szCs w:val="20"/>
              </w:rPr>
              <w:t>Other</w:t>
            </w:r>
          </w:p>
        </w:tc>
        <w:tc>
          <w:tcPr>
            <w:tcW w:w="888"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w:t>
            </w:r>
            <w:r w:rsidR="00D32D5B" w:rsidRPr="00675A60">
              <w:rPr>
                <w:rFonts w:ascii="Times New Roman" w:hAnsi="Times New Roman" w:cs="Times New Roman"/>
                <w:color w:val="auto"/>
                <w:sz w:val="20"/>
                <w:szCs w:val="20"/>
              </w:rPr>
              <w:t>%</w:t>
            </w:r>
          </w:p>
        </w:tc>
        <w:tc>
          <w:tcPr>
            <w:tcW w:w="886"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w:t>
            </w:r>
            <w:r w:rsidR="00D32D5B" w:rsidRPr="00675A60">
              <w:rPr>
                <w:rFonts w:ascii="Times New Roman" w:hAnsi="Times New Roman" w:cs="Times New Roman"/>
                <w:color w:val="auto"/>
                <w:sz w:val="20"/>
                <w:szCs w:val="20"/>
              </w:rPr>
              <w:t>%</w:t>
            </w:r>
          </w:p>
        </w:tc>
        <w:tc>
          <w:tcPr>
            <w:tcW w:w="88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w:t>
            </w:r>
            <w:r w:rsidR="00D32D5B" w:rsidRPr="00675A60">
              <w:rPr>
                <w:rFonts w:ascii="Times New Roman" w:hAnsi="Times New Roman" w:cs="Times New Roman"/>
                <w:color w:val="auto"/>
                <w:sz w:val="20"/>
                <w:szCs w:val="20"/>
              </w:rPr>
              <w:t>%</w:t>
            </w:r>
          </w:p>
        </w:tc>
      </w:tr>
    </w:tbl>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p>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r w:rsidRPr="008D0C14">
        <w:rPr>
          <w:rFonts w:ascii="Times New Roman" w:hAnsi="Times New Roman" w:cs="Times New Roman"/>
          <w:color w:val="auto"/>
          <w:sz w:val="24"/>
          <w:szCs w:val="20"/>
          <w:lang w:val="en-GB"/>
        </w:rPr>
        <w:t xml:space="preserve">Social networks are used by consultancy </w:t>
      </w:r>
      <w:r w:rsidR="00D32D5B" w:rsidRPr="008D0C14">
        <w:rPr>
          <w:rFonts w:ascii="Times New Roman" w:hAnsi="Times New Roman" w:cs="Times New Roman"/>
          <w:color w:val="auto"/>
          <w:sz w:val="24"/>
          <w:szCs w:val="20"/>
          <w:lang w:val="en-GB"/>
        </w:rPr>
        <w:t>firms</w:t>
      </w:r>
      <w:r w:rsidRPr="008D0C14">
        <w:rPr>
          <w:rFonts w:ascii="Times New Roman" w:hAnsi="Times New Roman" w:cs="Times New Roman"/>
          <w:color w:val="auto"/>
          <w:sz w:val="24"/>
          <w:szCs w:val="20"/>
          <w:lang w:val="en-GB"/>
        </w:rPr>
        <w:t xml:space="preserve"> to develop relationships (6</w:t>
      </w:r>
      <w:r w:rsidR="00D32D5B" w:rsidRPr="008D0C14">
        <w:rPr>
          <w:rFonts w:ascii="Times New Roman" w:hAnsi="Times New Roman" w:cs="Times New Roman"/>
          <w:color w:val="auto"/>
          <w:sz w:val="24"/>
          <w:szCs w:val="20"/>
          <w:lang w:val="en-GB"/>
        </w:rPr>
        <w:t>9</w:t>
      </w:r>
      <w:r w:rsidRPr="008D0C14">
        <w:rPr>
          <w:rFonts w:ascii="Times New Roman" w:hAnsi="Times New Roman" w:cs="Times New Roman"/>
          <w:color w:val="auto"/>
          <w:sz w:val="24"/>
          <w:szCs w:val="20"/>
          <w:lang w:val="en-GB"/>
        </w:rPr>
        <w:t xml:space="preserve">%), to promote their skills and services (68%) as well as to acquire information on topics of interest for </w:t>
      </w:r>
      <w:r w:rsidR="00D32D5B" w:rsidRPr="008D0C14">
        <w:rPr>
          <w:rFonts w:ascii="Times New Roman" w:hAnsi="Times New Roman" w:cs="Times New Roman"/>
          <w:color w:val="auto"/>
          <w:sz w:val="24"/>
          <w:szCs w:val="20"/>
          <w:lang w:val="en-GB"/>
        </w:rPr>
        <w:t>40</w:t>
      </w:r>
      <w:r w:rsidRPr="008D0C14">
        <w:rPr>
          <w:rFonts w:ascii="Times New Roman" w:hAnsi="Times New Roman" w:cs="Times New Roman"/>
          <w:color w:val="auto"/>
          <w:sz w:val="24"/>
          <w:szCs w:val="20"/>
          <w:lang w:val="en-GB"/>
        </w:rPr>
        <w:t xml:space="preserve">% (Table </w:t>
      </w:r>
      <w:r w:rsidR="00CC378D" w:rsidRPr="008D0C14">
        <w:rPr>
          <w:rFonts w:ascii="Times New Roman" w:hAnsi="Times New Roman" w:cs="Times New Roman"/>
          <w:color w:val="auto"/>
          <w:sz w:val="24"/>
          <w:szCs w:val="20"/>
          <w:lang w:val="en-GB"/>
        </w:rPr>
        <w:t>13</w:t>
      </w:r>
      <w:proofErr w:type="gramStart"/>
      <w:r w:rsidRPr="008D0C14">
        <w:rPr>
          <w:rFonts w:ascii="Times New Roman" w:hAnsi="Times New Roman" w:cs="Times New Roman"/>
          <w:color w:val="auto"/>
          <w:sz w:val="24"/>
          <w:szCs w:val="20"/>
          <w:lang w:val="en-GB"/>
        </w:rPr>
        <w:t>) .</w:t>
      </w:r>
      <w:proofErr w:type="gramEnd"/>
    </w:p>
    <w:p w:rsidR="005B2DDC" w:rsidRPr="008D0C14" w:rsidRDefault="005B2DDC" w:rsidP="005B2DDC">
      <w:pPr>
        <w:pStyle w:val="Normale1"/>
        <w:spacing w:line="240" w:lineRule="auto"/>
        <w:jc w:val="both"/>
        <w:rPr>
          <w:rFonts w:ascii="Times New Roman" w:hAnsi="Times New Roman" w:cs="Times New Roman"/>
          <w:color w:val="auto"/>
          <w:sz w:val="24"/>
          <w:szCs w:val="20"/>
          <w:lang w:val="en-GB"/>
        </w:rPr>
      </w:pPr>
    </w:p>
    <w:p w:rsidR="005B2DDC" w:rsidRDefault="005B2DDC" w:rsidP="0072143F">
      <w:pPr>
        <w:spacing w:after="0" w:line="240" w:lineRule="auto"/>
        <w:jc w:val="both"/>
        <w:rPr>
          <w:rFonts w:ascii="Times New Roman Grassetto" w:hAnsi="Times New Roman Grassetto"/>
          <w:b/>
          <w:sz w:val="20"/>
          <w:szCs w:val="24"/>
          <w:lang w:val="en-US"/>
        </w:rPr>
      </w:pPr>
      <w:bookmarkStart w:id="19" w:name="_Ref523237150"/>
      <w:bookmarkStart w:id="20" w:name="_Toc536369926"/>
      <w:r w:rsidRPr="0072143F">
        <w:rPr>
          <w:rFonts w:ascii="Times New Roman Grassetto" w:hAnsi="Times New Roman Grassetto"/>
          <w:b/>
          <w:sz w:val="20"/>
          <w:szCs w:val="24"/>
          <w:lang w:val="en-US"/>
        </w:rPr>
        <w:t>Tab</w:t>
      </w:r>
      <w:bookmarkEnd w:id="19"/>
      <w:r w:rsidR="00CC378D" w:rsidRPr="0072143F">
        <w:rPr>
          <w:rFonts w:ascii="Times New Roman Grassetto" w:hAnsi="Times New Roman Grassetto"/>
          <w:b/>
          <w:sz w:val="20"/>
          <w:szCs w:val="24"/>
          <w:lang w:val="en-US"/>
        </w:rPr>
        <w:t>le 13</w:t>
      </w:r>
      <w:r w:rsidRPr="0072143F">
        <w:rPr>
          <w:rFonts w:ascii="Times New Roman Grassetto" w:hAnsi="Times New Roman Grassetto"/>
          <w:b/>
          <w:sz w:val="20"/>
          <w:szCs w:val="24"/>
          <w:lang w:val="en-US"/>
        </w:rPr>
        <w:t xml:space="preserve"> </w:t>
      </w:r>
      <w:r w:rsidR="004971EE" w:rsidRPr="0072143F">
        <w:rPr>
          <w:rFonts w:ascii="Times New Roman Grassetto" w:hAnsi="Times New Roman Grassetto"/>
          <w:b/>
          <w:sz w:val="20"/>
          <w:szCs w:val="24"/>
          <w:lang w:val="en-US"/>
        </w:rPr>
        <w:t>Purposes pursued by consulting firms thorough the online presence and us</w:t>
      </w:r>
      <w:r w:rsidR="00A731C8" w:rsidRPr="0072143F">
        <w:rPr>
          <w:rFonts w:ascii="Times New Roman Grassetto" w:hAnsi="Times New Roman Grassetto"/>
          <w:b/>
          <w:sz w:val="20"/>
          <w:szCs w:val="24"/>
          <w:lang w:val="en-US"/>
        </w:rPr>
        <w:t>e</w:t>
      </w:r>
      <w:r w:rsidR="004971EE" w:rsidRPr="0072143F">
        <w:rPr>
          <w:rFonts w:ascii="Times New Roman Grassetto" w:hAnsi="Times New Roman Grassetto"/>
          <w:b/>
          <w:sz w:val="20"/>
          <w:szCs w:val="24"/>
          <w:lang w:val="en-US"/>
        </w:rPr>
        <w:t xml:space="preserve"> of social networks </w:t>
      </w:r>
      <w:bookmarkEnd w:id="20"/>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tblPr>
      <w:tblGrid>
        <w:gridCol w:w="5043"/>
        <w:gridCol w:w="1072"/>
        <w:gridCol w:w="1127"/>
      </w:tblGrid>
      <w:tr w:rsidR="005B2DDC" w:rsidRPr="00675A60" w:rsidTr="008D0C14">
        <w:trPr>
          <w:trHeight w:val="227"/>
          <w:jc w:val="center"/>
        </w:trPr>
        <w:tc>
          <w:tcPr>
            <w:tcW w:w="0" w:type="auto"/>
            <w:tcBorders>
              <w:top w:val="single" w:sz="4" w:space="0" w:color="auto"/>
              <w:bottom w:val="single" w:sz="4" w:space="0" w:color="auto"/>
            </w:tcBorders>
          </w:tcPr>
          <w:p w:rsidR="005B2DDC" w:rsidRPr="00675A60" w:rsidRDefault="00A731C8"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Purpose</w:t>
            </w:r>
          </w:p>
        </w:tc>
        <w:tc>
          <w:tcPr>
            <w:tcW w:w="0" w:type="auto"/>
            <w:tcBorders>
              <w:top w:val="single" w:sz="4" w:space="0" w:color="auto"/>
              <w:bottom w:val="single" w:sz="4" w:space="0" w:color="auto"/>
            </w:tcBorders>
          </w:tcPr>
          <w:p w:rsidR="005B2DDC" w:rsidRPr="00675A60" w:rsidRDefault="005B2DDC" w:rsidP="00F02D19">
            <w:pPr>
              <w:pStyle w:val="Normale1"/>
              <w:spacing w:line="240" w:lineRule="auto"/>
              <w:jc w:val="both"/>
              <w:rPr>
                <w:rFonts w:ascii="Times New Roman" w:hAnsi="Times New Roman" w:cs="Times New Roman"/>
                <w:i/>
                <w:color w:val="auto"/>
                <w:sz w:val="20"/>
                <w:szCs w:val="16"/>
              </w:rPr>
            </w:pPr>
            <w:r w:rsidRPr="00675A60">
              <w:rPr>
                <w:rFonts w:ascii="Times New Roman" w:hAnsi="Times New Roman" w:cs="Times New Roman"/>
                <w:i/>
                <w:color w:val="auto"/>
                <w:sz w:val="20"/>
                <w:szCs w:val="16"/>
              </w:rPr>
              <w:t>Freque</w:t>
            </w:r>
            <w:r w:rsidR="00A731C8" w:rsidRPr="00675A60">
              <w:rPr>
                <w:rFonts w:ascii="Times New Roman" w:hAnsi="Times New Roman" w:cs="Times New Roman"/>
                <w:i/>
                <w:color w:val="auto"/>
                <w:sz w:val="20"/>
                <w:szCs w:val="16"/>
              </w:rPr>
              <w:t>ncy</w:t>
            </w:r>
          </w:p>
        </w:tc>
        <w:tc>
          <w:tcPr>
            <w:tcW w:w="0" w:type="auto"/>
            <w:tcBorders>
              <w:top w:val="single" w:sz="4" w:space="0" w:color="auto"/>
              <w:bottom w:val="single" w:sz="4" w:space="0" w:color="auto"/>
            </w:tcBorders>
          </w:tcPr>
          <w:p w:rsidR="005B2DDC" w:rsidRPr="00675A60" w:rsidRDefault="005B2DDC" w:rsidP="00F02D19">
            <w:pPr>
              <w:pStyle w:val="Normale1"/>
              <w:spacing w:line="240" w:lineRule="auto"/>
              <w:jc w:val="both"/>
              <w:rPr>
                <w:rFonts w:ascii="Times New Roman" w:hAnsi="Times New Roman" w:cs="Times New Roman"/>
                <w:i/>
                <w:color w:val="auto"/>
                <w:sz w:val="20"/>
                <w:szCs w:val="16"/>
              </w:rPr>
            </w:pPr>
            <w:r w:rsidRPr="00675A60">
              <w:rPr>
                <w:rFonts w:ascii="Times New Roman" w:hAnsi="Times New Roman" w:cs="Times New Roman"/>
                <w:i/>
                <w:color w:val="auto"/>
                <w:sz w:val="20"/>
                <w:szCs w:val="16"/>
              </w:rPr>
              <w:t>Percen</w:t>
            </w:r>
            <w:r w:rsidR="00A731C8" w:rsidRPr="00675A60">
              <w:rPr>
                <w:rFonts w:ascii="Times New Roman" w:hAnsi="Times New Roman" w:cs="Times New Roman"/>
                <w:i/>
                <w:color w:val="auto"/>
                <w:sz w:val="20"/>
                <w:szCs w:val="16"/>
              </w:rPr>
              <w:t>tage</w:t>
            </w:r>
          </w:p>
        </w:tc>
      </w:tr>
      <w:tr w:rsidR="00A46444" w:rsidRPr="00675A60" w:rsidTr="008D0C14">
        <w:trPr>
          <w:trHeight w:val="227"/>
          <w:jc w:val="center"/>
        </w:trPr>
        <w:tc>
          <w:tcPr>
            <w:tcW w:w="0" w:type="auto"/>
            <w:tcBorders>
              <w:top w:val="single" w:sz="4" w:space="0" w:color="auto"/>
            </w:tcBorders>
            <w:vAlign w:val="center"/>
          </w:tcPr>
          <w:p w:rsidR="00A46444" w:rsidRPr="00675A60" w:rsidRDefault="00A46444" w:rsidP="00A46444">
            <w:pPr>
              <w:pStyle w:val="Normale1"/>
              <w:spacing w:line="240" w:lineRule="auto"/>
              <w:rPr>
                <w:rFonts w:ascii="Times New Roman" w:hAnsi="Times New Roman" w:cs="Times New Roman"/>
                <w:color w:val="auto"/>
                <w:sz w:val="20"/>
                <w:szCs w:val="16"/>
                <w:lang w:val="en-GB"/>
              </w:rPr>
            </w:pPr>
            <w:r w:rsidRPr="00675A60">
              <w:rPr>
                <w:rFonts w:ascii="Times New Roman" w:hAnsi="Times New Roman" w:cs="Times New Roman"/>
                <w:color w:val="auto"/>
                <w:sz w:val="20"/>
                <w:szCs w:val="16"/>
                <w:lang w:val="en-GB"/>
              </w:rPr>
              <w:t>Promote skills and services of the consulting company</w:t>
            </w:r>
          </w:p>
        </w:tc>
        <w:tc>
          <w:tcPr>
            <w:tcW w:w="0" w:type="auto"/>
            <w:tcBorders>
              <w:top w:val="single" w:sz="4" w:space="0" w:color="auto"/>
            </w:tcBorders>
            <w:vAlign w:val="center"/>
          </w:tcPr>
          <w:p w:rsidR="00A46444" w:rsidRPr="00675A60" w:rsidRDefault="00A46444" w:rsidP="00A46444">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475</w:t>
            </w:r>
          </w:p>
        </w:tc>
        <w:tc>
          <w:tcPr>
            <w:tcW w:w="0" w:type="auto"/>
            <w:tcBorders>
              <w:top w:val="single" w:sz="4" w:space="0" w:color="auto"/>
            </w:tcBorders>
            <w:vAlign w:val="center"/>
          </w:tcPr>
          <w:p w:rsidR="00A46444" w:rsidRPr="00675A60" w:rsidRDefault="00A46444" w:rsidP="00A46444">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68</w:t>
            </w:r>
            <w:r w:rsidR="00D32D5B" w:rsidRPr="00675A60">
              <w:rPr>
                <w:rFonts w:ascii="Times New Roman" w:hAnsi="Times New Roman" w:cs="Times New Roman"/>
                <w:color w:val="auto"/>
                <w:sz w:val="20"/>
                <w:szCs w:val="16"/>
              </w:rPr>
              <w:t>%</w:t>
            </w:r>
          </w:p>
        </w:tc>
      </w:tr>
      <w:tr w:rsidR="00A46444" w:rsidRPr="00675A60" w:rsidTr="008D0C14">
        <w:trPr>
          <w:trHeight w:val="227"/>
          <w:jc w:val="center"/>
        </w:trPr>
        <w:tc>
          <w:tcPr>
            <w:tcW w:w="0" w:type="auto"/>
            <w:vAlign w:val="center"/>
          </w:tcPr>
          <w:p w:rsidR="00A46444" w:rsidRPr="00675A60" w:rsidRDefault="00A46444" w:rsidP="00A46444">
            <w:pPr>
              <w:pStyle w:val="Normale1"/>
              <w:spacing w:line="240" w:lineRule="auto"/>
              <w:rPr>
                <w:rFonts w:ascii="Times New Roman" w:hAnsi="Times New Roman" w:cs="Times New Roman"/>
                <w:color w:val="auto"/>
                <w:sz w:val="20"/>
                <w:szCs w:val="16"/>
                <w:lang w:val="en-GB"/>
              </w:rPr>
            </w:pPr>
            <w:r w:rsidRPr="00675A60">
              <w:rPr>
                <w:rFonts w:ascii="Times New Roman" w:hAnsi="Times New Roman" w:cs="Times New Roman"/>
                <w:color w:val="auto"/>
                <w:sz w:val="20"/>
                <w:szCs w:val="16"/>
                <w:lang w:val="en-GB"/>
              </w:rPr>
              <w:t>Identify and / or select the personnel to be hired</w:t>
            </w:r>
          </w:p>
        </w:tc>
        <w:tc>
          <w:tcPr>
            <w:tcW w:w="0" w:type="auto"/>
            <w:vAlign w:val="center"/>
          </w:tcPr>
          <w:p w:rsidR="00A46444" w:rsidRPr="00675A60" w:rsidRDefault="00A46444" w:rsidP="00A46444">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100</w:t>
            </w:r>
          </w:p>
        </w:tc>
        <w:tc>
          <w:tcPr>
            <w:tcW w:w="0" w:type="auto"/>
            <w:vAlign w:val="center"/>
          </w:tcPr>
          <w:p w:rsidR="00A46444" w:rsidRPr="00675A60" w:rsidRDefault="00A46444" w:rsidP="00A46444">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14</w:t>
            </w:r>
            <w:r w:rsidR="00D32D5B" w:rsidRPr="00675A60">
              <w:rPr>
                <w:rFonts w:ascii="Times New Roman" w:hAnsi="Times New Roman" w:cs="Times New Roman"/>
                <w:color w:val="auto"/>
                <w:sz w:val="20"/>
                <w:szCs w:val="16"/>
              </w:rPr>
              <w:t>%</w:t>
            </w:r>
          </w:p>
        </w:tc>
      </w:tr>
      <w:tr w:rsidR="00A46444" w:rsidRPr="00675A60" w:rsidTr="008D0C14">
        <w:trPr>
          <w:trHeight w:val="227"/>
          <w:jc w:val="center"/>
        </w:trPr>
        <w:tc>
          <w:tcPr>
            <w:tcW w:w="0" w:type="auto"/>
            <w:vAlign w:val="center"/>
          </w:tcPr>
          <w:p w:rsidR="00A46444" w:rsidRPr="00675A60" w:rsidRDefault="00A46444" w:rsidP="00A46444">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Develop relationships</w:t>
            </w:r>
          </w:p>
        </w:tc>
        <w:tc>
          <w:tcPr>
            <w:tcW w:w="0" w:type="auto"/>
            <w:vAlign w:val="center"/>
          </w:tcPr>
          <w:p w:rsidR="00A46444" w:rsidRPr="00675A60" w:rsidRDefault="00A46444" w:rsidP="00A46444">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479</w:t>
            </w:r>
          </w:p>
        </w:tc>
        <w:tc>
          <w:tcPr>
            <w:tcW w:w="0" w:type="auto"/>
            <w:vAlign w:val="center"/>
          </w:tcPr>
          <w:p w:rsidR="00A46444" w:rsidRPr="00675A60" w:rsidRDefault="00A46444" w:rsidP="00A46444">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w:t>
            </w:r>
            <w:r w:rsidR="00D32D5B" w:rsidRPr="00675A60">
              <w:rPr>
                <w:rFonts w:ascii="Times New Roman" w:hAnsi="Times New Roman" w:cs="Times New Roman"/>
                <w:color w:val="auto"/>
                <w:sz w:val="20"/>
                <w:szCs w:val="16"/>
              </w:rPr>
              <w:t>9%</w:t>
            </w:r>
          </w:p>
        </w:tc>
      </w:tr>
      <w:tr w:rsidR="00A46444" w:rsidRPr="00675A60" w:rsidTr="008D0C14">
        <w:trPr>
          <w:trHeight w:val="227"/>
          <w:jc w:val="center"/>
        </w:trPr>
        <w:tc>
          <w:tcPr>
            <w:tcW w:w="0" w:type="auto"/>
            <w:vAlign w:val="center"/>
          </w:tcPr>
          <w:p w:rsidR="00A46444" w:rsidRPr="00675A60" w:rsidRDefault="00A46444" w:rsidP="00A46444">
            <w:pPr>
              <w:pStyle w:val="Normale1"/>
              <w:spacing w:line="240" w:lineRule="auto"/>
              <w:rPr>
                <w:rFonts w:ascii="Times New Roman" w:hAnsi="Times New Roman" w:cs="Times New Roman"/>
                <w:color w:val="auto"/>
                <w:sz w:val="20"/>
                <w:szCs w:val="16"/>
                <w:lang w:val="en-GB"/>
              </w:rPr>
            </w:pPr>
            <w:r w:rsidRPr="00675A60">
              <w:rPr>
                <w:rFonts w:ascii="Times New Roman" w:hAnsi="Times New Roman" w:cs="Times New Roman"/>
                <w:color w:val="auto"/>
                <w:sz w:val="20"/>
                <w:szCs w:val="16"/>
                <w:lang w:val="en-GB"/>
              </w:rPr>
              <w:t>Share opinions and content with other consulting companies</w:t>
            </w:r>
          </w:p>
        </w:tc>
        <w:tc>
          <w:tcPr>
            <w:tcW w:w="0" w:type="auto"/>
            <w:vAlign w:val="center"/>
          </w:tcPr>
          <w:p w:rsidR="00A46444" w:rsidRPr="00675A60" w:rsidRDefault="00A46444" w:rsidP="00A46444">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121</w:t>
            </w:r>
          </w:p>
        </w:tc>
        <w:tc>
          <w:tcPr>
            <w:tcW w:w="0" w:type="auto"/>
            <w:vAlign w:val="center"/>
          </w:tcPr>
          <w:p w:rsidR="00A46444" w:rsidRPr="00675A60" w:rsidRDefault="00A46444" w:rsidP="00A46444">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17</w:t>
            </w:r>
            <w:r w:rsidR="00D32D5B" w:rsidRPr="00675A60">
              <w:rPr>
                <w:rFonts w:ascii="Times New Roman" w:hAnsi="Times New Roman" w:cs="Times New Roman"/>
                <w:color w:val="auto"/>
                <w:sz w:val="20"/>
                <w:szCs w:val="16"/>
              </w:rPr>
              <w:t>%</w:t>
            </w:r>
          </w:p>
        </w:tc>
      </w:tr>
      <w:tr w:rsidR="00A46444" w:rsidRPr="00675A60" w:rsidTr="008D0C14">
        <w:trPr>
          <w:trHeight w:val="227"/>
          <w:jc w:val="center"/>
        </w:trPr>
        <w:tc>
          <w:tcPr>
            <w:tcW w:w="0" w:type="auto"/>
            <w:vAlign w:val="center"/>
          </w:tcPr>
          <w:p w:rsidR="00A46444" w:rsidRPr="00675A60" w:rsidRDefault="00A46444" w:rsidP="00A46444">
            <w:pPr>
              <w:pStyle w:val="Normale1"/>
              <w:spacing w:line="240" w:lineRule="auto"/>
              <w:rPr>
                <w:rFonts w:ascii="Times New Roman" w:hAnsi="Times New Roman" w:cs="Times New Roman"/>
                <w:color w:val="auto"/>
                <w:sz w:val="20"/>
                <w:szCs w:val="16"/>
                <w:lang w:val="en-GB"/>
              </w:rPr>
            </w:pPr>
            <w:r w:rsidRPr="00675A60">
              <w:rPr>
                <w:rFonts w:ascii="Times New Roman" w:hAnsi="Times New Roman" w:cs="Times New Roman"/>
                <w:color w:val="auto"/>
                <w:sz w:val="20"/>
                <w:szCs w:val="16"/>
                <w:lang w:val="en-GB"/>
              </w:rPr>
              <w:t>Acquire information on topics of interest</w:t>
            </w:r>
          </w:p>
        </w:tc>
        <w:tc>
          <w:tcPr>
            <w:tcW w:w="0" w:type="auto"/>
            <w:vAlign w:val="center"/>
          </w:tcPr>
          <w:p w:rsidR="00A46444" w:rsidRPr="00675A60" w:rsidRDefault="00A46444" w:rsidP="00A46444">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277</w:t>
            </w:r>
          </w:p>
        </w:tc>
        <w:tc>
          <w:tcPr>
            <w:tcW w:w="0" w:type="auto"/>
            <w:vAlign w:val="center"/>
          </w:tcPr>
          <w:p w:rsidR="00A46444" w:rsidRPr="00675A60" w:rsidRDefault="00D32D5B" w:rsidP="00A46444">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40%</w:t>
            </w:r>
          </w:p>
        </w:tc>
      </w:tr>
      <w:tr w:rsidR="005B2DDC" w:rsidRPr="00675A60" w:rsidTr="008D0C14">
        <w:trPr>
          <w:trHeight w:val="227"/>
          <w:jc w:val="center"/>
        </w:trPr>
        <w:tc>
          <w:tcPr>
            <w:tcW w:w="0" w:type="auto"/>
            <w:vAlign w:val="center"/>
          </w:tcPr>
          <w:p w:rsidR="005B2DDC" w:rsidRPr="00675A60" w:rsidRDefault="00A46444" w:rsidP="00A46444">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Other</w:t>
            </w:r>
          </w:p>
        </w:tc>
        <w:tc>
          <w:tcPr>
            <w:tcW w:w="0" w:type="auto"/>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10</w:t>
            </w:r>
          </w:p>
        </w:tc>
        <w:tc>
          <w:tcPr>
            <w:tcW w:w="0" w:type="auto"/>
            <w:vAlign w:val="center"/>
          </w:tcPr>
          <w:p w:rsidR="005B2DDC" w:rsidRPr="00675A60" w:rsidRDefault="005B2DDC" w:rsidP="00F02D19">
            <w:pPr>
              <w:pStyle w:val="Normale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w:t>
            </w:r>
            <w:r w:rsidR="00D32D5B" w:rsidRPr="00675A60">
              <w:rPr>
                <w:rFonts w:ascii="Times New Roman" w:hAnsi="Times New Roman" w:cs="Times New Roman"/>
                <w:color w:val="auto"/>
                <w:sz w:val="20"/>
                <w:szCs w:val="16"/>
              </w:rPr>
              <w:t>%</w:t>
            </w:r>
          </w:p>
        </w:tc>
      </w:tr>
    </w:tbl>
    <w:p w:rsidR="005B2DDC" w:rsidRPr="008D0C14" w:rsidRDefault="005B2DDC" w:rsidP="005B2DDC">
      <w:pPr>
        <w:pStyle w:val="Normale1"/>
        <w:spacing w:line="240" w:lineRule="auto"/>
        <w:jc w:val="both"/>
        <w:rPr>
          <w:rFonts w:ascii="Times New Roman" w:hAnsi="Times New Roman" w:cs="Times New Roman"/>
          <w:color w:val="auto"/>
          <w:sz w:val="24"/>
          <w:szCs w:val="24"/>
        </w:rPr>
      </w:pPr>
    </w:p>
    <w:p w:rsidR="005B2DDC" w:rsidRPr="008D0C14" w:rsidRDefault="005B2DDC" w:rsidP="00CC378D">
      <w:pPr>
        <w:pStyle w:val="Normale1"/>
        <w:spacing w:line="240" w:lineRule="auto"/>
        <w:jc w:val="both"/>
        <w:rPr>
          <w:rFonts w:ascii="Times New Roman" w:hAnsi="Times New Roman" w:cs="Times New Roman"/>
          <w:color w:val="auto"/>
          <w:sz w:val="24"/>
          <w:szCs w:val="24"/>
          <w:lang w:val="en-GB"/>
        </w:rPr>
      </w:pPr>
      <w:r w:rsidRPr="008D0C14">
        <w:rPr>
          <w:rFonts w:ascii="Times New Roman" w:hAnsi="Times New Roman" w:cs="Times New Roman"/>
          <w:color w:val="auto"/>
          <w:sz w:val="24"/>
          <w:szCs w:val="24"/>
          <w:lang w:val="en-GB"/>
        </w:rPr>
        <w:t xml:space="preserve">Micro-sized </w:t>
      </w:r>
      <w:r w:rsidR="00D32D5B" w:rsidRPr="008D0C14">
        <w:rPr>
          <w:rFonts w:ascii="Times New Roman" w:hAnsi="Times New Roman" w:cs="Times New Roman"/>
          <w:color w:val="auto"/>
          <w:sz w:val="24"/>
          <w:szCs w:val="24"/>
          <w:lang w:val="en-GB"/>
        </w:rPr>
        <w:t xml:space="preserve">professional </w:t>
      </w:r>
      <w:r w:rsidRPr="008D0C14">
        <w:rPr>
          <w:rFonts w:ascii="Times New Roman" w:hAnsi="Times New Roman" w:cs="Times New Roman"/>
          <w:color w:val="auto"/>
          <w:sz w:val="24"/>
          <w:szCs w:val="24"/>
          <w:lang w:val="en-GB"/>
        </w:rPr>
        <w:t xml:space="preserve">service </w:t>
      </w:r>
      <w:r w:rsidR="00D32D5B" w:rsidRPr="008D0C14">
        <w:rPr>
          <w:rFonts w:ascii="Times New Roman" w:hAnsi="Times New Roman" w:cs="Times New Roman"/>
          <w:color w:val="auto"/>
          <w:sz w:val="24"/>
          <w:szCs w:val="24"/>
          <w:lang w:val="en-GB"/>
        </w:rPr>
        <w:t>firms</w:t>
      </w:r>
      <w:r w:rsidRPr="008D0C14">
        <w:rPr>
          <w:rFonts w:ascii="Times New Roman" w:hAnsi="Times New Roman" w:cs="Times New Roman"/>
          <w:color w:val="auto"/>
          <w:sz w:val="24"/>
          <w:szCs w:val="24"/>
          <w:lang w:val="en-GB"/>
        </w:rPr>
        <w:t xml:space="preserve"> use social networks to develop relationships (70%), to promote their skills (67%) and to acquire information on topics of particular interest (41%). The consulting companies with up to 9 employees, on the other hand, seek to promote their </w:t>
      </w:r>
      <w:r w:rsidRPr="008D0C14">
        <w:rPr>
          <w:rFonts w:ascii="Times New Roman" w:hAnsi="Times New Roman" w:cs="Times New Roman"/>
          <w:color w:val="auto"/>
          <w:sz w:val="24"/>
          <w:szCs w:val="24"/>
          <w:lang w:val="en-GB"/>
        </w:rPr>
        <w:lastRenderedPageBreak/>
        <w:t>skills (70%), develop relationships (60%) and acquire information (34%) through the network.</w:t>
      </w:r>
    </w:p>
    <w:p w:rsidR="005B2DDC" w:rsidRPr="008D0C14" w:rsidRDefault="005B2DDC" w:rsidP="005B2DDC">
      <w:pPr>
        <w:tabs>
          <w:tab w:val="left" w:pos="6348"/>
        </w:tabs>
        <w:spacing w:after="0" w:line="240" w:lineRule="auto"/>
        <w:jc w:val="both"/>
        <w:rPr>
          <w:rFonts w:ascii="Times New Roman" w:hAnsi="Times New Roman"/>
          <w:sz w:val="24"/>
          <w:szCs w:val="24"/>
          <w:lang w:val="en-US"/>
        </w:rPr>
      </w:pPr>
      <w:r w:rsidRPr="008D0C14">
        <w:rPr>
          <w:rFonts w:ascii="Times New Roman" w:hAnsi="Times New Roman"/>
          <w:sz w:val="24"/>
          <w:szCs w:val="24"/>
          <w:lang w:val="en-US"/>
        </w:rPr>
        <w:t>Finally, the consulting companies with more than 10 employees mainly aim to promote their skills and develop relationships (8</w:t>
      </w:r>
      <w:r w:rsidR="00D32D5B" w:rsidRPr="008D0C14">
        <w:rPr>
          <w:rFonts w:ascii="Times New Roman" w:hAnsi="Times New Roman"/>
          <w:sz w:val="24"/>
          <w:szCs w:val="24"/>
          <w:lang w:val="en-US"/>
        </w:rPr>
        <w:t>2</w:t>
      </w:r>
      <w:r w:rsidRPr="008D0C14">
        <w:rPr>
          <w:rFonts w:ascii="Times New Roman" w:hAnsi="Times New Roman"/>
          <w:sz w:val="24"/>
          <w:szCs w:val="24"/>
          <w:lang w:val="en-US"/>
        </w:rPr>
        <w:t xml:space="preserve">%) as well as 42% to acquire information on topics of interest (Table </w:t>
      </w:r>
      <w:r w:rsidR="00CC378D" w:rsidRPr="008D0C14">
        <w:rPr>
          <w:rFonts w:ascii="Times New Roman" w:hAnsi="Times New Roman"/>
          <w:sz w:val="24"/>
          <w:szCs w:val="24"/>
          <w:lang w:val="en-US"/>
        </w:rPr>
        <w:t>14</w:t>
      </w:r>
      <w:r w:rsidRPr="008D0C14">
        <w:rPr>
          <w:rFonts w:ascii="Times New Roman" w:hAnsi="Times New Roman"/>
          <w:sz w:val="24"/>
          <w:szCs w:val="24"/>
          <w:lang w:val="en-US"/>
        </w:rPr>
        <w:t>).</w:t>
      </w:r>
    </w:p>
    <w:p w:rsidR="005B2DDC" w:rsidRPr="008D0C14" w:rsidRDefault="005B2DDC" w:rsidP="005B2DDC">
      <w:pPr>
        <w:tabs>
          <w:tab w:val="left" w:pos="6348"/>
        </w:tabs>
        <w:spacing w:after="0" w:line="240" w:lineRule="auto"/>
        <w:jc w:val="both"/>
        <w:rPr>
          <w:rFonts w:ascii="Times New Roman" w:hAnsi="Times New Roman"/>
          <w:sz w:val="24"/>
          <w:szCs w:val="24"/>
          <w:lang w:val="en-US"/>
        </w:rPr>
      </w:pPr>
    </w:p>
    <w:p w:rsidR="005B2DDC" w:rsidRDefault="005B2DDC" w:rsidP="0072143F">
      <w:pPr>
        <w:spacing w:after="0" w:line="240" w:lineRule="auto"/>
        <w:jc w:val="both"/>
        <w:rPr>
          <w:rFonts w:ascii="Times New Roman Grassetto" w:hAnsi="Times New Roman Grassetto"/>
          <w:b/>
          <w:sz w:val="20"/>
          <w:szCs w:val="24"/>
          <w:lang w:val="en-US"/>
        </w:rPr>
      </w:pPr>
      <w:bookmarkStart w:id="21" w:name="_Toc536369927"/>
      <w:r w:rsidRPr="0072143F">
        <w:rPr>
          <w:rFonts w:ascii="Times New Roman Grassetto" w:hAnsi="Times New Roman Grassetto"/>
          <w:b/>
          <w:sz w:val="20"/>
          <w:szCs w:val="24"/>
          <w:lang w:val="en-US"/>
        </w:rPr>
        <w:t>Tab</w:t>
      </w:r>
      <w:r w:rsidR="00CC378D" w:rsidRPr="0072143F">
        <w:rPr>
          <w:rFonts w:ascii="Times New Roman Grassetto" w:hAnsi="Times New Roman Grassetto"/>
          <w:b/>
          <w:sz w:val="20"/>
          <w:szCs w:val="24"/>
          <w:lang w:val="en-US"/>
        </w:rPr>
        <w:t>le 14</w:t>
      </w:r>
      <w:r w:rsidRPr="0072143F">
        <w:rPr>
          <w:rFonts w:ascii="Times New Roman Grassetto" w:hAnsi="Times New Roman Grassetto"/>
          <w:b/>
          <w:sz w:val="20"/>
          <w:szCs w:val="24"/>
          <w:lang w:val="en-US"/>
        </w:rPr>
        <w:t xml:space="preserve"> </w:t>
      </w:r>
      <w:r w:rsidR="00A731C8" w:rsidRPr="0072143F">
        <w:rPr>
          <w:rFonts w:ascii="Times New Roman Grassetto" w:hAnsi="Times New Roman Grassetto"/>
          <w:b/>
          <w:sz w:val="20"/>
          <w:szCs w:val="24"/>
          <w:lang w:val="en-US"/>
        </w:rPr>
        <w:t xml:space="preserve">Purposes pursued through the presence on the net and the use of social networks </w:t>
      </w:r>
      <w:proofErr w:type="gramStart"/>
      <w:r w:rsidR="00A731C8" w:rsidRPr="0072143F">
        <w:rPr>
          <w:rFonts w:ascii="Times New Roman Grassetto" w:hAnsi="Times New Roman Grassetto"/>
          <w:b/>
          <w:sz w:val="20"/>
          <w:szCs w:val="24"/>
          <w:lang w:val="en-US"/>
        </w:rPr>
        <w:t>based  on</w:t>
      </w:r>
      <w:proofErr w:type="gramEnd"/>
      <w:r w:rsidR="00A731C8" w:rsidRPr="0072143F">
        <w:rPr>
          <w:rFonts w:ascii="Times New Roman Grassetto" w:hAnsi="Times New Roman Grassetto"/>
          <w:b/>
          <w:sz w:val="20"/>
          <w:szCs w:val="24"/>
          <w:lang w:val="en-US"/>
        </w:rPr>
        <w:t xml:space="preserve"> the number of employees </w:t>
      </w:r>
      <w:bookmarkEnd w:id="21"/>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tblPr>
      <w:tblGrid>
        <w:gridCol w:w="5043"/>
        <w:gridCol w:w="583"/>
        <w:gridCol w:w="583"/>
        <w:gridCol w:w="1305"/>
        <w:gridCol w:w="639"/>
      </w:tblGrid>
      <w:tr w:rsidR="005B2DDC" w:rsidRPr="00675A60" w:rsidTr="008D0C14">
        <w:trPr>
          <w:trHeight w:val="283"/>
          <w:jc w:val="center"/>
        </w:trPr>
        <w:tc>
          <w:tcPr>
            <w:tcW w:w="0" w:type="auto"/>
            <w:tcBorders>
              <w:top w:val="single" w:sz="4" w:space="0" w:color="auto"/>
              <w:bottom w:val="single" w:sz="4" w:space="0" w:color="auto"/>
            </w:tcBorders>
            <w:vAlign w:val="center"/>
          </w:tcPr>
          <w:p w:rsidR="005B2DDC" w:rsidRPr="00675A60" w:rsidRDefault="00A731C8"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Purpose</w:t>
            </w:r>
          </w:p>
        </w:tc>
        <w:tc>
          <w:tcPr>
            <w:tcW w:w="0" w:type="auto"/>
            <w:tcBorders>
              <w:top w:val="single" w:sz="4" w:space="0" w:color="auto"/>
              <w:bottom w:val="single" w:sz="4" w:space="0" w:color="auto"/>
            </w:tcBorders>
            <w:vAlign w:val="center"/>
          </w:tcPr>
          <w:p w:rsidR="005B2DDC" w:rsidRPr="00675A60" w:rsidRDefault="005B2DDC"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0-2</w:t>
            </w:r>
          </w:p>
        </w:tc>
        <w:tc>
          <w:tcPr>
            <w:tcW w:w="0" w:type="auto"/>
            <w:tcBorders>
              <w:top w:val="single" w:sz="4" w:space="0" w:color="auto"/>
              <w:bottom w:val="single" w:sz="4" w:space="0" w:color="auto"/>
            </w:tcBorders>
            <w:vAlign w:val="center"/>
          </w:tcPr>
          <w:p w:rsidR="005B2DDC" w:rsidRPr="00675A60" w:rsidRDefault="005B2DDC"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3-9</w:t>
            </w:r>
          </w:p>
        </w:tc>
        <w:tc>
          <w:tcPr>
            <w:tcW w:w="0" w:type="auto"/>
            <w:tcBorders>
              <w:top w:val="single" w:sz="4" w:space="0" w:color="auto"/>
              <w:bottom w:val="single" w:sz="4" w:space="0" w:color="auto"/>
            </w:tcBorders>
            <w:vAlign w:val="center"/>
          </w:tcPr>
          <w:p w:rsidR="005B2DDC" w:rsidRPr="00675A60" w:rsidRDefault="0049164D"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 xml:space="preserve">More than </w:t>
            </w:r>
            <w:r w:rsidR="005B2DDC" w:rsidRPr="00675A60">
              <w:rPr>
                <w:rFonts w:ascii="Times New Roman" w:hAnsi="Times New Roman" w:cs="Times New Roman"/>
                <w:i/>
                <w:color w:val="auto"/>
                <w:sz w:val="20"/>
                <w:szCs w:val="16"/>
              </w:rPr>
              <w:t xml:space="preserve">10 </w:t>
            </w:r>
          </w:p>
        </w:tc>
        <w:tc>
          <w:tcPr>
            <w:tcW w:w="0" w:type="auto"/>
            <w:tcBorders>
              <w:top w:val="single" w:sz="4" w:space="0" w:color="auto"/>
              <w:bottom w:val="single" w:sz="4" w:space="0" w:color="auto"/>
            </w:tcBorders>
            <w:vAlign w:val="center"/>
          </w:tcPr>
          <w:p w:rsidR="005B2DDC" w:rsidRPr="00675A60" w:rsidRDefault="005B2DDC" w:rsidP="00F02D19">
            <w:pPr>
              <w:pStyle w:val="Normale1"/>
              <w:spacing w:line="240" w:lineRule="auto"/>
              <w:jc w:val="center"/>
              <w:rPr>
                <w:rFonts w:ascii="Times New Roman" w:hAnsi="Times New Roman" w:cs="Times New Roman"/>
                <w:i/>
                <w:color w:val="auto"/>
                <w:sz w:val="20"/>
                <w:szCs w:val="16"/>
              </w:rPr>
            </w:pPr>
            <w:r w:rsidRPr="00675A60">
              <w:rPr>
                <w:rFonts w:ascii="Times New Roman" w:hAnsi="Times New Roman" w:cs="Times New Roman"/>
                <w:i/>
                <w:color w:val="auto"/>
                <w:sz w:val="20"/>
                <w:szCs w:val="16"/>
              </w:rPr>
              <w:t>Total</w:t>
            </w:r>
          </w:p>
        </w:tc>
      </w:tr>
      <w:tr w:rsidR="00A46444" w:rsidRPr="00675A60" w:rsidTr="008D0C14">
        <w:trPr>
          <w:trHeight w:val="283"/>
          <w:jc w:val="center"/>
        </w:trPr>
        <w:tc>
          <w:tcPr>
            <w:tcW w:w="0" w:type="auto"/>
            <w:tcBorders>
              <w:top w:val="single" w:sz="4" w:space="0" w:color="auto"/>
            </w:tcBorders>
            <w:vAlign w:val="center"/>
          </w:tcPr>
          <w:p w:rsidR="00A46444" w:rsidRPr="00675A60" w:rsidRDefault="00A46444" w:rsidP="00A46444">
            <w:pPr>
              <w:pStyle w:val="Normale1"/>
              <w:spacing w:line="240" w:lineRule="auto"/>
              <w:rPr>
                <w:rFonts w:ascii="Times New Roman" w:hAnsi="Times New Roman" w:cs="Times New Roman"/>
                <w:color w:val="auto"/>
                <w:sz w:val="20"/>
                <w:szCs w:val="16"/>
                <w:lang w:val="en-GB"/>
              </w:rPr>
            </w:pPr>
            <w:r w:rsidRPr="00675A60">
              <w:rPr>
                <w:rFonts w:ascii="Times New Roman" w:hAnsi="Times New Roman" w:cs="Times New Roman"/>
                <w:color w:val="auto"/>
                <w:sz w:val="20"/>
                <w:szCs w:val="16"/>
                <w:lang w:val="en-GB"/>
              </w:rPr>
              <w:t>Promote skills and services of the consulting company</w:t>
            </w:r>
          </w:p>
        </w:tc>
        <w:tc>
          <w:tcPr>
            <w:tcW w:w="0" w:type="auto"/>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67</w:t>
            </w:r>
            <w:r w:rsidR="00D32D5B" w:rsidRPr="00675A60">
              <w:rPr>
                <w:rFonts w:ascii="Times New Roman" w:hAnsi="Times New Roman" w:cs="Times New Roman"/>
                <w:color w:val="auto"/>
                <w:sz w:val="20"/>
                <w:szCs w:val="16"/>
              </w:rPr>
              <w:t>%</w:t>
            </w:r>
          </w:p>
        </w:tc>
        <w:tc>
          <w:tcPr>
            <w:tcW w:w="0" w:type="auto"/>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70</w:t>
            </w:r>
            <w:r w:rsidR="00D32D5B" w:rsidRPr="00675A60">
              <w:rPr>
                <w:rFonts w:ascii="Times New Roman" w:hAnsi="Times New Roman" w:cs="Times New Roman"/>
                <w:color w:val="auto"/>
                <w:sz w:val="20"/>
                <w:szCs w:val="16"/>
              </w:rPr>
              <w:t>%</w:t>
            </w:r>
          </w:p>
        </w:tc>
        <w:tc>
          <w:tcPr>
            <w:tcW w:w="0" w:type="auto"/>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82</w:t>
            </w:r>
            <w:r w:rsidR="00D32D5B" w:rsidRPr="00675A60">
              <w:rPr>
                <w:rFonts w:ascii="Times New Roman" w:hAnsi="Times New Roman" w:cs="Times New Roman"/>
                <w:color w:val="auto"/>
                <w:sz w:val="20"/>
                <w:szCs w:val="16"/>
              </w:rPr>
              <w:t>%</w:t>
            </w:r>
          </w:p>
        </w:tc>
        <w:tc>
          <w:tcPr>
            <w:tcW w:w="0" w:type="auto"/>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68</w:t>
            </w:r>
            <w:r w:rsidR="00D32D5B" w:rsidRPr="00675A60">
              <w:rPr>
                <w:rFonts w:ascii="Times New Roman" w:hAnsi="Times New Roman" w:cs="Times New Roman"/>
                <w:color w:val="auto"/>
                <w:sz w:val="20"/>
                <w:szCs w:val="16"/>
              </w:rPr>
              <w:t>%</w:t>
            </w:r>
          </w:p>
        </w:tc>
      </w:tr>
      <w:tr w:rsidR="00A46444" w:rsidRPr="00675A60" w:rsidTr="008D0C14">
        <w:trPr>
          <w:trHeight w:val="283"/>
          <w:jc w:val="center"/>
        </w:trPr>
        <w:tc>
          <w:tcPr>
            <w:tcW w:w="0" w:type="auto"/>
            <w:vAlign w:val="center"/>
          </w:tcPr>
          <w:p w:rsidR="00A46444" w:rsidRPr="00675A60" w:rsidRDefault="00A46444" w:rsidP="00A46444">
            <w:pPr>
              <w:pStyle w:val="Normale1"/>
              <w:spacing w:line="240" w:lineRule="auto"/>
              <w:rPr>
                <w:rFonts w:ascii="Times New Roman" w:hAnsi="Times New Roman" w:cs="Times New Roman"/>
                <w:color w:val="auto"/>
                <w:sz w:val="20"/>
                <w:szCs w:val="16"/>
                <w:lang w:val="en-GB"/>
              </w:rPr>
            </w:pPr>
            <w:r w:rsidRPr="00675A60">
              <w:rPr>
                <w:rFonts w:ascii="Times New Roman" w:hAnsi="Times New Roman" w:cs="Times New Roman"/>
                <w:color w:val="auto"/>
                <w:sz w:val="20"/>
                <w:szCs w:val="16"/>
                <w:lang w:val="en-GB"/>
              </w:rPr>
              <w:t>Identify and / or select the personnel to be hired</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11</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24</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29</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14</w:t>
            </w:r>
            <w:r w:rsidR="00D32D5B" w:rsidRPr="00675A60">
              <w:rPr>
                <w:rFonts w:ascii="Times New Roman" w:hAnsi="Times New Roman" w:cs="Times New Roman"/>
                <w:color w:val="auto"/>
                <w:sz w:val="20"/>
                <w:szCs w:val="16"/>
              </w:rPr>
              <w:t>%</w:t>
            </w:r>
          </w:p>
        </w:tc>
      </w:tr>
      <w:tr w:rsidR="00A46444" w:rsidRPr="00675A60" w:rsidTr="008D0C14">
        <w:trPr>
          <w:trHeight w:val="283"/>
          <w:jc w:val="center"/>
        </w:trPr>
        <w:tc>
          <w:tcPr>
            <w:tcW w:w="0" w:type="auto"/>
            <w:vAlign w:val="center"/>
          </w:tcPr>
          <w:p w:rsidR="00A46444" w:rsidRPr="00675A60" w:rsidRDefault="00A46444" w:rsidP="00A46444">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Develop relationships</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70</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60</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82</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69</w:t>
            </w:r>
            <w:r w:rsidR="00D32D5B" w:rsidRPr="00675A60">
              <w:rPr>
                <w:rFonts w:ascii="Times New Roman" w:hAnsi="Times New Roman" w:cs="Times New Roman"/>
                <w:color w:val="auto"/>
                <w:sz w:val="20"/>
                <w:szCs w:val="16"/>
              </w:rPr>
              <w:t>%</w:t>
            </w:r>
          </w:p>
        </w:tc>
      </w:tr>
      <w:tr w:rsidR="00A46444" w:rsidRPr="00675A60" w:rsidTr="008D0C14">
        <w:trPr>
          <w:trHeight w:val="283"/>
          <w:jc w:val="center"/>
        </w:trPr>
        <w:tc>
          <w:tcPr>
            <w:tcW w:w="0" w:type="auto"/>
            <w:vAlign w:val="center"/>
          </w:tcPr>
          <w:p w:rsidR="00A46444" w:rsidRPr="00675A60" w:rsidRDefault="00A46444" w:rsidP="00A46444">
            <w:pPr>
              <w:pStyle w:val="Normale1"/>
              <w:spacing w:line="240" w:lineRule="auto"/>
              <w:rPr>
                <w:rFonts w:ascii="Times New Roman" w:hAnsi="Times New Roman" w:cs="Times New Roman"/>
                <w:color w:val="auto"/>
                <w:sz w:val="20"/>
                <w:szCs w:val="16"/>
                <w:lang w:val="en-GB"/>
              </w:rPr>
            </w:pPr>
            <w:r w:rsidRPr="00675A60">
              <w:rPr>
                <w:rFonts w:ascii="Times New Roman" w:hAnsi="Times New Roman" w:cs="Times New Roman"/>
                <w:color w:val="auto"/>
                <w:sz w:val="20"/>
                <w:szCs w:val="16"/>
                <w:lang w:val="en-GB"/>
              </w:rPr>
              <w:t>Share opinions and content with other consulting companies</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19</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12</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21</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17</w:t>
            </w:r>
            <w:r w:rsidR="00D32D5B" w:rsidRPr="00675A60">
              <w:rPr>
                <w:rFonts w:ascii="Times New Roman" w:hAnsi="Times New Roman" w:cs="Times New Roman"/>
                <w:color w:val="auto"/>
                <w:sz w:val="20"/>
                <w:szCs w:val="16"/>
              </w:rPr>
              <w:t>%</w:t>
            </w:r>
          </w:p>
        </w:tc>
      </w:tr>
      <w:tr w:rsidR="00A46444" w:rsidRPr="00675A60" w:rsidTr="008D0C14">
        <w:trPr>
          <w:trHeight w:val="283"/>
          <w:jc w:val="center"/>
        </w:trPr>
        <w:tc>
          <w:tcPr>
            <w:tcW w:w="0" w:type="auto"/>
            <w:vAlign w:val="center"/>
          </w:tcPr>
          <w:p w:rsidR="00A46444" w:rsidRPr="00675A60" w:rsidRDefault="00A46444" w:rsidP="00A46444">
            <w:pPr>
              <w:pStyle w:val="Normale1"/>
              <w:spacing w:line="240" w:lineRule="auto"/>
              <w:rPr>
                <w:rFonts w:ascii="Times New Roman" w:hAnsi="Times New Roman" w:cs="Times New Roman"/>
                <w:color w:val="auto"/>
                <w:sz w:val="20"/>
                <w:szCs w:val="16"/>
                <w:lang w:val="en-GB"/>
              </w:rPr>
            </w:pPr>
            <w:r w:rsidRPr="00675A60">
              <w:rPr>
                <w:rFonts w:ascii="Times New Roman" w:hAnsi="Times New Roman" w:cs="Times New Roman"/>
                <w:color w:val="auto"/>
                <w:sz w:val="20"/>
                <w:szCs w:val="16"/>
                <w:lang w:val="en-GB"/>
              </w:rPr>
              <w:t>Acquire information on topics of interest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41</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34</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42</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40</w:t>
            </w:r>
            <w:r w:rsidR="00D32D5B" w:rsidRPr="00675A60">
              <w:rPr>
                <w:rFonts w:ascii="Times New Roman" w:hAnsi="Times New Roman" w:cs="Times New Roman"/>
                <w:color w:val="auto"/>
                <w:sz w:val="20"/>
                <w:szCs w:val="16"/>
              </w:rPr>
              <w:t>%</w:t>
            </w:r>
          </w:p>
        </w:tc>
      </w:tr>
      <w:tr w:rsidR="00A46444" w:rsidRPr="00675A60" w:rsidTr="008D0C14">
        <w:trPr>
          <w:trHeight w:val="283"/>
          <w:jc w:val="center"/>
        </w:trPr>
        <w:tc>
          <w:tcPr>
            <w:tcW w:w="0" w:type="auto"/>
            <w:vAlign w:val="center"/>
          </w:tcPr>
          <w:p w:rsidR="00A46444" w:rsidRPr="00675A60" w:rsidRDefault="00A46444" w:rsidP="00A46444">
            <w:pPr>
              <w:pStyle w:val="Normale1"/>
              <w:spacing w:line="240" w:lineRule="auto"/>
              <w:rPr>
                <w:rFonts w:ascii="Times New Roman" w:hAnsi="Times New Roman" w:cs="Times New Roman"/>
                <w:color w:val="auto"/>
                <w:sz w:val="20"/>
                <w:szCs w:val="16"/>
              </w:rPr>
            </w:pPr>
            <w:r w:rsidRPr="00675A60">
              <w:rPr>
                <w:rFonts w:ascii="Times New Roman" w:hAnsi="Times New Roman" w:cs="Times New Roman"/>
                <w:color w:val="auto"/>
                <w:sz w:val="20"/>
                <w:szCs w:val="16"/>
              </w:rPr>
              <w:t>Other</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w:t>
            </w:r>
            <w:r w:rsidR="00D32D5B" w:rsidRPr="00675A60">
              <w:rPr>
                <w:rFonts w:ascii="Times New Roman" w:hAnsi="Times New Roman" w:cs="Times New Roman"/>
                <w:color w:val="auto"/>
                <w:sz w:val="20"/>
                <w:szCs w:val="16"/>
              </w:rPr>
              <w:t>%</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0</w:t>
            </w:r>
          </w:p>
        </w:tc>
        <w:tc>
          <w:tcPr>
            <w:tcW w:w="0" w:type="auto"/>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w:t>
            </w:r>
            <w:r w:rsidR="00D32D5B" w:rsidRPr="00675A60">
              <w:rPr>
                <w:rFonts w:ascii="Times New Roman" w:hAnsi="Times New Roman" w:cs="Times New Roman"/>
                <w:color w:val="auto"/>
                <w:sz w:val="20"/>
                <w:szCs w:val="16"/>
              </w:rPr>
              <w:t>%</w:t>
            </w:r>
          </w:p>
        </w:tc>
      </w:tr>
    </w:tbl>
    <w:p w:rsidR="005B2DDC" w:rsidRPr="00E4614E" w:rsidRDefault="005B2DDC" w:rsidP="005B2DDC">
      <w:pPr>
        <w:tabs>
          <w:tab w:val="left" w:pos="6348"/>
        </w:tabs>
        <w:spacing w:after="0" w:line="240" w:lineRule="auto"/>
        <w:jc w:val="both"/>
        <w:rPr>
          <w:rFonts w:ascii="Times New Roman" w:hAnsi="Times New Roman"/>
          <w:sz w:val="24"/>
          <w:szCs w:val="24"/>
          <w:lang w:val="en-US"/>
        </w:rPr>
      </w:pPr>
    </w:p>
    <w:p w:rsidR="001E1C8E" w:rsidRPr="00FD10B4" w:rsidRDefault="001E1C8E" w:rsidP="001E1C8E">
      <w:pPr>
        <w:tabs>
          <w:tab w:val="left" w:pos="6348"/>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Concerning the relationship with customers, </w:t>
      </w:r>
      <w:r w:rsidRPr="00FD10B4">
        <w:rPr>
          <w:rFonts w:ascii="Times New Roman" w:hAnsi="Times New Roman"/>
          <w:sz w:val="24"/>
          <w:szCs w:val="24"/>
          <w:lang w:val="en-US"/>
        </w:rPr>
        <w:t>there are few consulting companies that periodically carry out market research in order to identify their potential</w:t>
      </w:r>
      <w:r w:rsidR="001A5B12">
        <w:rPr>
          <w:rFonts w:ascii="Times New Roman" w:hAnsi="Times New Roman"/>
          <w:sz w:val="24"/>
          <w:szCs w:val="24"/>
          <w:lang w:val="en-US"/>
        </w:rPr>
        <w:t xml:space="preserve"> clients</w:t>
      </w:r>
      <w:r w:rsidRPr="00FD10B4">
        <w:rPr>
          <w:rFonts w:ascii="Times New Roman" w:hAnsi="Times New Roman"/>
          <w:sz w:val="24"/>
          <w:szCs w:val="24"/>
          <w:lang w:val="en-US"/>
        </w:rPr>
        <w:t xml:space="preserve"> (Table</w:t>
      </w:r>
      <w:r>
        <w:rPr>
          <w:rFonts w:ascii="Times New Roman" w:hAnsi="Times New Roman"/>
          <w:sz w:val="24"/>
          <w:szCs w:val="24"/>
          <w:lang w:val="en-US"/>
        </w:rPr>
        <w:t xml:space="preserve"> </w:t>
      </w:r>
      <w:r w:rsidR="00675A60">
        <w:rPr>
          <w:rFonts w:ascii="Times New Roman" w:hAnsi="Times New Roman"/>
          <w:sz w:val="24"/>
          <w:szCs w:val="24"/>
          <w:lang w:val="en-US"/>
        </w:rPr>
        <w:t>15</w:t>
      </w:r>
      <w:r w:rsidRPr="00FD10B4">
        <w:rPr>
          <w:rFonts w:ascii="Times New Roman" w:hAnsi="Times New Roman"/>
          <w:sz w:val="24"/>
          <w:szCs w:val="24"/>
          <w:lang w:val="en-US"/>
        </w:rPr>
        <w:t xml:space="preserve">) or only 30% of the companies surveyed. These are mainly those with a number of employees greater than 10 (42%) </w:t>
      </w:r>
      <w:proofErr w:type="gramStart"/>
      <w:r w:rsidRPr="00FD10B4">
        <w:rPr>
          <w:rFonts w:ascii="Times New Roman" w:hAnsi="Times New Roman"/>
          <w:sz w:val="24"/>
          <w:szCs w:val="24"/>
          <w:lang w:val="en-US"/>
        </w:rPr>
        <w:t xml:space="preserve">(Table </w:t>
      </w:r>
      <w:r w:rsidR="00675A60">
        <w:rPr>
          <w:rFonts w:ascii="Times New Roman" w:hAnsi="Times New Roman"/>
          <w:sz w:val="24"/>
          <w:szCs w:val="24"/>
          <w:lang w:val="en-US"/>
        </w:rPr>
        <w:t>16</w:t>
      </w:r>
      <w:r w:rsidRPr="00FD10B4">
        <w:rPr>
          <w:rFonts w:ascii="Times New Roman" w:hAnsi="Times New Roman"/>
          <w:sz w:val="24"/>
          <w:szCs w:val="24"/>
          <w:lang w:val="en-US"/>
        </w:rPr>
        <w:t>).</w:t>
      </w:r>
      <w:proofErr w:type="gramEnd"/>
    </w:p>
    <w:p w:rsidR="001E1C8E" w:rsidRPr="00FD10B4" w:rsidRDefault="001E1C8E" w:rsidP="001E1C8E">
      <w:pPr>
        <w:tabs>
          <w:tab w:val="left" w:pos="6348"/>
        </w:tabs>
        <w:spacing w:after="0" w:line="240" w:lineRule="auto"/>
        <w:jc w:val="both"/>
        <w:rPr>
          <w:rFonts w:ascii="Times New Roman" w:hAnsi="Times New Roman"/>
          <w:sz w:val="24"/>
          <w:szCs w:val="24"/>
          <w:lang w:val="en-US"/>
        </w:rPr>
      </w:pPr>
    </w:p>
    <w:p w:rsidR="001E1C8E" w:rsidRDefault="001E1C8E" w:rsidP="001E1C8E">
      <w:pPr>
        <w:spacing w:after="0" w:line="240" w:lineRule="auto"/>
        <w:jc w:val="both"/>
        <w:rPr>
          <w:rFonts w:ascii="Times New Roman Grassetto" w:hAnsi="Times New Roman Grassetto"/>
          <w:b/>
          <w:sz w:val="20"/>
          <w:szCs w:val="24"/>
          <w:lang w:val="en-US"/>
        </w:rPr>
      </w:pPr>
      <w:proofErr w:type="gramStart"/>
      <w:r w:rsidRPr="0072143F">
        <w:rPr>
          <w:rFonts w:ascii="Times New Roman Grassetto" w:hAnsi="Times New Roman Grassetto"/>
          <w:b/>
          <w:sz w:val="20"/>
          <w:szCs w:val="24"/>
          <w:lang w:val="en-US"/>
        </w:rPr>
        <w:t xml:space="preserve">Table </w:t>
      </w:r>
      <w:r w:rsidR="00675A60">
        <w:rPr>
          <w:rFonts w:ascii="Times New Roman Grassetto" w:hAnsi="Times New Roman Grassetto"/>
          <w:b/>
          <w:sz w:val="20"/>
          <w:szCs w:val="24"/>
          <w:lang w:val="en-US"/>
        </w:rPr>
        <w:t>15</w:t>
      </w:r>
      <w:r w:rsidRPr="0072143F">
        <w:rPr>
          <w:rFonts w:ascii="Times New Roman Grassetto" w:hAnsi="Times New Roman Grassetto"/>
          <w:b/>
          <w:sz w:val="20"/>
          <w:szCs w:val="24"/>
          <w:lang w:val="en-US"/>
        </w:rPr>
        <w:t xml:space="preserve"> Market research</w:t>
      </w:r>
      <w:proofErr w:type="gramEnd"/>
      <w:r w:rsidRPr="0072143F">
        <w:rPr>
          <w:rFonts w:ascii="Times New Roman Grassetto" w:hAnsi="Times New Roman Grassetto"/>
          <w:b/>
          <w:sz w:val="20"/>
          <w:szCs w:val="24"/>
          <w:lang w:val="en-US"/>
        </w:rPr>
        <w:t xml:space="preserve"> carried out in order to identify potential customers </w:t>
      </w:r>
    </w:p>
    <w:p w:rsidR="001E1C8E" w:rsidRPr="0072143F" w:rsidRDefault="001E1C8E" w:rsidP="001E1C8E">
      <w:pPr>
        <w:spacing w:after="0" w:line="240" w:lineRule="auto"/>
        <w:jc w:val="both"/>
        <w:rPr>
          <w:rFonts w:ascii="Times New Roman Grassetto" w:hAnsi="Times New Roman Grassetto"/>
          <w:b/>
          <w:sz w:val="20"/>
          <w:szCs w:val="24"/>
          <w:lang w:val="en-US"/>
        </w:rPr>
      </w:pPr>
    </w:p>
    <w:tbl>
      <w:tblPr>
        <w:tblStyle w:val="Grilledutableau"/>
        <w:tblW w:w="5000" w:type="pct"/>
        <w:tblBorders>
          <w:left w:val="none" w:sz="0" w:space="0" w:color="auto"/>
          <w:right w:val="none" w:sz="0" w:space="0" w:color="auto"/>
          <w:insideH w:val="none" w:sz="0" w:space="0" w:color="auto"/>
          <w:insideV w:val="none" w:sz="0" w:space="0" w:color="auto"/>
        </w:tblBorders>
        <w:tblLook w:val="04A0"/>
      </w:tblPr>
      <w:tblGrid>
        <w:gridCol w:w="4752"/>
        <w:gridCol w:w="2736"/>
        <w:gridCol w:w="1798"/>
      </w:tblGrid>
      <w:tr w:rsidR="001E1C8E" w:rsidRPr="00E13808" w:rsidTr="00904B5C">
        <w:tc>
          <w:tcPr>
            <w:tcW w:w="2559" w:type="pct"/>
            <w:tcBorders>
              <w:top w:val="single" w:sz="4" w:space="0" w:color="auto"/>
              <w:bottom w:val="single" w:sz="4" w:space="0" w:color="auto"/>
            </w:tcBorders>
          </w:tcPr>
          <w:p w:rsidR="001E1C8E" w:rsidRPr="00E13808" w:rsidRDefault="001E1C8E" w:rsidP="00904B5C">
            <w:pPr>
              <w:pStyle w:val="Lgende"/>
              <w:spacing w:after="0"/>
              <w:jc w:val="center"/>
              <w:rPr>
                <w:i/>
                <w:sz w:val="16"/>
                <w:szCs w:val="16"/>
              </w:rPr>
            </w:pPr>
            <w:r>
              <w:rPr>
                <w:i/>
                <w:sz w:val="16"/>
                <w:szCs w:val="16"/>
              </w:rPr>
              <w:t>Market research</w:t>
            </w:r>
          </w:p>
        </w:tc>
        <w:tc>
          <w:tcPr>
            <w:tcW w:w="1473" w:type="pct"/>
            <w:tcBorders>
              <w:top w:val="single" w:sz="4" w:space="0" w:color="auto"/>
              <w:bottom w:val="single" w:sz="4" w:space="0" w:color="auto"/>
            </w:tcBorders>
          </w:tcPr>
          <w:p w:rsidR="001E1C8E" w:rsidRPr="00E13808" w:rsidRDefault="001E1C8E" w:rsidP="00904B5C">
            <w:pPr>
              <w:pStyle w:val="Lgende"/>
              <w:spacing w:after="0"/>
              <w:jc w:val="center"/>
              <w:rPr>
                <w:i/>
                <w:sz w:val="16"/>
                <w:szCs w:val="16"/>
              </w:rPr>
            </w:pPr>
            <w:r w:rsidRPr="00E13808">
              <w:rPr>
                <w:i/>
                <w:sz w:val="16"/>
                <w:szCs w:val="16"/>
              </w:rPr>
              <w:t>Freque</w:t>
            </w:r>
            <w:r>
              <w:rPr>
                <w:i/>
                <w:sz w:val="16"/>
                <w:szCs w:val="16"/>
              </w:rPr>
              <w:t>ncy</w:t>
            </w:r>
          </w:p>
        </w:tc>
        <w:tc>
          <w:tcPr>
            <w:tcW w:w="968" w:type="pct"/>
            <w:tcBorders>
              <w:top w:val="single" w:sz="4" w:space="0" w:color="auto"/>
              <w:bottom w:val="single" w:sz="4" w:space="0" w:color="auto"/>
            </w:tcBorders>
          </w:tcPr>
          <w:p w:rsidR="001E1C8E" w:rsidRPr="00E13808" w:rsidRDefault="001E1C8E" w:rsidP="00904B5C">
            <w:pPr>
              <w:pStyle w:val="Lgende"/>
              <w:spacing w:after="0"/>
              <w:jc w:val="center"/>
              <w:rPr>
                <w:i/>
                <w:sz w:val="16"/>
                <w:szCs w:val="16"/>
              </w:rPr>
            </w:pPr>
            <w:r w:rsidRPr="00E13808">
              <w:rPr>
                <w:i/>
                <w:sz w:val="16"/>
                <w:szCs w:val="16"/>
              </w:rPr>
              <w:t>Percent</w:t>
            </w:r>
            <w:r>
              <w:rPr>
                <w:i/>
                <w:sz w:val="16"/>
                <w:szCs w:val="16"/>
              </w:rPr>
              <w:t>age</w:t>
            </w:r>
          </w:p>
        </w:tc>
      </w:tr>
      <w:tr w:rsidR="001E1C8E" w:rsidRPr="00E13808" w:rsidTr="00904B5C">
        <w:trPr>
          <w:trHeight w:val="283"/>
        </w:trPr>
        <w:tc>
          <w:tcPr>
            <w:tcW w:w="2559" w:type="pct"/>
            <w:tcBorders>
              <w:top w:val="single" w:sz="4" w:space="0" w:color="auto"/>
            </w:tcBorders>
            <w:vAlign w:val="center"/>
          </w:tcPr>
          <w:p w:rsidR="001E1C8E" w:rsidRPr="00E13808" w:rsidRDefault="001E1C8E" w:rsidP="00904B5C">
            <w:pPr>
              <w:pStyle w:val="Normale1"/>
              <w:spacing w:line="240" w:lineRule="auto"/>
              <w:rPr>
                <w:rFonts w:ascii="Times New Roman" w:hAnsi="Times New Roman" w:cs="Times New Roman"/>
                <w:color w:val="auto"/>
                <w:sz w:val="16"/>
                <w:szCs w:val="16"/>
              </w:rPr>
            </w:pPr>
            <w:r w:rsidRPr="00E13808">
              <w:rPr>
                <w:rFonts w:ascii="Times New Roman" w:hAnsi="Times New Roman" w:cs="Times New Roman"/>
                <w:color w:val="auto"/>
                <w:sz w:val="16"/>
                <w:szCs w:val="16"/>
              </w:rPr>
              <w:t xml:space="preserve">No </w:t>
            </w:r>
          </w:p>
        </w:tc>
        <w:tc>
          <w:tcPr>
            <w:tcW w:w="1473" w:type="pct"/>
            <w:tcBorders>
              <w:top w:val="single" w:sz="4" w:space="0" w:color="auto"/>
            </w:tcBorders>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644</w:t>
            </w:r>
          </w:p>
        </w:tc>
        <w:tc>
          <w:tcPr>
            <w:tcW w:w="968" w:type="pct"/>
            <w:tcBorders>
              <w:top w:val="single" w:sz="4" w:space="0" w:color="auto"/>
            </w:tcBorders>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70</w:t>
            </w:r>
            <w:r>
              <w:rPr>
                <w:rFonts w:ascii="Times New Roman" w:hAnsi="Times New Roman" w:cs="Times New Roman"/>
                <w:color w:val="auto"/>
                <w:sz w:val="16"/>
                <w:szCs w:val="16"/>
              </w:rPr>
              <w:t>%</w:t>
            </w:r>
          </w:p>
        </w:tc>
      </w:tr>
      <w:tr w:rsidR="001E1C8E" w:rsidRPr="00E13808" w:rsidTr="00904B5C">
        <w:trPr>
          <w:trHeight w:val="283"/>
        </w:trPr>
        <w:tc>
          <w:tcPr>
            <w:tcW w:w="2559" w:type="pct"/>
            <w:vAlign w:val="center"/>
          </w:tcPr>
          <w:p w:rsidR="001E1C8E" w:rsidRPr="00E13808" w:rsidRDefault="001E1C8E" w:rsidP="00904B5C">
            <w:pPr>
              <w:pStyle w:val="Normale1"/>
              <w:spacing w:line="240" w:lineRule="auto"/>
              <w:rPr>
                <w:rFonts w:ascii="Times New Roman" w:hAnsi="Times New Roman" w:cs="Times New Roman"/>
                <w:color w:val="auto"/>
                <w:sz w:val="16"/>
                <w:szCs w:val="16"/>
              </w:rPr>
            </w:pPr>
            <w:r>
              <w:rPr>
                <w:rFonts w:ascii="Times New Roman" w:hAnsi="Times New Roman" w:cs="Times New Roman"/>
                <w:color w:val="auto"/>
                <w:sz w:val="16"/>
                <w:szCs w:val="16"/>
              </w:rPr>
              <w:t>Yes</w:t>
            </w:r>
          </w:p>
        </w:tc>
        <w:tc>
          <w:tcPr>
            <w:tcW w:w="1473" w:type="pct"/>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270</w:t>
            </w:r>
          </w:p>
        </w:tc>
        <w:tc>
          <w:tcPr>
            <w:tcW w:w="968" w:type="pct"/>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30</w:t>
            </w:r>
            <w:r>
              <w:rPr>
                <w:rFonts w:ascii="Times New Roman" w:hAnsi="Times New Roman" w:cs="Times New Roman"/>
                <w:color w:val="auto"/>
                <w:sz w:val="16"/>
                <w:szCs w:val="16"/>
              </w:rPr>
              <w:t>%</w:t>
            </w:r>
          </w:p>
        </w:tc>
      </w:tr>
      <w:tr w:rsidR="001E1C8E" w:rsidRPr="00E13808" w:rsidTr="00904B5C">
        <w:trPr>
          <w:trHeight w:val="283"/>
        </w:trPr>
        <w:tc>
          <w:tcPr>
            <w:tcW w:w="2559" w:type="pct"/>
            <w:vAlign w:val="center"/>
          </w:tcPr>
          <w:p w:rsidR="001E1C8E" w:rsidRPr="00E13808" w:rsidRDefault="001E1C8E" w:rsidP="00904B5C">
            <w:pPr>
              <w:pStyle w:val="Normale1"/>
              <w:spacing w:line="240" w:lineRule="auto"/>
              <w:rPr>
                <w:rFonts w:ascii="Times New Roman" w:hAnsi="Times New Roman" w:cs="Times New Roman"/>
                <w:color w:val="auto"/>
                <w:sz w:val="16"/>
                <w:szCs w:val="16"/>
              </w:rPr>
            </w:pPr>
            <w:r w:rsidRPr="00E13808">
              <w:rPr>
                <w:rFonts w:ascii="Times New Roman" w:hAnsi="Times New Roman" w:cs="Times New Roman"/>
                <w:color w:val="auto"/>
                <w:sz w:val="16"/>
                <w:szCs w:val="16"/>
              </w:rPr>
              <w:t>Total</w:t>
            </w:r>
          </w:p>
        </w:tc>
        <w:tc>
          <w:tcPr>
            <w:tcW w:w="1473" w:type="pct"/>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914</w:t>
            </w:r>
          </w:p>
        </w:tc>
        <w:tc>
          <w:tcPr>
            <w:tcW w:w="968" w:type="pct"/>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100</w:t>
            </w:r>
            <w:r>
              <w:rPr>
                <w:rFonts w:ascii="Times New Roman" w:hAnsi="Times New Roman" w:cs="Times New Roman"/>
                <w:color w:val="auto"/>
                <w:sz w:val="16"/>
                <w:szCs w:val="16"/>
              </w:rPr>
              <w:t>%</w:t>
            </w:r>
          </w:p>
        </w:tc>
      </w:tr>
    </w:tbl>
    <w:p w:rsidR="001E1C8E" w:rsidRDefault="001E1C8E" w:rsidP="001E1C8E">
      <w:pPr>
        <w:tabs>
          <w:tab w:val="left" w:pos="6348"/>
        </w:tabs>
        <w:spacing w:after="0" w:line="240" w:lineRule="auto"/>
        <w:jc w:val="both"/>
        <w:rPr>
          <w:rFonts w:ascii="Times New Roman" w:hAnsi="Times New Roman"/>
          <w:sz w:val="24"/>
          <w:szCs w:val="24"/>
          <w:lang w:val="en-US"/>
        </w:rPr>
      </w:pPr>
    </w:p>
    <w:p w:rsidR="001E1C8E" w:rsidRDefault="001E1C8E" w:rsidP="001E1C8E">
      <w:pPr>
        <w:spacing w:after="0" w:line="240" w:lineRule="auto"/>
        <w:jc w:val="both"/>
        <w:rPr>
          <w:rFonts w:ascii="Times New Roman Grassetto" w:hAnsi="Times New Roman Grassetto"/>
          <w:b/>
          <w:sz w:val="20"/>
          <w:szCs w:val="24"/>
          <w:lang w:val="en-US"/>
        </w:rPr>
      </w:pPr>
      <w:r w:rsidRPr="0072143F">
        <w:rPr>
          <w:rFonts w:ascii="Times New Roman Grassetto" w:hAnsi="Times New Roman Grassetto"/>
          <w:b/>
          <w:sz w:val="20"/>
          <w:szCs w:val="24"/>
          <w:lang w:val="en-US"/>
        </w:rPr>
        <w:t xml:space="preserve">Table </w:t>
      </w:r>
      <w:r w:rsidR="00675A60">
        <w:rPr>
          <w:rFonts w:ascii="Times New Roman Grassetto" w:hAnsi="Times New Roman Grassetto"/>
          <w:b/>
          <w:sz w:val="20"/>
          <w:szCs w:val="24"/>
          <w:lang w:val="en-US"/>
        </w:rPr>
        <w:t>16</w:t>
      </w:r>
      <w:r w:rsidRPr="0072143F">
        <w:rPr>
          <w:rFonts w:ascii="Times New Roman Grassetto" w:hAnsi="Times New Roman Grassetto"/>
          <w:b/>
          <w:sz w:val="20"/>
          <w:szCs w:val="24"/>
          <w:lang w:val="en-US"/>
        </w:rPr>
        <w:t xml:space="preserve"> Market research carried out in order to identify potential customers based on the number of employees </w:t>
      </w:r>
    </w:p>
    <w:p w:rsidR="001E1C8E" w:rsidRPr="0072143F" w:rsidRDefault="001E1C8E" w:rsidP="001E1C8E">
      <w:pPr>
        <w:spacing w:after="0" w:line="240" w:lineRule="auto"/>
        <w:jc w:val="both"/>
        <w:rPr>
          <w:rFonts w:ascii="Times New Roman Grassetto" w:hAnsi="Times New Roman Grassetto"/>
          <w:b/>
          <w:sz w:val="20"/>
          <w:szCs w:val="24"/>
          <w:lang w:val="en-US"/>
        </w:rPr>
      </w:pPr>
    </w:p>
    <w:tbl>
      <w:tblPr>
        <w:tblStyle w:val="Grilledutableau"/>
        <w:tblW w:w="5000" w:type="pct"/>
        <w:tblBorders>
          <w:left w:val="none" w:sz="0" w:space="0" w:color="auto"/>
          <w:right w:val="none" w:sz="0" w:space="0" w:color="auto"/>
          <w:insideH w:val="none" w:sz="0" w:space="0" w:color="auto"/>
          <w:insideV w:val="none" w:sz="0" w:space="0" w:color="auto"/>
        </w:tblBorders>
        <w:tblLook w:val="04A0"/>
      </w:tblPr>
      <w:tblGrid>
        <w:gridCol w:w="3020"/>
        <w:gridCol w:w="1161"/>
        <w:gridCol w:w="1161"/>
        <w:gridCol w:w="1021"/>
        <w:gridCol w:w="2923"/>
      </w:tblGrid>
      <w:tr w:rsidR="001E1C8E" w:rsidRPr="00E13808" w:rsidTr="00904B5C">
        <w:trPr>
          <w:trHeight w:val="243"/>
        </w:trPr>
        <w:tc>
          <w:tcPr>
            <w:tcW w:w="1626" w:type="pct"/>
            <w:tcBorders>
              <w:top w:val="single" w:sz="4" w:space="0" w:color="auto"/>
              <w:bottom w:val="single" w:sz="4" w:space="0" w:color="auto"/>
            </w:tcBorders>
            <w:vAlign w:val="center"/>
          </w:tcPr>
          <w:p w:rsidR="001E1C8E" w:rsidRPr="00E13808" w:rsidRDefault="001E1C8E" w:rsidP="00904B5C">
            <w:pPr>
              <w:pStyle w:val="Lgende"/>
              <w:spacing w:after="0" w:line="240" w:lineRule="auto"/>
              <w:jc w:val="center"/>
              <w:rPr>
                <w:i/>
                <w:sz w:val="16"/>
                <w:szCs w:val="16"/>
              </w:rPr>
            </w:pPr>
            <w:r>
              <w:rPr>
                <w:i/>
                <w:sz w:val="16"/>
                <w:szCs w:val="16"/>
              </w:rPr>
              <w:t>Market research</w:t>
            </w:r>
          </w:p>
        </w:tc>
        <w:tc>
          <w:tcPr>
            <w:tcW w:w="625" w:type="pct"/>
            <w:tcBorders>
              <w:top w:val="single" w:sz="4" w:space="0" w:color="auto"/>
              <w:bottom w:val="single" w:sz="4" w:space="0" w:color="auto"/>
            </w:tcBorders>
            <w:vAlign w:val="center"/>
          </w:tcPr>
          <w:p w:rsidR="001E1C8E" w:rsidRPr="00E13808" w:rsidRDefault="001E1C8E" w:rsidP="00904B5C">
            <w:pPr>
              <w:pStyle w:val="Lgende"/>
              <w:spacing w:after="0" w:line="240" w:lineRule="auto"/>
              <w:jc w:val="center"/>
              <w:rPr>
                <w:i/>
                <w:sz w:val="16"/>
                <w:szCs w:val="16"/>
              </w:rPr>
            </w:pPr>
            <w:r w:rsidRPr="00E13808">
              <w:rPr>
                <w:i/>
                <w:sz w:val="16"/>
                <w:szCs w:val="16"/>
              </w:rPr>
              <w:t>0-2</w:t>
            </w:r>
          </w:p>
        </w:tc>
        <w:tc>
          <w:tcPr>
            <w:tcW w:w="625" w:type="pct"/>
            <w:tcBorders>
              <w:top w:val="single" w:sz="4" w:space="0" w:color="auto"/>
              <w:bottom w:val="single" w:sz="4" w:space="0" w:color="auto"/>
            </w:tcBorders>
            <w:vAlign w:val="center"/>
          </w:tcPr>
          <w:p w:rsidR="001E1C8E" w:rsidRPr="00E13808" w:rsidRDefault="001E1C8E" w:rsidP="00904B5C">
            <w:pPr>
              <w:pStyle w:val="Lgende"/>
              <w:spacing w:after="0" w:line="240" w:lineRule="auto"/>
              <w:jc w:val="center"/>
              <w:rPr>
                <w:i/>
                <w:sz w:val="16"/>
                <w:szCs w:val="16"/>
              </w:rPr>
            </w:pPr>
            <w:r w:rsidRPr="00E13808">
              <w:rPr>
                <w:i/>
                <w:sz w:val="16"/>
                <w:szCs w:val="16"/>
              </w:rPr>
              <w:t>3-9</w:t>
            </w:r>
          </w:p>
        </w:tc>
        <w:tc>
          <w:tcPr>
            <w:tcW w:w="550" w:type="pct"/>
            <w:tcBorders>
              <w:top w:val="single" w:sz="4" w:space="0" w:color="auto"/>
              <w:bottom w:val="single" w:sz="4" w:space="0" w:color="auto"/>
            </w:tcBorders>
            <w:vAlign w:val="center"/>
          </w:tcPr>
          <w:p w:rsidR="001E1C8E" w:rsidRPr="00E13808" w:rsidRDefault="001E1C8E" w:rsidP="00904B5C">
            <w:pPr>
              <w:pStyle w:val="Lgende"/>
              <w:spacing w:after="0" w:line="240" w:lineRule="auto"/>
              <w:jc w:val="center"/>
              <w:rPr>
                <w:i/>
                <w:sz w:val="16"/>
                <w:szCs w:val="16"/>
              </w:rPr>
            </w:pPr>
            <w:r w:rsidRPr="00E13808">
              <w:rPr>
                <w:i/>
                <w:sz w:val="16"/>
                <w:szCs w:val="16"/>
              </w:rPr>
              <w:t>10 +</w:t>
            </w:r>
          </w:p>
        </w:tc>
        <w:tc>
          <w:tcPr>
            <w:tcW w:w="1574" w:type="pct"/>
            <w:tcBorders>
              <w:top w:val="single" w:sz="4" w:space="0" w:color="auto"/>
              <w:bottom w:val="single" w:sz="4" w:space="0" w:color="auto"/>
            </w:tcBorders>
            <w:vAlign w:val="center"/>
          </w:tcPr>
          <w:p w:rsidR="001E1C8E" w:rsidRPr="00E13808" w:rsidRDefault="001E1C8E" w:rsidP="00904B5C">
            <w:pPr>
              <w:pStyle w:val="Lgende"/>
              <w:spacing w:after="0" w:line="240" w:lineRule="auto"/>
              <w:jc w:val="center"/>
              <w:rPr>
                <w:i/>
                <w:sz w:val="16"/>
                <w:szCs w:val="16"/>
              </w:rPr>
            </w:pPr>
            <w:r w:rsidRPr="00E13808">
              <w:rPr>
                <w:i/>
                <w:sz w:val="16"/>
                <w:szCs w:val="16"/>
              </w:rPr>
              <w:t>Total</w:t>
            </w:r>
          </w:p>
        </w:tc>
      </w:tr>
      <w:tr w:rsidR="001E1C8E" w:rsidRPr="00E13808" w:rsidTr="00904B5C">
        <w:trPr>
          <w:trHeight w:val="283"/>
        </w:trPr>
        <w:tc>
          <w:tcPr>
            <w:tcW w:w="1626" w:type="pct"/>
            <w:tcBorders>
              <w:top w:val="single" w:sz="4" w:space="0" w:color="auto"/>
            </w:tcBorders>
            <w:vAlign w:val="center"/>
          </w:tcPr>
          <w:p w:rsidR="001E1C8E" w:rsidRPr="00E13808" w:rsidRDefault="001E1C8E" w:rsidP="00904B5C">
            <w:pPr>
              <w:pStyle w:val="Normale1"/>
              <w:spacing w:line="240" w:lineRule="auto"/>
              <w:rPr>
                <w:rFonts w:ascii="Times New Roman" w:hAnsi="Times New Roman" w:cs="Times New Roman"/>
                <w:color w:val="auto"/>
                <w:sz w:val="16"/>
                <w:szCs w:val="16"/>
              </w:rPr>
            </w:pPr>
            <w:r w:rsidRPr="00E13808">
              <w:rPr>
                <w:rFonts w:ascii="Times New Roman" w:hAnsi="Times New Roman" w:cs="Times New Roman"/>
                <w:color w:val="auto"/>
                <w:sz w:val="16"/>
                <w:szCs w:val="16"/>
              </w:rPr>
              <w:t>No</w:t>
            </w:r>
          </w:p>
        </w:tc>
        <w:tc>
          <w:tcPr>
            <w:tcW w:w="625" w:type="pct"/>
            <w:tcBorders>
              <w:top w:val="single" w:sz="4" w:space="0" w:color="auto"/>
            </w:tcBorders>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72</w:t>
            </w:r>
            <w:r>
              <w:rPr>
                <w:rFonts w:ascii="Times New Roman" w:hAnsi="Times New Roman" w:cs="Times New Roman"/>
                <w:color w:val="auto"/>
                <w:sz w:val="16"/>
                <w:szCs w:val="16"/>
              </w:rPr>
              <w:t>%</w:t>
            </w:r>
          </w:p>
        </w:tc>
        <w:tc>
          <w:tcPr>
            <w:tcW w:w="625" w:type="pct"/>
            <w:tcBorders>
              <w:top w:val="single" w:sz="4" w:space="0" w:color="auto"/>
            </w:tcBorders>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67</w:t>
            </w:r>
            <w:r>
              <w:rPr>
                <w:rFonts w:ascii="Times New Roman" w:hAnsi="Times New Roman" w:cs="Times New Roman"/>
                <w:color w:val="auto"/>
                <w:sz w:val="16"/>
                <w:szCs w:val="16"/>
              </w:rPr>
              <w:t>%</w:t>
            </w:r>
          </w:p>
        </w:tc>
        <w:tc>
          <w:tcPr>
            <w:tcW w:w="550" w:type="pct"/>
            <w:tcBorders>
              <w:top w:val="single" w:sz="4" w:space="0" w:color="auto"/>
            </w:tcBorders>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58</w:t>
            </w:r>
            <w:r>
              <w:rPr>
                <w:rFonts w:ascii="Times New Roman" w:hAnsi="Times New Roman" w:cs="Times New Roman"/>
                <w:color w:val="auto"/>
                <w:sz w:val="16"/>
                <w:szCs w:val="16"/>
              </w:rPr>
              <w:t>%</w:t>
            </w:r>
          </w:p>
        </w:tc>
        <w:tc>
          <w:tcPr>
            <w:tcW w:w="1574" w:type="pct"/>
            <w:tcBorders>
              <w:top w:val="single" w:sz="4" w:space="0" w:color="auto"/>
            </w:tcBorders>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7</w:t>
            </w:r>
            <w:r>
              <w:rPr>
                <w:rFonts w:ascii="Times New Roman" w:hAnsi="Times New Roman" w:cs="Times New Roman"/>
                <w:color w:val="auto"/>
                <w:sz w:val="16"/>
                <w:szCs w:val="16"/>
              </w:rPr>
              <w:t>0%</w:t>
            </w:r>
          </w:p>
        </w:tc>
      </w:tr>
      <w:tr w:rsidR="001E1C8E" w:rsidRPr="00E13808" w:rsidTr="00904B5C">
        <w:trPr>
          <w:trHeight w:val="283"/>
        </w:trPr>
        <w:tc>
          <w:tcPr>
            <w:tcW w:w="1626" w:type="pct"/>
            <w:vAlign w:val="center"/>
          </w:tcPr>
          <w:p w:rsidR="001E1C8E" w:rsidRPr="00E13808" w:rsidRDefault="001E1C8E" w:rsidP="00904B5C">
            <w:pPr>
              <w:pStyle w:val="Normale1"/>
              <w:spacing w:line="240" w:lineRule="auto"/>
              <w:rPr>
                <w:rFonts w:ascii="Times New Roman" w:hAnsi="Times New Roman" w:cs="Times New Roman"/>
                <w:color w:val="auto"/>
                <w:sz w:val="16"/>
                <w:szCs w:val="16"/>
              </w:rPr>
            </w:pPr>
            <w:r>
              <w:rPr>
                <w:rFonts w:ascii="Times New Roman" w:hAnsi="Times New Roman" w:cs="Times New Roman"/>
                <w:color w:val="auto"/>
                <w:sz w:val="16"/>
                <w:szCs w:val="16"/>
              </w:rPr>
              <w:t>Yes</w:t>
            </w:r>
          </w:p>
        </w:tc>
        <w:tc>
          <w:tcPr>
            <w:tcW w:w="625" w:type="pct"/>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28</w:t>
            </w:r>
            <w:r>
              <w:rPr>
                <w:rFonts w:ascii="Times New Roman" w:hAnsi="Times New Roman" w:cs="Times New Roman"/>
                <w:color w:val="auto"/>
                <w:sz w:val="16"/>
                <w:szCs w:val="16"/>
              </w:rPr>
              <w:t>%</w:t>
            </w:r>
          </w:p>
        </w:tc>
        <w:tc>
          <w:tcPr>
            <w:tcW w:w="625" w:type="pct"/>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33</w:t>
            </w:r>
            <w:r>
              <w:rPr>
                <w:rFonts w:ascii="Times New Roman" w:hAnsi="Times New Roman" w:cs="Times New Roman"/>
                <w:color w:val="auto"/>
                <w:sz w:val="16"/>
                <w:szCs w:val="16"/>
              </w:rPr>
              <w:t>%</w:t>
            </w:r>
          </w:p>
        </w:tc>
        <w:tc>
          <w:tcPr>
            <w:tcW w:w="550" w:type="pct"/>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42</w:t>
            </w:r>
            <w:r>
              <w:rPr>
                <w:rFonts w:ascii="Times New Roman" w:hAnsi="Times New Roman" w:cs="Times New Roman"/>
                <w:color w:val="auto"/>
                <w:sz w:val="16"/>
                <w:szCs w:val="16"/>
              </w:rPr>
              <w:t>%</w:t>
            </w:r>
          </w:p>
        </w:tc>
        <w:tc>
          <w:tcPr>
            <w:tcW w:w="1574" w:type="pct"/>
            <w:vAlign w:val="center"/>
          </w:tcPr>
          <w:p w:rsidR="001E1C8E" w:rsidRPr="00E13808" w:rsidRDefault="001E1C8E" w:rsidP="00904B5C">
            <w:pPr>
              <w:pStyle w:val="Normale11"/>
              <w:spacing w:line="240" w:lineRule="auto"/>
              <w:jc w:val="center"/>
              <w:rPr>
                <w:rFonts w:ascii="Times New Roman" w:hAnsi="Times New Roman" w:cs="Times New Roman"/>
                <w:color w:val="auto"/>
                <w:sz w:val="16"/>
                <w:szCs w:val="16"/>
              </w:rPr>
            </w:pPr>
            <w:r w:rsidRPr="00E13808">
              <w:rPr>
                <w:rFonts w:ascii="Times New Roman" w:hAnsi="Times New Roman" w:cs="Times New Roman"/>
                <w:color w:val="auto"/>
                <w:sz w:val="16"/>
                <w:szCs w:val="16"/>
              </w:rPr>
              <w:t>30</w:t>
            </w:r>
            <w:r>
              <w:rPr>
                <w:rFonts w:ascii="Times New Roman" w:hAnsi="Times New Roman" w:cs="Times New Roman"/>
                <w:color w:val="auto"/>
                <w:sz w:val="16"/>
                <w:szCs w:val="16"/>
              </w:rPr>
              <w:t>%</w:t>
            </w:r>
          </w:p>
        </w:tc>
      </w:tr>
    </w:tbl>
    <w:p w:rsidR="001E1C8E" w:rsidRDefault="001E1C8E" w:rsidP="001E1C8E">
      <w:pPr>
        <w:tabs>
          <w:tab w:val="left" w:pos="6348"/>
        </w:tabs>
        <w:spacing w:after="0" w:line="240" w:lineRule="auto"/>
        <w:jc w:val="both"/>
        <w:rPr>
          <w:rFonts w:ascii="Times New Roman" w:hAnsi="Times New Roman"/>
          <w:sz w:val="24"/>
          <w:szCs w:val="24"/>
          <w:lang w:val="en-US"/>
        </w:rPr>
      </w:pPr>
    </w:p>
    <w:p w:rsidR="005B2DDC" w:rsidRPr="00E4614E" w:rsidRDefault="005B2DDC" w:rsidP="005B2DDC">
      <w:pPr>
        <w:tabs>
          <w:tab w:val="left" w:pos="6348"/>
        </w:tabs>
        <w:spacing w:after="0" w:line="240" w:lineRule="auto"/>
        <w:jc w:val="both"/>
        <w:rPr>
          <w:rFonts w:ascii="Times New Roman" w:hAnsi="Times New Roman"/>
          <w:sz w:val="24"/>
          <w:szCs w:val="24"/>
          <w:lang w:val="en-US"/>
        </w:rPr>
      </w:pPr>
      <w:r w:rsidRPr="00E4614E">
        <w:rPr>
          <w:rFonts w:ascii="Times New Roman" w:hAnsi="Times New Roman"/>
          <w:sz w:val="24"/>
          <w:szCs w:val="24"/>
          <w:lang w:val="en-US"/>
        </w:rPr>
        <w:t>In addition to word</w:t>
      </w:r>
      <w:r w:rsidR="00D32D5B">
        <w:rPr>
          <w:rFonts w:ascii="Times New Roman" w:hAnsi="Times New Roman"/>
          <w:sz w:val="24"/>
          <w:szCs w:val="24"/>
          <w:lang w:val="en-US"/>
        </w:rPr>
        <w:t>-</w:t>
      </w:r>
      <w:r w:rsidRPr="00E4614E">
        <w:rPr>
          <w:rFonts w:ascii="Times New Roman" w:hAnsi="Times New Roman"/>
          <w:sz w:val="24"/>
          <w:szCs w:val="24"/>
          <w:lang w:val="en-US"/>
        </w:rPr>
        <w:t>of</w:t>
      </w:r>
      <w:r w:rsidR="00D32D5B">
        <w:rPr>
          <w:rFonts w:ascii="Times New Roman" w:hAnsi="Times New Roman"/>
          <w:sz w:val="24"/>
          <w:szCs w:val="24"/>
          <w:lang w:val="en-US"/>
        </w:rPr>
        <w:t>-</w:t>
      </w:r>
      <w:r w:rsidRPr="00E4614E">
        <w:rPr>
          <w:rFonts w:ascii="Times New Roman" w:hAnsi="Times New Roman"/>
          <w:sz w:val="24"/>
          <w:szCs w:val="24"/>
          <w:lang w:val="en-US"/>
        </w:rPr>
        <w:t>mouth, the consulting company acquires new customers through requests from customers via email and phone calls (5</w:t>
      </w:r>
      <w:r w:rsidR="00D32D5B">
        <w:rPr>
          <w:rFonts w:ascii="Times New Roman" w:hAnsi="Times New Roman"/>
          <w:sz w:val="24"/>
          <w:szCs w:val="24"/>
          <w:lang w:val="en-US"/>
        </w:rPr>
        <w:t>2</w:t>
      </w:r>
      <w:r w:rsidRPr="00E4614E">
        <w:rPr>
          <w:rFonts w:ascii="Times New Roman" w:hAnsi="Times New Roman"/>
          <w:sz w:val="24"/>
          <w:szCs w:val="24"/>
          <w:lang w:val="en-US"/>
        </w:rPr>
        <w:t>%), direct actions of the firm (4</w:t>
      </w:r>
      <w:r w:rsidR="00D32D5B">
        <w:rPr>
          <w:rFonts w:ascii="Times New Roman" w:hAnsi="Times New Roman"/>
          <w:sz w:val="24"/>
          <w:szCs w:val="24"/>
          <w:lang w:val="en-US"/>
        </w:rPr>
        <w:t>4</w:t>
      </w:r>
      <w:r w:rsidRPr="00E4614E">
        <w:rPr>
          <w:rFonts w:ascii="Times New Roman" w:hAnsi="Times New Roman"/>
          <w:sz w:val="24"/>
          <w:szCs w:val="24"/>
          <w:lang w:val="en-US"/>
        </w:rPr>
        <w:t>%) and organization of events on topics of interest equal to 3</w:t>
      </w:r>
      <w:r w:rsidR="00D32D5B">
        <w:rPr>
          <w:rFonts w:ascii="Times New Roman" w:hAnsi="Times New Roman"/>
          <w:sz w:val="24"/>
          <w:szCs w:val="24"/>
          <w:lang w:val="en-US"/>
        </w:rPr>
        <w:t>1</w:t>
      </w:r>
      <w:r w:rsidRPr="00E4614E">
        <w:rPr>
          <w:rFonts w:ascii="Times New Roman" w:hAnsi="Times New Roman"/>
          <w:sz w:val="24"/>
          <w:szCs w:val="24"/>
          <w:lang w:val="en-US"/>
        </w:rPr>
        <w:t xml:space="preserve">% (Table </w:t>
      </w:r>
      <w:r w:rsidR="00675A60">
        <w:rPr>
          <w:rFonts w:ascii="Times New Roman" w:hAnsi="Times New Roman"/>
          <w:sz w:val="24"/>
          <w:szCs w:val="24"/>
          <w:lang w:val="en-US"/>
        </w:rPr>
        <w:t>17</w:t>
      </w:r>
      <w:r w:rsidRPr="00E4614E">
        <w:rPr>
          <w:rFonts w:ascii="Times New Roman" w:hAnsi="Times New Roman"/>
          <w:sz w:val="24"/>
          <w:szCs w:val="24"/>
          <w:lang w:val="en-US"/>
        </w:rPr>
        <w:t xml:space="preserve">). However, it is interesting to note that 29% of </w:t>
      </w:r>
      <w:r w:rsidR="00D32D5B">
        <w:rPr>
          <w:rFonts w:ascii="Times New Roman" w:hAnsi="Times New Roman"/>
          <w:sz w:val="24"/>
          <w:szCs w:val="24"/>
          <w:lang w:val="en-US"/>
        </w:rPr>
        <w:t>management consulting firms</w:t>
      </w:r>
      <w:r w:rsidRPr="00E4614E">
        <w:rPr>
          <w:rFonts w:ascii="Times New Roman" w:hAnsi="Times New Roman"/>
          <w:sz w:val="24"/>
          <w:szCs w:val="24"/>
          <w:lang w:val="en-US"/>
        </w:rPr>
        <w:t xml:space="preserve"> focus exclusively on word of mouth to acquire new customers.</w:t>
      </w:r>
    </w:p>
    <w:p w:rsidR="005B2DDC" w:rsidRPr="00E4614E" w:rsidRDefault="005B2DDC" w:rsidP="005B2DDC">
      <w:pPr>
        <w:tabs>
          <w:tab w:val="left" w:pos="6348"/>
        </w:tabs>
        <w:spacing w:after="0" w:line="240" w:lineRule="auto"/>
        <w:jc w:val="both"/>
        <w:rPr>
          <w:rFonts w:ascii="Times New Roman" w:hAnsi="Times New Roman"/>
          <w:sz w:val="24"/>
          <w:szCs w:val="24"/>
          <w:lang w:val="en-US"/>
        </w:rPr>
      </w:pPr>
    </w:p>
    <w:p w:rsidR="005B2DDC" w:rsidRDefault="005B2DDC" w:rsidP="0072143F">
      <w:pPr>
        <w:spacing w:after="0" w:line="240" w:lineRule="auto"/>
        <w:jc w:val="both"/>
        <w:rPr>
          <w:rFonts w:ascii="Times New Roman Grassetto" w:hAnsi="Times New Roman Grassetto"/>
          <w:b/>
          <w:sz w:val="20"/>
          <w:szCs w:val="24"/>
          <w:lang w:val="en-US"/>
        </w:rPr>
      </w:pPr>
      <w:bookmarkStart w:id="22" w:name="_Ref523237222"/>
      <w:bookmarkStart w:id="23" w:name="_Toc536369928"/>
      <w:r w:rsidRPr="0072143F">
        <w:rPr>
          <w:rFonts w:ascii="Times New Roman Grassetto" w:hAnsi="Times New Roman Grassetto"/>
          <w:b/>
          <w:sz w:val="20"/>
          <w:szCs w:val="24"/>
          <w:lang w:val="en-US"/>
        </w:rPr>
        <w:t>Tab</w:t>
      </w:r>
      <w:bookmarkEnd w:id="22"/>
      <w:r w:rsidR="00CC378D" w:rsidRPr="0072143F">
        <w:rPr>
          <w:rFonts w:ascii="Times New Roman Grassetto" w:hAnsi="Times New Roman Grassetto"/>
          <w:b/>
          <w:sz w:val="20"/>
          <w:szCs w:val="24"/>
          <w:lang w:val="en-US"/>
        </w:rPr>
        <w:t>le</w:t>
      </w:r>
      <w:r w:rsidRPr="0072143F">
        <w:rPr>
          <w:rFonts w:ascii="Times New Roman Grassetto" w:hAnsi="Times New Roman Grassetto"/>
          <w:b/>
          <w:sz w:val="20"/>
          <w:szCs w:val="24"/>
          <w:lang w:val="en-US"/>
        </w:rPr>
        <w:t xml:space="preserve"> </w:t>
      </w:r>
      <w:r w:rsidR="00CC378D" w:rsidRPr="0072143F">
        <w:rPr>
          <w:rFonts w:ascii="Times New Roman Grassetto" w:hAnsi="Times New Roman Grassetto"/>
          <w:b/>
          <w:sz w:val="20"/>
          <w:szCs w:val="24"/>
          <w:lang w:val="en-US"/>
        </w:rPr>
        <w:t>1</w:t>
      </w:r>
      <w:r w:rsidR="00675A60">
        <w:rPr>
          <w:rFonts w:ascii="Times New Roman Grassetto" w:hAnsi="Times New Roman Grassetto"/>
          <w:b/>
          <w:sz w:val="20"/>
          <w:szCs w:val="24"/>
          <w:lang w:val="en-US"/>
        </w:rPr>
        <w:t>7</w:t>
      </w:r>
      <w:r w:rsidR="00CC378D" w:rsidRPr="0072143F">
        <w:rPr>
          <w:rFonts w:ascii="Times New Roman Grassetto" w:hAnsi="Times New Roman Grassetto"/>
          <w:b/>
          <w:sz w:val="20"/>
          <w:szCs w:val="24"/>
          <w:lang w:val="en-US"/>
        </w:rPr>
        <w:t xml:space="preserve"> </w:t>
      </w:r>
      <w:r w:rsidR="004D39AD" w:rsidRPr="0072143F">
        <w:rPr>
          <w:rFonts w:ascii="Times New Roman Grassetto" w:hAnsi="Times New Roman Grassetto"/>
          <w:b/>
          <w:sz w:val="20"/>
          <w:szCs w:val="24"/>
          <w:lang w:val="en-US"/>
        </w:rPr>
        <w:t xml:space="preserve">Methods of acquiring new customers </w:t>
      </w:r>
      <w:bookmarkEnd w:id="23"/>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0" w:type="auto"/>
        <w:tblBorders>
          <w:left w:val="none" w:sz="0" w:space="0" w:color="auto"/>
          <w:right w:val="none" w:sz="0" w:space="0" w:color="auto"/>
          <w:insideH w:val="none" w:sz="0" w:space="0" w:color="auto"/>
          <w:insideV w:val="none" w:sz="0" w:space="0" w:color="auto"/>
        </w:tblBorders>
        <w:tblLook w:val="04A0"/>
      </w:tblPr>
      <w:tblGrid>
        <w:gridCol w:w="7087"/>
        <w:gridCol w:w="1072"/>
        <w:gridCol w:w="1127"/>
      </w:tblGrid>
      <w:tr w:rsidR="005B2DDC" w:rsidRPr="00A46444" w:rsidTr="00F02D19">
        <w:tc>
          <w:tcPr>
            <w:tcW w:w="0" w:type="auto"/>
            <w:tcBorders>
              <w:top w:val="single" w:sz="4" w:space="0" w:color="auto"/>
              <w:bottom w:val="single" w:sz="4" w:space="0" w:color="auto"/>
            </w:tcBorders>
            <w:vAlign w:val="center"/>
          </w:tcPr>
          <w:p w:rsidR="005B2DDC" w:rsidRPr="00A46444" w:rsidRDefault="00A46444" w:rsidP="00F02D19">
            <w:pPr>
              <w:pStyle w:val="Normale1"/>
              <w:spacing w:line="240" w:lineRule="auto"/>
              <w:jc w:val="center"/>
              <w:rPr>
                <w:rFonts w:ascii="Times New Roman" w:hAnsi="Times New Roman" w:cs="Times New Roman"/>
                <w:i/>
                <w:color w:val="auto"/>
                <w:sz w:val="20"/>
                <w:szCs w:val="16"/>
              </w:rPr>
            </w:pPr>
            <w:r>
              <w:rPr>
                <w:rFonts w:ascii="Times New Roman" w:hAnsi="Times New Roman" w:cs="Times New Roman"/>
                <w:i/>
                <w:color w:val="auto"/>
                <w:sz w:val="20"/>
                <w:szCs w:val="16"/>
              </w:rPr>
              <w:t>Customer acquisition</w:t>
            </w:r>
          </w:p>
        </w:tc>
        <w:tc>
          <w:tcPr>
            <w:tcW w:w="0" w:type="auto"/>
            <w:tcBorders>
              <w:top w:val="single" w:sz="4" w:space="0" w:color="auto"/>
              <w:bottom w:val="single" w:sz="4" w:space="0" w:color="auto"/>
            </w:tcBorders>
            <w:vAlign w:val="center"/>
          </w:tcPr>
          <w:p w:rsidR="005B2DDC" w:rsidRPr="00A46444" w:rsidRDefault="005B2DDC" w:rsidP="00F02D19">
            <w:pPr>
              <w:pStyle w:val="Normale1"/>
              <w:spacing w:line="240" w:lineRule="auto"/>
              <w:jc w:val="center"/>
              <w:rPr>
                <w:rFonts w:ascii="Times New Roman" w:hAnsi="Times New Roman" w:cs="Times New Roman"/>
                <w:i/>
                <w:color w:val="auto"/>
                <w:sz w:val="20"/>
                <w:szCs w:val="16"/>
              </w:rPr>
            </w:pPr>
            <w:r w:rsidRPr="00A46444">
              <w:rPr>
                <w:rFonts w:ascii="Times New Roman" w:hAnsi="Times New Roman" w:cs="Times New Roman"/>
                <w:i/>
                <w:color w:val="auto"/>
                <w:sz w:val="20"/>
                <w:szCs w:val="16"/>
              </w:rPr>
              <w:t>Frequ</w:t>
            </w:r>
            <w:r w:rsidR="00CC378D">
              <w:rPr>
                <w:rFonts w:ascii="Times New Roman" w:hAnsi="Times New Roman" w:cs="Times New Roman"/>
                <w:i/>
                <w:color w:val="auto"/>
                <w:sz w:val="20"/>
                <w:szCs w:val="16"/>
              </w:rPr>
              <w:t>ency</w:t>
            </w:r>
          </w:p>
        </w:tc>
        <w:tc>
          <w:tcPr>
            <w:tcW w:w="0" w:type="auto"/>
            <w:tcBorders>
              <w:top w:val="single" w:sz="4" w:space="0" w:color="auto"/>
              <w:bottom w:val="single" w:sz="4" w:space="0" w:color="auto"/>
            </w:tcBorders>
            <w:vAlign w:val="center"/>
          </w:tcPr>
          <w:p w:rsidR="005B2DDC" w:rsidRPr="00A46444" w:rsidRDefault="005B2DDC" w:rsidP="00F02D19">
            <w:pPr>
              <w:pStyle w:val="Normale1"/>
              <w:spacing w:line="240" w:lineRule="auto"/>
              <w:jc w:val="center"/>
              <w:rPr>
                <w:rFonts w:ascii="Times New Roman" w:hAnsi="Times New Roman" w:cs="Times New Roman"/>
                <w:i/>
                <w:color w:val="auto"/>
                <w:sz w:val="20"/>
                <w:szCs w:val="16"/>
              </w:rPr>
            </w:pPr>
            <w:r w:rsidRPr="00A46444">
              <w:rPr>
                <w:rFonts w:ascii="Times New Roman" w:hAnsi="Times New Roman" w:cs="Times New Roman"/>
                <w:i/>
                <w:color w:val="auto"/>
                <w:sz w:val="20"/>
                <w:szCs w:val="16"/>
              </w:rPr>
              <w:t>Percent</w:t>
            </w:r>
            <w:r w:rsidR="00CC378D">
              <w:rPr>
                <w:rFonts w:ascii="Times New Roman" w:hAnsi="Times New Roman" w:cs="Times New Roman"/>
                <w:i/>
                <w:color w:val="auto"/>
                <w:sz w:val="20"/>
                <w:szCs w:val="16"/>
              </w:rPr>
              <w:t>age</w:t>
            </w:r>
          </w:p>
        </w:tc>
      </w:tr>
      <w:tr w:rsidR="00A46444" w:rsidRPr="00A46444" w:rsidTr="00675A60">
        <w:trPr>
          <w:trHeight w:val="340"/>
        </w:trPr>
        <w:tc>
          <w:tcPr>
            <w:tcW w:w="0" w:type="auto"/>
            <w:tcBorders>
              <w:top w:val="single" w:sz="4" w:space="0" w:color="auto"/>
            </w:tcBorders>
            <w:vAlign w:val="center"/>
          </w:tcPr>
          <w:p w:rsidR="00A46444" w:rsidRPr="00A46444" w:rsidRDefault="00A46444" w:rsidP="00675A60">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Direct actions (phone calls, mailings)</w:t>
            </w:r>
          </w:p>
        </w:tc>
        <w:tc>
          <w:tcPr>
            <w:tcW w:w="0" w:type="auto"/>
            <w:tcBorders>
              <w:top w:val="single" w:sz="4" w:space="0" w:color="auto"/>
            </w:tcBorders>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399</w:t>
            </w:r>
          </w:p>
        </w:tc>
        <w:tc>
          <w:tcPr>
            <w:tcW w:w="0" w:type="auto"/>
            <w:tcBorders>
              <w:top w:val="single" w:sz="4" w:space="0" w:color="auto"/>
            </w:tcBorders>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4</w:t>
            </w:r>
            <w:r w:rsidR="00D32D5B">
              <w:rPr>
                <w:rFonts w:ascii="Times New Roman" w:hAnsi="Times New Roman" w:cs="Times New Roman"/>
                <w:color w:val="auto"/>
                <w:sz w:val="20"/>
                <w:szCs w:val="16"/>
              </w:rPr>
              <w:t>4</w:t>
            </w:r>
          </w:p>
        </w:tc>
      </w:tr>
      <w:tr w:rsidR="00A46444" w:rsidRPr="00A46444" w:rsidTr="00675A60">
        <w:trPr>
          <w:trHeight w:val="340"/>
        </w:trPr>
        <w:tc>
          <w:tcPr>
            <w:tcW w:w="0" w:type="auto"/>
            <w:vAlign w:val="center"/>
          </w:tcPr>
          <w:p w:rsidR="00A46444" w:rsidRPr="00A46444" w:rsidRDefault="00A46444" w:rsidP="00675A60">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Online advertising</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132</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14</w:t>
            </w:r>
          </w:p>
        </w:tc>
      </w:tr>
      <w:tr w:rsidR="00A46444" w:rsidRPr="00A46444" w:rsidTr="00675A60">
        <w:trPr>
          <w:trHeight w:val="340"/>
        </w:trPr>
        <w:tc>
          <w:tcPr>
            <w:tcW w:w="0" w:type="auto"/>
            <w:vAlign w:val="center"/>
          </w:tcPr>
          <w:p w:rsidR="00A46444" w:rsidRPr="00A46444" w:rsidRDefault="00A46444" w:rsidP="00675A60">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Customer requests via email or phone calls</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473</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5</w:t>
            </w:r>
            <w:r w:rsidR="00D32D5B">
              <w:rPr>
                <w:rFonts w:ascii="Times New Roman" w:hAnsi="Times New Roman" w:cs="Times New Roman"/>
                <w:color w:val="auto"/>
                <w:sz w:val="20"/>
                <w:szCs w:val="16"/>
              </w:rPr>
              <w:t>2</w:t>
            </w:r>
          </w:p>
        </w:tc>
      </w:tr>
      <w:tr w:rsidR="00A46444" w:rsidRPr="00A46444" w:rsidTr="00675A60">
        <w:trPr>
          <w:trHeight w:val="340"/>
        </w:trPr>
        <w:tc>
          <w:tcPr>
            <w:tcW w:w="0" w:type="auto"/>
            <w:vAlign w:val="center"/>
          </w:tcPr>
          <w:p w:rsidR="00A46444" w:rsidRPr="00A46444" w:rsidRDefault="00A46444" w:rsidP="00675A60">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Customer requests via website</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193</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21</w:t>
            </w:r>
          </w:p>
        </w:tc>
      </w:tr>
      <w:tr w:rsidR="00A46444" w:rsidRPr="00A46444" w:rsidTr="00675A60">
        <w:trPr>
          <w:trHeight w:val="340"/>
        </w:trPr>
        <w:tc>
          <w:tcPr>
            <w:tcW w:w="0" w:type="auto"/>
            <w:vAlign w:val="center"/>
          </w:tcPr>
          <w:p w:rsidR="00A46444" w:rsidRPr="00A46444" w:rsidRDefault="00A46444" w:rsidP="00675A60">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Events organized by the consulting company and by other subjects to which the company participated as expert / supervisor</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281</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3</w:t>
            </w:r>
            <w:r w:rsidR="00D32D5B">
              <w:rPr>
                <w:rFonts w:ascii="Times New Roman" w:hAnsi="Times New Roman" w:cs="Times New Roman"/>
                <w:color w:val="auto"/>
                <w:sz w:val="20"/>
                <w:szCs w:val="16"/>
              </w:rPr>
              <w:t>1</w:t>
            </w:r>
          </w:p>
        </w:tc>
      </w:tr>
      <w:tr w:rsidR="00A46444" w:rsidRPr="00A46444" w:rsidTr="00675A60">
        <w:trPr>
          <w:trHeight w:val="340"/>
        </w:trPr>
        <w:tc>
          <w:tcPr>
            <w:tcW w:w="0" w:type="auto"/>
            <w:vAlign w:val="center"/>
          </w:tcPr>
          <w:p w:rsidR="00A46444" w:rsidRPr="00A46444" w:rsidRDefault="00A46444" w:rsidP="00675A60">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lastRenderedPageBreak/>
              <w:t>Social network</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178</w:t>
            </w:r>
          </w:p>
        </w:tc>
        <w:tc>
          <w:tcPr>
            <w:tcW w:w="0" w:type="auto"/>
            <w:vAlign w:val="center"/>
          </w:tcPr>
          <w:p w:rsidR="00A46444" w:rsidRPr="00A46444" w:rsidRDefault="00D32D5B" w:rsidP="00A46444">
            <w:pPr>
              <w:pStyle w:val="Normale1"/>
              <w:spacing w:line="240" w:lineRule="auto"/>
              <w:jc w:val="center"/>
              <w:rPr>
                <w:rFonts w:ascii="Times New Roman" w:hAnsi="Times New Roman" w:cs="Times New Roman"/>
                <w:color w:val="auto"/>
                <w:sz w:val="20"/>
                <w:szCs w:val="16"/>
              </w:rPr>
            </w:pPr>
            <w:r>
              <w:rPr>
                <w:rFonts w:ascii="Times New Roman" w:hAnsi="Times New Roman" w:cs="Times New Roman"/>
                <w:color w:val="auto"/>
                <w:sz w:val="20"/>
                <w:szCs w:val="16"/>
              </w:rPr>
              <w:t>20</w:t>
            </w:r>
          </w:p>
        </w:tc>
      </w:tr>
      <w:tr w:rsidR="00A46444" w:rsidRPr="00A46444" w:rsidTr="00675A60">
        <w:trPr>
          <w:trHeight w:val="340"/>
        </w:trPr>
        <w:tc>
          <w:tcPr>
            <w:tcW w:w="0" w:type="auto"/>
            <w:vAlign w:val="center"/>
          </w:tcPr>
          <w:p w:rsidR="00A46444" w:rsidRPr="00A46444" w:rsidRDefault="00A46444" w:rsidP="00675A60">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Other</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41</w:t>
            </w:r>
          </w:p>
        </w:tc>
        <w:tc>
          <w:tcPr>
            <w:tcW w:w="0" w:type="auto"/>
            <w:vAlign w:val="center"/>
          </w:tcPr>
          <w:p w:rsidR="00A46444" w:rsidRPr="00A46444" w:rsidRDefault="00D32D5B" w:rsidP="00A46444">
            <w:pPr>
              <w:pStyle w:val="Normale1"/>
              <w:spacing w:line="240" w:lineRule="auto"/>
              <w:jc w:val="center"/>
              <w:rPr>
                <w:rFonts w:ascii="Times New Roman" w:hAnsi="Times New Roman" w:cs="Times New Roman"/>
                <w:color w:val="auto"/>
                <w:sz w:val="20"/>
                <w:szCs w:val="16"/>
              </w:rPr>
            </w:pPr>
            <w:r>
              <w:rPr>
                <w:rFonts w:ascii="Times New Roman" w:hAnsi="Times New Roman" w:cs="Times New Roman"/>
                <w:color w:val="auto"/>
                <w:sz w:val="20"/>
                <w:szCs w:val="16"/>
              </w:rPr>
              <w:t>5</w:t>
            </w:r>
          </w:p>
        </w:tc>
      </w:tr>
      <w:tr w:rsidR="00A46444" w:rsidRPr="00A46444" w:rsidTr="00675A60">
        <w:trPr>
          <w:trHeight w:val="340"/>
        </w:trPr>
        <w:tc>
          <w:tcPr>
            <w:tcW w:w="0" w:type="auto"/>
            <w:vAlign w:val="center"/>
          </w:tcPr>
          <w:p w:rsidR="00A46444" w:rsidRPr="00A46444" w:rsidRDefault="00A46444" w:rsidP="00675A60">
            <w:pPr>
              <w:pStyle w:val="Normale1"/>
              <w:spacing w:line="240" w:lineRule="auto"/>
              <w:rPr>
                <w:rFonts w:ascii="Times New Roman" w:hAnsi="Times New Roman" w:cs="Times New Roman"/>
                <w:color w:val="auto"/>
                <w:sz w:val="20"/>
                <w:szCs w:val="16"/>
                <w:lang w:val="en-GB"/>
              </w:rPr>
            </w:pPr>
            <w:r w:rsidRPr="00A46444">
              <w:rPr>
                <w:rFonts w:ascii="Times New Roman" w:hAnsi="Times New Roman" w:cs="Times New Roman"/>
                <w:color w:val="auto"/>
                <w:sz w:val="20"/>
                <w:szCs w:val="16"/>
                <w:lang w:val="en-GB"/>
              </w:rPr>
              <w:t>No one other than word of mouth</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263</w:t>
            </w:r>
          </w:p>
        </w:tc>
        <w:tc>
          <w:tcPr>
            <w:tcW w:w="0" w:type="auto"/>
            <w:vAlign w:val="center"/>
          </w:tcPr>
          <w:p w:rsidR="00A46444" w:rsidRPr="00A46444" w:rsidRDefault="00A46444" w:rsidP="00A46444">
            <w:pPr>
              <w:pStyle w:val="Normale1"/>
              <w:spacing w:line="240" w:lineRule="auto"/>
              <w:jc w:val="center"/>
              <w:rPr>
                <w:rFonts w:ascii="Times New Roman" w:hAnsi="Times New Roman" w:cs="Times New Roman"/>
                <w:color w:val="auto"/>
                <w:sz w:val="20"/>
                <w:szCs w:val="16"/>
              </w:rPr>
            </w:pPr>
            <w:r w:rsidRPr="00A46444">
              <w:rPr>
                <w:rFonts w:ascii="Times New Roman" w:hAnsi="Times New Roman" w:cs="Times New Roman"/>
                <w:color w:val="auto"/>
                <w:sz w:val="20"/>
                <w:szCs w:val="16"/>
              </w:rPr>
              <w:t>2</w:t>
            </w:r>
            <w:r w:rsidR="00D32D5B">
              <w:rPr>
                <w:rFonts w:ascii="Times New Roman" w:hAnsi="Times New Roman" w:cs="Times New Roman"/>
                <w:color w:val="auto"/>
                <w:sz w:val="20"/>
                <w:szCs w:val="16"/>
              </w:rPr>
              <w:t>9</w:t>
            </w:r>
          </w:p>
        </w:tc>
      </w:tr>
    </w:tbl>
    <w:p w:rsidR="005B2DDC" w:rsidRPr="00E4614E" w:rsidRDefault="005B2DDC" w:rsidP="005B2DDC">
      <w:pPr>
        <w:tabs>
          <w:tab w:val="left" w:pos="6348"/>
        </w:tabs>
        <w:spacing w:after="0" w:line="240" w:lineRule="auto"/>
        <w:jc w:val="both"/>
        <w:rPr>
          <w:rFonts w:ascii="Times New Roman" w:hAnsi="Times New Roman"/>
          <w:sz w:val="24"/>
          <w:szCs w:val="24"/>
          <w:lang w:val="en-US"/>
        </w:rPr>
      </w:pPr>
    </w:p>
    <w:p w:rsidR="005B2DDC" w:rsidRPr="00E4614E" w:rsidRDefault="005B2DDC" w:rsidP="005B2DDC">
      <w:pPr>
        <w:tabs>
          <w:tab w:val="left" w:pos="6348"/>
        </w:tabs>
        <w:spacing w:after="0" w:line="240" w:lineRule="auto"/>
        <w:jc w:val="both"/>
        <w:rPr>
          <w:rFonts w:ascii="Times New Roman" w:hAnsi="Times New Roman"/>
          <w:sz w:val="24"/>
          <w:szCs w:val="24"/>
          <w:lang w:val="en-US"/>
        </w:rPr>
      </w:pPr>
      <w:r w:rsidRPr="00E4614E">
        <w:rPr>
          <w:rFonts w:ascii="Times New Roman" w:hAnsi="Times New Roman"/>
          <w:sz w:val="24"/>
          <w:szCs w:val="24"/>
          <w:lang w:val="en-US"/>
        </w:rPr>
        <w:t xml:space="preserve">In terms of dimensions (Table </w:t>
      </w:r>
      <w:r w:rsidR="00CC378D">
        <w:rPr>
          <w:rFonts w:ascii="Times New Roman" w:hAnsi="Times New Roman"/>
          <w:sz w:val="24"/>
          <w:szCs w:val="24"/>
          <w:lang w:val="en-US"/>
        </w:rPr>
        <w:t>1</w:t>
      </w:r>
      <w:r w:rsidR="00675A60">
        <w:rPr>
          <w:rFonts w:ascii="Times New Roman" w:hAnsi="Times New Roman"/>
          <w:sz w:val="24"/>
          <w:szCs w:val="24"/>
          <w:lang w:val="en-US"/>
        </w:rPr>
        <w:t>8</w:t>
      </w:r>
      <w:r w:rsidRPr="00E4614E">
        <w:rPr>
          <w:rFonts w:ascii="Times New Roman" w:hAnsi="Times New Roman"/>
          <w:sz w:val="24"/>
          <w:szCs w:val="24"/>
          <w:lang w:val="en-US"/>
        </w:rPr>
        <w:t xml:space="preserve">), the methods of acquiring new customers do not show particular divergences with the aggregate data, confirming that the requests from customers via email and phone calls, the direct actions of the firm, and the organization of events on topics of interest are the main activities carried out by consulting </w:t>
      </w:r>
      <w:r w:rsidR="008414CF">
        <w:rPr>
          <w:rFonts w:ascii="Times New Roman" w:hAnsi="Times New Roman"/>
          <w:sz w:val="24"/>
          <w:szCs w:val="24"/>
          <w:lang w:val="en-US"/>
        </w:rPr>
        <w:t>firms</w:t>
      </w:r>
      <w:r w:rsidRPr="00E4614E">
        <w:rPr>
          <w:rFonts w:ascii="Times New Roman" w:hAnsi="Times New Roman"/>
          <w:sz w:val="24"/>
          <w:szCs w:val="24"/>
          <w:lang w:val="en-US"/>
        </w:rPr>
        <w:t xml:space="preserve"> to acquire new customers.</w:t>
      </w:r>
    </w:p>
    <w:p w:rsidR="005B2DDC" w:rsidRPr="00E4614E" w:rsidRDefault="005B2DDC" w:rsidP="005B2DDC">
      <w:pPr>
        <w:tabs>
          <w:tab w:val="left" w:pos="6348"/>
        </w:tabs>
        <w:spacing w:after="0" w:line="240" w:lineRule="auto"/>
        <w:jc w:val="both"/>
        <w:rPr>
          <w:rFonts w:ascii="Times New Roman" w:hAnsi="Times New Roman"/>
          <w:sz w:val="24"/>
          <w:szCs w:val="24"/>
          <w:lang w:val="en-US"/>
        </w:rPr>
      </w:pPr>
      <w:r w:rsidRPr="00E4614E">
        <w:rPr>
          <w:rFonts w:ascii="Times New Roman" w:hAnsi="Times New Roman"/>
          <w:sz w:val="24"/>
          <w:szCs w:val="24"/>
          <w:lang w:val="en-US"/>
        </w:rPr>
        <w:t xml:space="preserve">In addition, it emerges that the consultancy companies that mostly focus on word of mouth are mainly (30%) those of small size while the service companies with more than 10 employees invest more on their online presence or </w:t>
      </w:r>
      <w:r w:rsidR="008414CF">
        <w:rPr>
          <w:rFonts w:ascii="Times New Roman" w:hAnsi="Times New Roman"/>
          <w:sz w:val="24"/>
          <w:szCs w:val="24"/>
          <w:lang w:val="en-US"/>
        </w:rPr>
        <w:t xml:space="preserve">online </w:t>
      </w:r>
      <w:r w:rsidRPr="00E4614E">
        <w:rPr>
          <w:rFonts w:ascii="Times New Roman" w:hAnsi="Times New Roman"/>
          <w:sz w:val="24"/>
          <w:szCs w:val="24"/>
          <w:lang w:val="en-US"/>
        </w:rPr>
        <w:t>advertising (40%) and on social networks (35%) and responding to requests sent by customers via the website (35%).</w:t>
      </w:r>
    </w:p>
    <w:p w:rsidR="005B2DDC" w:rsidRPr="00E4614E" w:rsidRDefault="005B2DDC" w:rsidP="005B2DDC">
      <w:pPr>
        <w:tabs>
          <w:tab w:val="left" w:pos="6348"/>
        </w:tabs>
        <w:spacing w:after="0" w:line="240" w:lineRule="auto"/>
        <w:jc w:val="both"/>
        <w:rPr>
          <w:rFonts w:ascii="Times New Roman" w:hAnsi="Times New Roman"/>
          <w:sz w:val="24"/>
          <w:szCs w:val="24"/>
          <w:lang w:val="en-US"/>
        </w:rPr>
      </w:pPr>
    </w:p>
    <w:p w:rsidR="005B2DDC" w:rsidRDefault="005B2DDC" w:rsidP="0072143F">
      <w:pPr>
        <w:spacing w:after="0" w:line="240" w:lineRule="auto"/>
        <w:jc w:val="both"/>
        <w:rPr>
          <w:rFonts w:ascii="Times New Roman Grassetto" w:hAnsi="Times New Roman Grassetto"/>
          <w:b/>
          <w:sz w:val="20"/>
          <w:szCs w:val="24"/>
          <w:lang w:val="en-US"/>
        </w:rPr>
      </w:pPr>
      <w:bookmarkStart w:id="24" w:name="_Ref525315567"/>
      <w:bookmarkStart w:id="25" w:name="_Toc536369929"/>
      <w:r w:rsidRPr="0072143F">
        <w:rPr>
          <w:rFonts w:ascii="Times New Roman Grassetto" w:hAnsi="Times New Roman Grassetto"/>
          <w:b/>
          <w:sz w:val="20"/>
          <w:szCs w:val="24"/>
          <w:lang w:val="en-US"/>
        </w:rPr>
        <w:t>Tab</w:t>
      </w:r>
      <w:bookmarkEnd w:id="24"/>
      <w:r w:rsidR="00CC378D" w:rsidRPr="0072143F">
        <w:rPr>
          <w:rFonts w:ascii="Times New Roman Grassetto" w:hAnsi="Times New Roman Grassetto"/>
          <w:b/>
          <w:sz w:val="20"/>
          <w:szCs w:val="24"/>
          <w:lang w:val="en-US"/>
        </w:rPr>
        <w:t>le 1</w:t>
      </w:r>
      <w:r w:rsidR="00675A60">
        <w:rPr>
          <w:rFonts w:ascii="Times New Roman Grassetto" w:hAnsi="Times New Roman Grassetto"/>
          <w:b/>
          <w:sz w:val="20"/>
          <w:szCs w:val="24"/>
          <w:lang w:val="en-US"/>
        </w:rPr>
        <w:t>8</w:t>
      </w:r>
      <w:r w:rsidRPr="0072143F">
        <w:rPr>
          <w:rFonts w:ascii="Times New Roman Grassetto" w:hAnsi="Times New Roman Grassetto"/>
          <w:b/>
          <w:sz w:val="20"/>
          <w:szCs w:val="24"/>
          <w:lang w:val="en-US"/>
        </w:rPr>
        <w:t xml:space="preserve"> </w:t>
      </w:r>
      <w:r w:rsidR="004D39AD" w:rsidRPr="0072143F">
        <w:rPr>
          <w:rFonts w:ascii="Times New Roman Grassetto" w:hAnsi="Times New Roman Grassetto"/>
          <w:b/>
          <w:sz w:val="20"/>
          <w:szCs w:val="24"/>
          <w:lang w:val="en-US"/>
        </w:rPr>
        <w:t xml:space="preserve">Methods of acquiring new customers based on the number of employees </w:t>
      </w:r>
      <w:bookmarkEnd w:id="25"/>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5000" w:type="pct"/>
        <w:tblBorders>
          <w:left w:val="none" w:sz="0" w:space="0" w:color="auto"/>
          <w:right w:val="none" w:sz="0" w:space="0" w:color="auto"/>
          <w:insideH w:val="none" w:sz="0" w:space="0" w:color="auto"/>
          <w:insideV w:val="none" w:sz="0" w:space="0" w:color="auto"/>
        </w:tblBorders>
        <w:tblLook w:val="04A0"/>
      </w:tblPr>
      <w:tblGrid>
        <w:gridCol w:w="6394"/>
        <w:gridCol w:w="596"/>
        <w:gridCol w:w="596"/>
        <w:gridCol w:w="1046"/>
        <w:gridCol w:w="654"/>
      </w:tblGrid>
      <w:tr w:rsidR="005B2DDC" w:rsidRPr="00675A60" w:rsidTr="00852265">
        <w:tc>
          <w:tcPr>
            <w:tcW w:w="3442" w:type="pct"/>
            <w:tcBorders>
              <w:top w:val="single" w:sz="4" w:space="0" w:color="auto"/>
              <w:bottom w:val="single" w:sz="4" w:space="0" w:color="auto"/>
            </w:tcBorders>
            <w:vAlign w:val="center"/>
          </w:tcPr>
          <w:p w:rsidR="005B2DDC" w:rsidRPr="00675A60" w:rsidRDefault="00004585" w:rsidP="00852265">
            <w:pPr>
              <w:pStyle w:val="Normale1"/>
              <w:spacing w:line="240" w:lineRule="auto"/>
              <w:rPr>
                <w:rFonts w:ascii="Times New Roman" w:hAnsi="Times New Roman" w:cs="Times New Roman"/>
                <w:i/>
                <w:color w:val="auto"/>
                <w:sz w:val="20"/>
                <w:szCs w:val="20"/>
              </w:rPr>
            </w:pPr>
            <w:r w:rsidRPr="00675A60">
              <w:rPr>
                <w:rFonts w:ascii="Times New Roman" w:hAnsi="Times New Roman" w:cs="Times New Roman"/>
                <w:i/>
                <w:color w:val="auto"/>
                <w:sz w:val="20"/>
                <w:szCs w:val="20"/>
              </w:rPr>
              <w:t>Customer acquisition</w:t>
            </w:r>
          </w:p>
        </w:tc>
        <w:tc>
          <w:tcPr>
            <w:tcW w:w="321" w:type="pct"/>
            <w:tcBorders>
              <w:top w:val="single" w:sz="4" w:space="0" w:color="auto"/>
              <w:bottom w:val="single" w:sz="4" w:space="0" w:color="auto"/>
            </w:tcBorders>
            <w:vAlign w:val="center"/>
          </w:tcPr>
          <w:p w:rsidR="005B2DDC" w:rsidRPr="00675A60" w:rsidRDefault="005B2DDC" w:rsidP="00852265">
            <w:pPr>
              <w:pStyle w:val="Normale1"/>
              <w:spacing w:line="240" w:lineRule="auto"/>
              <w:rPr>
                <w:rFonts w:ascii="Times New Roman" w:hAnsi="Times New Roman" w:cs="Times New Roman"/>
                <w:i/>
                <w:color w:val="auto"/>
                <w:sz w:val="20"/>
                <w:szCs w:val="20"/>
              </w:rPr>
            </w:pPr>
            <w:r w:rsidRPr="00675A60">
              <w:rPr>
                <w:rFonts w:ascii="Times New Roman" w:hAnsi="Times New Roman" w:cs="Times New Roman"/>
                <w:i/>
                <w:color w:val="auto"/>
                <w:sz w:val="20"/>
                <w:szCs w:val="20"/>
              </w:rPr>
              <w:t>0-2</w:t>
            </w:r>
          </w:p>
        </w:tc>
        <w:tc>
          <w:tcPr>
            <w:tcW w:w="321" w:type="pct"/>
            <w:tcBorders>
              <w:top w:val="single" w:sz="4" w:space="0" w:color="auto"/>
              <w:bottom w:val="single" w:sz="4" w:space="0" w:color="auto"/>
            </w:tcBorders>
            <w:vAlign w:val="center"/>
          </w:tcPr>
          <w:p w:rsidR="005B2DDC" w:rsidRPr="00675A60" w:rsidRDefault="005B2DDC" w:rsidP="00852265">
            <w:pPr>
              <w:pStyle w:val="Normale1"/>
              <w:spacing w:line="240" w:lineRule="auto"/>
              <w:rPr>
                <w:rFonts w:ascii="Times New Roman" w:hAnsi="Times New Roman" w:cs="Times New Roman"/>
                <w:i/>
                <w:color w:val="auto"/>
                <w:sz w:val="20"/>
                <w:szCs w:val="20"/>
              </w:rPr>
            </w:pPr>
            <w:r w:rsidRPr="00675A60">
              <w:rPr>
                <w:rFonts w:ascii="Times New Roman" w:hAnsi="Times New Roman" w:cs="Times New Roman"/>
                <w:i/>
                <w:color w:val="auto"/>
                <w:sz w:val="20"/>
                <w:szCs w:val="20"/>
              </w:rPr>
              <w:t>3-9</w:t>
            </w:r>
          </w:p>
        </w:tc>
        <w:tc>
          <w:tcPr>
            <w:tcW w:w="563" w:type="pct"/>
            <w:tcBorders>
              <w:top w:val="single" w:sz="4" w:space="0" w:color="auto"/>
              <w:bottom w:val="single" w:sz="4" w:space="0" w:color="auto"/>
            </w:tcBorders>
            <w:vAlign w:val="center"/>
          </w:tcPr>
          <w:p w:rsidR="005B2DDC" w:rsidRPr="00675A60" w:rsidRDefault="0049164D" w:rsidP="00852265">
            <w:pPr>
              <w:pStyle w:val="Normale1"/>
              <w:spacing w:line="240" w:lineRule="auto"/>
              <w:rPr>
                <w:rFonts w:ascii="Times New Roman" w:hAnsi="Times New Roman" w:cs="Times New Roman"/>
                <w:i/>
                <w:color w:val="auto"/>
                <w:sz w:val="20"/>
                <w:szCs w:val="20"/>
              </w:rPr>
            </w:pPr>
            <w:r>
              <w:rPr>
                <w:rFonts w:ascii="Times New Roman" w:hAnsi="Times New Roman" w:cs="Times New Roman"/>
                <w:i/>
                <w:color w:val="auto"/>
                <w:sz w:val="20"/>
                <w:szCs w:val="20"/>
              </w:rPr>
              <w:t xml:space="preserve">More </w:t>
            </w:r>
            <w:r w:rsidR="00852265">
              <w:rPr>
                <w:rFonts w:ascii="Times New Roman" w:hAnsi="Times New Roman" w:cs="Times New Roman"/>
                <w:i/>
                <w:color w:val="auto"/>
                <w:sz w:val="20"/>
                <w:szCs w:val="20"/>
              </w:rPr>
              <w:t>t</w:t>
            </w:r>
            <w:r>
              <w:rPr>
                <w:rFonts w:ascii="Times New Roman" w:hAnsi="Times New Roman" w:cs="Times New Roman"/>
                <w:i/>
                <w:color w:val="auto"/>
                <w:sz w:val="20"/>
                <w:szCs w:val="20"/>
              </w:rPr>
              <w:t xml:space="preserve">han </w:t>
            </w:r>
            <w:r w:rsidR="005B2DDC" w:rsidRPr="00675A60">
              <w:rPr>
                <w:rFonts w:ascii="Times New Roman" w:hAnsi="Times New Roman" w:cs="Times New Roman"/>
                <w:i/>
                <w:color w:val="auto"/>
                <w:sz w:val="20"/>
                <w:szCs w:val="20"/>
              </w:rPr>
              <w:t>10</w:t>
            </w:r>
          </w:p>
        </w:tc>
        <w:tc>
          <w:tcPr>
            <w:tcW w:w="352" w:type="pct"/>
            <w:tcBorders>
              <w:top w:val="single" w:sz="4" w:space="0" w:color="auto"/>
              <w:bottom w:val="single" w:sz="4" w:space="0" w:color="auto"/>
            </w:tcBorders>
            <w:vAlign w:val="center"/>
          </w:tcPr>
          <w:p w:rsidR="005B2DDC" w:rsidRPr="00675A60" w:rsidRDefault="005B2DDC" w:rsidP="00852265">
            <w:pPr>
              <w:pStyle w:val="Normale1"/>
              <w:spacing w:line="240" w:lineRule="auto"/>
              <w:rPr>
                <w:rFonts w:ascii="Times New Roman" w:hAnsi="Times New Roman" w:cs="Times New Roman"/>
                <w:i/>
                <w:color w:val="auto"/>
                <w:sz w:val="20"/>
                <w:szCs w:val="20"/>
              </w:rPr>
            </w:pPr>
            <w:r w:rsidRPr="00675A60">
              <w:rPr>
                <w:rFonts w:ascii="Times New Roman" w:hAnsi="Times New Roman" w:cs="Times New Roman"/>
                <w:i/>
                <w:color w:val="auto"/>
                <w:sz w:val="20"/>
                <w:szCs w:val="20"/>
              </w:rPr>
              <w:t>Total</w:t>
            </w:r>
          </w:p>
        </w:tc>
      </w:tr>
      <w:tr w:rsidR="00A46444" w:rsidRPr="00675A60" w:rsidTr="00852265">
        <w:trPr>
          <w:trHeight w:val="283"/>
        </w:trPr>
        <w:tc>
          <w:tcPr>
            <w:tcW w:w="3442" w:type="pct"/>
            <w:tcBorders>
              <w:top w:val="single" w:sz="4" w:space="0" w:color="auto"/>
            </w:tcBorders>
          </w:tcPr>
          <w:p w:rsidR="00A46444" w:rsidRPr="00675A60" w:rsidRDefault="00A46444" w:rsidP="00A46444">
            <w:pPr>
              <w:pStyle w:val="Normale1"/>
              <w:spacing w:line="240" w:lineRule="auto"/>
              <w:rPr>
                <w:rFonts w:ascii="Times New Roman" w:hAnsi="Times New Roman" w:cs="Times New Roman"/>
                <w:color w:val="auto"/>
                <w:sz w:val="20"/>
                <w:szCs w:val="20"/>
                <w:lang w:val="en-GB"/>
              </w:rPr>
            </w:pPr>
            <w:r w:rsidRPr="00675A60">
              <w:rPr>
                <w:rFonts w:ascii="Times New Roman" w:hAnsi="Times New Roman" w:cs="Times New Roman"/>
                <w:color w:val="auto"/>
                <w:sz w:val="20"/>
                <w:szCs w:val="20"/>
                <w:lang w:val="en-GB"/>
              </w:rPr>
              <w:t>Direct actions (phone calls, mailings)</w:t>
            </w:r>
          </w:p>
        </w:tc>
        <w:tc>
          <w:tcPr>
            <w:tcW w:w="321" w:type="pct"/>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44</w:t>
            </w:r>
            <w:r w:rsidR="008414CF" w:rsidRPr="00675A60">
              <w:rPr>
                <w:rFonts w:ascii="Times New Roman" w:hAnsi="Times New Roman" w:cs="Times New Roman"/>
                <w:color w:val="auto"/>
                <w:sz w:val="20"/>
                <w:szCs w:val="20"/>
              </w:rPr>
              <w:t>%</w:t>
            </w:r>
          </w:p>
        </w:tc>
        <w:tc>
          <w:tcPr>
            <w:tcW w:w="321" w:type="pct"/>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40</w:t>
            </w:r>
            <w:r w:rsidR="008414CF" w:rsidRPr="00675A60">
              <w:rPr>
                <w:rFonts w:ascii="Times New Roman" w:hAnsi="Times New Roman" w:cs="Times New Roman"/>
                <w:color w:val="auto"/>
                <w:sz w:val="20"/>
                <w:szCs w:val="20"/>
              </w:rPr>
              <w:t>%</w:t>
            </w:r>
          </w:p>
        </w:tc>
        <w:tc>
          <w:tcPr>
            <w:tcW w:w="563" w:type="pct"/>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58</w:t>
            </w:r>
            <w:r w:rsidR="008414CF" w:rsidRPr="00675A60">
              <w:rPr>
                <w:rFonts w:ascii="Times New Roman" w:hAnsi="Times New Roman" w:cs="Times New Roman"/>
                <w:color w:val="auto"/>
                <w:sz w:val="20"/>
                <w:szCs w:val="20"/>
              </w:rPr>
              <w:t>%</w:t>
            </w:r>
          </w:p>
        </w:tc>
        <w:tc>
          <w:tcPr>
            <w:tcW w:w="352" w:type="pct"/>
            <w:tcBorders>
              <w:top w:val="single" w:sz="4" w:space="0" w:color="auto"/>
            </w:tcBorders>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44</w:t>
            </w:r>
            <w:r w:rsidR="008414CF" w:rsidRPr="00675A60">
              <w:rPr>
                <w:rFonts w:ascii="Times New Roman" w:hAnsi="Times New Roman" w:cs="Times New Roman"/>
                <w:color w:val="auto"/>
                <w:sz w:val="20"/>
                <w:szCs w:val="20"/>
              </w:rPr>
              <w:t>%</w:t>
            </w:r>
          </w:p>
        </w:tc>
      </w:tr>
      <w:tr w:rsidR="00A46444" w:rsidRPr="00675A60" w:rsidTr="00852265">
        <w:trPr>
          <w:trHeight w:val="283"/>
        </w:trPr>
        <w:tc>
          <w:tcPr>
            <w:tcW w:w="3442" w:type="pct"/>
          </w:tcPr>
          <w:p w:rsidR="00A46444" w:rsidRPr="00675A60" w:rsidRDefault="00A46444" w:rsidP="00A46444">
            <w:pPr>
              <w:pStyle w:val="Normale1"/>
              <w:spacing w:line="240" w:lineRule="auto"/>
              <w:rPr>
                <w:rFonts w:ascii="Times New Roman" w:hAnsi="Times New Roman" w:cs="Times New Roman"/>
                <w:color w:val="auto"/>
                <w:sz w:val="20"/>
                <w:szCs w:val="20"/>
                <w:lang w:val="en-GB"/>
              </w:rPr>
            </w:pPr>
            <w:r w:rsidRPr="00675A60">
              <w:rPr>
                <w:rFonts w:ascii="Times New Roman" w:hAnsi="Times New Roman" w:cs="Times New Roman"/>
                <w:color w:val="auto"/>
                <w:sz w:val="20"/>
                <w:szCs w:val="20"/>
                <w:lang w:val="en-GB"/>
              </w:rPr>
              <w:t>Online advertising</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13</w:t>
            </w:r>
            <w:r w:rsidR="008414CF" w:rsidRPr="00675A60">
              <w:rPr>
                <w:rFonts w:ascii="Times New Roman" w:hAnsi="Times New Roman" w:cs="Times New Roman"/>
                <w:color w:val="auto"/>
                <w:sz w:val="20"/>
                <w:szCs w:val="20"/>
              </w:rPr>
              <w:t>%</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15</w:t>
            </w:r>
            <w:r w:rsidR="008414CF" w:rsidRPr="00675A60">
              <w:rPr>
                <w:rFonts w:ascii="Times New Roman" w:hAnsi="Times New Roman" w:cs="Times New Roman"/>
                <w:color w:val="auto"/>
                <w:sz w:val="20"/>
                <w:szCs w:val="20"/>
              </w:rPr>
              <w:t>%</w:t>
            </w:r>
          </w:p>
        </w:tc>
        <w:tc>
          <w:tcPr>
            <w:tcW w:w="563"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40</w:t>
            </w:r>
            <w:r w:rsidR="008414CF" w:rsidRPr="00675A60">
              <w:rPr>
                <w:rFonts w:ascii="Times New Roman" w:hAnsi="Times New Roman" w:cs="Times New Roman"/>
                <w:color w:val="auto"/>
                <w:sz w:val="20"/>
                <w:szCs w:val="20"/>
              </w:rPr>
              <w:t>%</w:t>
            </w:r>
          </w:p>
        </w:tc>
        <w:tc>
          <w:tcPr>
            <w:tcW w:w="35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14</w:t>
            </w:r>
            <w:r w:rsidR="008414CF" w:rsidRPr="00675A60">
              <w:rPr>
                <w:rFonts w:ascii="Times New Roman" w:hAnsi="Times New Roman" w:cs="Times New Roman"/>
                <w:color w:val="auto"/>
                <w:sz w:val="20"/>
                <w:szCs w:val="20"/>
              </w:rPr>
              <w:t>%</w:t>
            </w:r>
          </w:p>
        </w:tc>
      </w:tr>
      <w:tr w:rsidR="00A46444" w:rsidRPr="00675A60" w:rsidTr="00852265">
        <w:trPr>
          <w:trHeight w:val="283"/>
        </w:trPr>
        <w:tc>
          <w:tcPr>
            <w:tcW w:w="3442" w:type="pct"/>
          </w:tcPr>
          <w:p w:rsidR="00A46444" w:rsidRPr="00675A60" w:rsidRDefault="00A46444" w:rsidP="00A46444">
            <w:pPr>
              <w:pStyle w:val="Normale1"/>
              <w:spacing w:line="240" w:lineRule="auto"/>
              <w:rPr>
                <w:rFonts w:ascii="Times New Roman" w:hAnsi="Times New Roman" w:cs="Times New Roman"/>
                <w:color w:val="auto"/>
                <w:sz w:val="20"/>
                <w:szCs w:val="20"/>
                <w:lang w:val="en-GB"/>
              </w:rPr>
            </w:pPr>
            <w:r w:rsidRPr="00675A60">
              <w:rPr>
                <w:rFonts w:ascii="Times New Roman" w:hAnsi="Times New Roman" w:cs="Times New Roman"/>
                <w:color w:val="auto"/>
                <w:sz w:val="20"/>
                <w:szCs w:val="20"/>
                <w:lang w:val="en-GB"/>
              </w:rPr>
              <w:t>Customer requests via email or phone calls</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51</w:t>
            </w:r>
            <w:r w:rsidR="008414CF" w:rsidRPr="00675A60">
              <w:rPr>
                <w:rFonts w:ascii="Times New Roman" w:hAnsi="Times New Roman" w:cs="Times New Roman"/>
                <w:color w:val="auto"/>
                <w:sz w:val="20"/>
                <w:szCs w:val="20"/>
              </w:rPr>
              <w:t>%</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53</w:t>
            </w:r>
            <w:r w:rsidR="008414CF" w:rsidRPr="00675A60">
              <w:rPr>
                <w:rFonts w:ascii="Times New Roman" w:hAnsi="Times New Roman" w:cs="Times New Roman"/>
                <w:color w:val="auto"/>
                <w:sz w:val="20"/>
                <w:szCs w:val="20"/>
              </w:rPr>
              <w:t>%</w:t>
            </w:r>
          </w:p>
        </w:tc>
        <w:tc>
          <w:tcPr>
            <w:tcW w:w="563"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61</w:t>
            </w:r>
            <w:r w:rsidR="008414CF" w:rsidRPr="00675A60">
              <w:rPr>
                <w:rFonts w:ascii="Times New Roman" w:hAnsi="Times New Roman" w:cs="Times New Roman"/>
                <w:color w:val="auto"/>
                <w:sz w:val="20"/>
                <w:szCs w:val="20"/>
              </w:rPr>
              <w:t>%</w:t>
            </w:r>
          </w:p>
        </w:tc>
        <w:tc>
          <w:tcPr>
            <w:tcW w:w="35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52</w:t>
            </w:r>
            <w:r w:rsidR="008414CF" w:rsidRPr="00675A60">
              <w:rPr>
                <w:rFonts w:ascii="Times New Roman" w:hAnsi="Times New Roman" w:cs="Times New Roman"/>
                <w:color w:val="auto"/>
                <w:sz w:val="20"/>
                <w:szCs w:val="20"/>
              </w:rPr>
              <w:t>%</w:t>
            </w:r>
          </w:p>
        </w:tc>
      </w:tr>
      <w:tr w:rsidR="00A46444" w:rsidRPr="00675A60" w:rsidTr="00852265">
        <w:trPr>
          <w:trHeight w:val="283"/>
        </w:trPr>
        <w:tc>
          <w:tcPr>
            <w:tcW w:w="3442" w:type="pct"/>
          </w:tcPr>
          <w:p w:rsidR="00A46444" w:rsidRPr="00675A60" w:rsidRDefault="00A46444" w:rsidP="00A46444">
            <w:pPr>
              <w:pStyle w:val="Normale1"/>
              <w:spacing w:line="240" w:lineRule="auto"/>
              <w:rPr>
                <w:rFonts w:ascii="Times New Roman" w:hAnsi="Times New Roman" w:cs="Times New Roman"/>
                <w:color w:val="auto"/>
                <w:sz w:val="20"/>
                <w:szCs w:val="20"/>
                <w:lang w:val="en-GB"/>
              </w:rPr>
            </w:pPr>
            <w:r w:rsidRPr="00675A60">
              <w:rPr>
                <w:rFonts w:ascii="Times New Roman" w:hAnsi="Times New Roman" w:cs="Times New Roman"/>
                <w:color w:val="auto"/>
                <w:sz w:val="20"/>
                <w:szCs w:val="20"/>
                <w:lang w:val="en-GB"/>
              </w:rPr>
              <w:t>Customer requests via website</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19</w:t>
            </w:r>
            <w:r w:rsidR="008414CF" w:rsidRPr="00675A60">
              <w:rPr>
                <w:rFonts w:ascii="Times New Roman" w:hAnsi="Times New Roman" w:cs="Times New Roman"/>
                <w:color w:val="auto"/>
                <w:sz w:val="20"/>
                <w:szCs w:val="20"/>
              </w:rPr>
              <w:t>%</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29</w:t>
            </w:r>
            <w:r w:rsidR="008414CF" w:rsidRPr="00675A60">
              <w:rPr>
                <w:rFonts w:ascii="Times New Roman" w:hAnsi="Times New Roman" w:cs="Times New Roman"/>
                <w:color w:val="auto"/>
                <w:sz w:val="20"/>
                <w:szCs w:val="20"/>
              </w:rPr>
              <w:t>%</w:t>
            </w:r>
          </w:p>
        </w:tc>
        <w:tc>
          <w:tcPr>
            <w:tcW w:w="563"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35</w:t>
            </w:r>
            <w:r w:rsidR="008414CF" w:rsidRPr="00675A60">
              <w:rPr>
                <w:rFonts w:ascii="Times New Roman" w:hAnsi="Times New Roman" w:cs="Times New Roman"/>
                <w:color w:val="auto"/>
                <w:sz w:val="20"/>
                <w:szCs w:val="20"/>
              </w:rPr>
              <w:t>%</w:t>
            </w:r>
          </w:p>
        </w:tc>
        <w:tc>
          <w:tcPr>
            <w:tcW w:w="35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21</w:t>
            </w:r>
            <w:r w:rsidR="008414CF" w:rsidRPr="00675A60">
              <w:rPr>
                <w:rFonts w:ascii="Times New Roman" w:hAnsi="Times New Roman" w:cs="Times New Roman"/>
                <w:color w:val="auto"/>
                <w:sz w:val="20"/>
                <w:szCs w:val="20"/>
              </w:rPr>
              <w:t>%</w:t>
            </w:r>
          </w:p>
        </w:tc>
      </w:tr>
      <w:tr w:rsidR="00A46444" w:rsidRPr="00675A60" w:rsidTr="00852265">
        <w:trPr>
          <w:trHeight w:val="283"/>
        </w:trPr>
        <w:tc>
          <w:tcPr>
            <w:tcW w:w="3442" w:type="pct"/>
          </w:tcPr>
          <w:p w:rsidR="00A46444" w:rsidRPr="00675A60" w:rsidRDefault="00A46444" w:rsidP="00A46444">
            <w:pPr>
              <w:pStyle w:val="Normale1"/>
              <w:spacing w:line="240" w:lineRule="auto"/>
              <w:rPr>
                <w:rFonts w:ascii="Times New Roman" w:hAnsi="Times New Roman" w:cs="Times New Roman"/>
                <w:color w:val="auto"/>
                <w:sz w:val="20"/>
                <w:szCs w:val="20"/>
                <w:lang w:val="en-GB"/>
              </w:rPr>
            </w:pPr>
            <w:r w:rsidRPr="00675A60">
              <w:rPr>
                <w:rFonts w:ascii="Times New Roman" w:hAnsi="Times New Roman" w:cs="Times New Roman"/>
                <w:color w:val="auto"/>
                <w:sz w:val="20"/>
                <w:szCs w:val="20"/>
                <w:lang w:val="en-GB"/>
              </w:rPr>
              <w:t>Events organized by the consulting company and by other subjects to which the company participated as expert / supervisor</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29</w:t>
            </w:r>
            <w:r w:rsidR="008414CF" w:rsidRPr="00675A60">
              <w:rPr>
                <w:rFonts w:ascii="Times New Roman" w:hAnsi="Times New Roman" w:cs="Times New Roman"/>
                <w:color w:val="auto"/>
                <w:sz w:val="20"/>
                <w:szCs w:val="20"/>
              </w:rPr>
              <w:t>%</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36</w:t>
            </w:r>
            <w:r w:rsidR="008414CF" w:rsidRPr="00675A60">
              <w:rPr>
                <w:rFonts w:ascii="Times New Roman" w:hAnsi="Times New Roman" w:cs="Times New Roman"/>
                <w:color w:val="auto"/>
                <w:sz w:val="20"/>
                <w:szCs w:val="20"/>
              </w:rPr>
              <w:t>%</w:t>
            </w:r>
          </w:p>
        </w:tc>
        <w:tc>
          <w:tcPr>
            <w:tcW w:w="563"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49</w:t>
            </w:r>
            <w:r w:rsidR="008414CF" w:rsidRPr="00675A60">
              <w:rPr>
                <w:rFonts w:ascii="Times New Roman" w:hAnsi="Times New Roman" w:cs="Times New Roman"/>
                <w:color w:val="auto"/>
                <w:sz w:val="20"/>
                <w:szCs w:val="20"/>
              </w:rPr>
              <w:t>%</w:t>
            </w:r>
          </w:p>
        </w:tc>
        <w:tc>
          <w:tcPr>
            <w:tcW w:w="35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31</w:t>
            </w:r>
            <w:r w:rsidR="008414CF" w:rsidRPr="00675A60">
              <w:rPr>
                <w:rFonts w:ascii="Times New Roman" w:hAnsi="Times New Roman" w:cs="Times New Roman"/>
                <w:color w:val="auto"/>
                <w:sz w:val="20"/>
                <w:szCs w:val="20"/>
              </w:rPr>
              <w:t>%</w:t>
            </w:r>
          </w:p>
        </w:tc>
      </w:tr>
      <w:tr w:rsidR="00A46444" w:rsidRPr="00675A60" w:rsidTr="00852265">
        <w:trPr>
          <w:trHeight w:val="283"/>
        </w:trPr>
        <w:tc>
          <w:tcPr>
            <w:tcW w:w="3442" w:type="pct"/>
          </w:tcPr>
          <w:p w:rsidR="00A46444" w:rsidRPr="00675A60" w:rsidRDefault="00A46444" w:rsidP="00A46444">
            <w:pPr>
              <w:pStyle w:val="Normale1"/>
              <w:spacing w:line="240" w:lineRule="auto"/>
              <w:rPr>
                <w:rFonts w:ascii="Times New Roman" w:hAnsi="Times New Roman" w:cs="Times New Roman"/>
                <w:color w:val="auto"/>
                <w:sz w:val="20"/>
                <w:szCs w:val="20"/>
                <w:lang w:val="en-GB"/>
              </w:rPr>
            </w:pPr>
            <w:r w:rsidRPr="00675A60">
              <w:rPr>
                <w:rFonts w:ascii="Times New Roman" w:hAnsi="Times New Roman" w:cs="Times New Roman"/>
                <w:color w:val="auto"/>
                <w:sz w:val="20"/>
                <w:szCs w:val="20"/>
                <w:lang w:val="en-GB"/>
              </w:rPr>
              <w:t>Social network</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19</w:t>
            </w:r>
            <w:r w:rsidR="008414CF" w:rsidRPr="00675A60">
              <w:rPr>
                <w:rFonts w:ascii="Times New Roman" w:hAnsi="Times New Roman" w:cs="Times New Roman"/>
                <w:color w:val="auto"/>
                <w:sz w:val="20"/>
                <w:szCs w:val="20"/>
              </w:rPr>
              <w:t>%</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20</w:t>
            </w:r>
            <w:r w:rsidR="008414CF" w:rsidRPr="00675A60">
              <w:rPr>
                <w:rFonts w:ascii="Times New Roman" w:hAnsi="Times New Roman" w:cs="Times New Roman"/>
                <w:color w:val="auto"/>
                <w:sz w:val="20"/>
                <w:szCs w:val="20"/>
              </w:rPr>
              <w:t>%</w:t>
            </w:r>
          </w:p>
        </w:tc>
        <w:tc>
          <w:tcPr>
            <w:tcW w:w="563"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35</w:t>
            </w:r>
            <w:r w:rsidR="008414CF" w:rsidRPr="00675A60">
              <w:rPr>
                <w:rFonts w:ascii="Times New Roman" w:hAnsi="Times New Roman" w:cs="Times New Roman"/>
                <w:color w:val="auto"/>
                <w:sz w:val="20"/>
                <w:szCs w:val="20"/>
              </w:rPr>
              <w:t>%</w:t>
            </w:r>
          </w:p>
        </w:tc>
        <w:tc>
          <w:tcPr>
            <w:tcW w:w="35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20</w:t>
            </w:r>
            <w:r w:rsidR="008414CF" w:rsidRPr="00675A60">
              <w:rPr>
                <w:rFonts w:ascii="Times New Roman" w:hAnsi="Times New Roman" w:cs="Times New Roman"/>
                <w:color w:val="auto"/>
                <w:sz w:val="20"/>
                <w:szCs w:val="20"/>
              </w:rPr>
              <w:t>%</w:t>
            </w:r>
          </w:p>
        </w:tc>
      </w:tr>
      <w:tr w:rsidR="00A46444" w:rsidRPr="00675A60" w:rsidTr="00852265">
        <w:trPr>
          <w:trHeight w:val="283"/>
        </w:trPr>
        <w:tc>
          <w:tcPr>
            <w:tcW w:w="3442" w:type="pct"/>
          </w:tcPr>
          <w:p w:rsidR="00A46444" w:rsidRPr="00675A60" w:rsidRDefault="00A46444" w:rsidP="00A46444">
            <w:pPr>
              <w:pStyle w:val="Normale1"/>
              <w:spacing w:line="240" w:lineRule="auto"/>
              <w:rPr>
                <w:rFonts w:ascii="Times New Roman" w:hAnsi="Times New Roman" w:cs="Times New Roman"/>
                <w:color w:val="auto"/>
                <w:sz w:val="20"/>
                <w:szCs w:val="20"/>
                <w:lang w:val="en-GB"/>
              </w:rPr>
            </w:pPr>
            <w:r w:rsidRPr="00675A60">
              <w:rPr>
                <w:rFonts w:ascii="Times New Roman" w:hAnsi="Times New Roman" w:cs="Times New Roman"/>
                <w:color w:val="auto"/>
                <w:sz w:val="20"/>
                <w:szCs w:val="20"/>
                <w:lang w:val="en-GB"/>
              </w:rPr>
              <w:t>Other</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4</w:t>
            </w:r>
            <w:r w:rsidR="008414CF" w:rsidRPr="00675A60">
              <w:rPr>
                <w:rFonts w:ascii="Times New Roman" w:hAnsi="Times New Roman" w:cs="Times New Roman"/>
                <w:color w:val="auto"/>
                <w:sz w:val="20"/>
                <w:szCs w:val="20"/>
              </w:rPr>
              <w:t>%</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6</w:t>
            </w:r>
            <w:r w:rsidR="008414CF" w:rsidRPr="00675A60">
              <w:rPr>
                <w:rFonts w:ascii="Times New Roman" w:hAnsi="Times New Roman" w:cs="Times New Roman"/>
                <w:color w:val="auto"/>
                <w:sz w:val="20"/>
                <w:szCs w:val="20"/>
              </w:rPr>
              <w:t>%</w:t>
            </w:r>
          </w:p>
        </w:tc>
        <w:tc>
          <w:tcPr>
            <w:tcW w:w="563"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14</w:t>
            </w:r>
            <w:r w:rsidR="008414CF" w:rsidRPr="00675A60">
              <w:rPr>
                <w:rFonts w:ascii="Times New Roman" w:hAnsi="Times New Roman" w:cs="Times New Roman"/>
                <w:color w:val="auto"/>
                <w:sz w:val="20"/>
                <w:szCs w:val="20"/>
              </w:rPr>
              <w:t>%</w:t>
            </w:r>
          </w:p>
        </w:tc>
        <w:tc>
          <w:tcPr>
            <w:tcW w:w="35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5</w:t>
            </w:r>
            <w:r w:rsidR="008414CF" w:rsidRPr="00675A60">
              <w:rPr>
                <w:rFonts w:ascii="Times New Roman" w:hAnsi="Times New Roman" w:cs="Times New Roman"/>
                <w:color w:val="auto"/>
                <w:sz w:val="20"/>
                <w:szCs w:val="20"/>
              </w:rPr>
              <w:t>%</w:t>
            </w:r>
          </w:p>
        </w:tc>
      </w:tr>
      <w:tr w:rsidR="00A46444" w:rsidRPr="00675A60" w:rsidTr="00852265">
        <w:trPr>
          <w:trHeight w:val="283"/>
        </w:trPr>
        <w:tc>
          <w:tcPr>
            <w:tcW w:w="3442" w:type="pct"/>
          </w:tcPr>
          <w:p w:rsidR="00A46444" w:rsidRPr="00675A60" w:rsidRDefault="00A46444" w:rsidP="00A46444">
            <w:pPr>
              <w:pStyle w:val="Normale1"/>
              <w:spacing w:line="240" w:lineRule="auto"/>
              <w:rPr>
                <w:rFonts w:ascii="Times New Roman" w:hAnsi="Times New Roman" w:cs="Times New Roman"/>
                <w:color w:val="auto"/>
                <w:sz w:val="20"/>
                <w:szCs w:val="20"/>
                <w:lang w:val="en-GB"/>
              </w:rPr>
            </w:pPr>
            <w:r w:rsidRPr="00675A60">
              <w:rPr>
                <w:rFonts w:ascii="Times New Roman" w:hAnsi="Times New Roman" w:cs="Times New Roman"/>
                <w:color w:val="auto"/>
                <w:sz w:val="20"/>
                <w:szCs w:val="20"/>
                <w:lang w:val="en-GB"/>
              </w:rPr>
              <w:t>No one other than word</w:t>
            </w:r>
            <w:r w:rsidR="008414CF" w:rsidRPr="00675A60">
              <w:rPr>
                <w:rFonts w:ascii="Times New Roman" w:hAnsi="Times New Roman" w:cs="Times New Roman"/>
                <w:color w:val="auto"/>
                <w:sz w:val="20"/>
                <w:szCs w:val="20"/>
                <w:lang w:val="en-GB"/>
              </w:rPr>
              <w:t>-</w:t>
            </w:r>
            <w:r w:rsidRPr="00675A60">
              <w:rPr>
                <w:rFonts w:ascii="Times New Roman" w:hAnsi="Times New Roman" w:cs="Times New Roman"/>
                <w:color w:val="auto"/>
                <w:sz w:val="20"/>
                <w:szCs w:val="20"/>
                <w:lang w:val="en-GB"/>
              </w:rPr>
              <w:t>of</w:t>
            </w:r>
            <w:r w:rsidR="008414CF" w:rsidRPr="00675A60">
              <w:rPr>
                <w:rFonts w:ascii="Times New Roman" w:hAnsi="Times New Roman" w:cs="Times New Roman"/>
                <w:color w:val="auto"/>
                <w:sz w:val="20"/>
                <w:szCs w:val="20"/>
                <w:lang w:val="en-GB"/>
              </w:rPr>
              <w:t>-</w:t>
            </w:r>
            <w:r w:rsidRPr="00675A60">
              <w:rPr>
                <w:rFonts w:ascii="Times New Roman" w:hAnsi="Times New Roman" w:cs="Times New Roman"/>
                <w:color w:val="auto"/>
                <w:sz w:val="20"/>
                <w:szCs w:val="20"/>
                <w:lang w:val="en-GB"/>
              </w:rPr>
              <w:t>mouth</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30</w:t>
            </w:r>
            <w:r w:rsidR="008414CF" w:rsidRPr="00675A60">
              <w:rPr>
                <w:rFonts w:ascii="Times New Roman" w:hAnsi="Times New Roman" w:cs="Times New Roman"/>
                <w:color w:val="auto"/>
                <w:sz w:val="20"/>
                <w:szCs w:val="20"/>
              </w:rPr>
              <w:t>%</w:t>
            </w:r>
          </w:p>
        </w:tc>
        <w:tc>
          <w:tcPr>
            <w:tcW w:w="321"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28</w:t>
            </w:r>
            <w:r w:rsidR="008414CF" w:rsidRPr="00675A60">
              <w:rPr>
                <w:rFonts w:ascii="Times New Roman" w:hAnsi="Times New Roman" w:cs="Times New Roman"/>
                <w:color w:val="auto"/>
                <w:sz w:val="20"/>
                <w:szCs w:val="20"/>
              </w:rPr>
              <w:t>%</w:t>
            </w:r>
          </w:p>
        </w:tc>
        <w:tc>
          <w:tcPr>
            <w:tcW w:w="563"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12</w:t>
            </w:r>
            <w:r w:rsidR="008414CF" w:rsidRPr="00675A60">
              <w:rPr>
                <w:rFonts w:ascii="Times New Roman" w:hAnsi="Times New Roman" w:cs="Times New Roman"/>
                <w:color w:val="auto"/>
                <w:sz w:val="20"/>
                <w:szCs w:val="20"/>
              </w:rPr>
              <w:t>%</w:t>
            </w:r>
          </w:p>
        </w:tc>
        <w:tc>
          <w:tcPr>
            <w:tcW w:w="352" w:type="pct"/>
            <w:vAlign w:val="center"/>
          </w:tcPr>
          <w:p w:rsidR="00A46444" w:rsidRPr="00675A60" w:rsidRDefault="00A46444" w:rsidP="00A46444">
            <w:pPr>
              <w:pStyle w:val="Normale11"/>
              <w:spacing w:line="240" w:lineRule="auto"/>
              <w:jc w:val="center"/>
              <w:rPr>
                <w:rFonts w:ascii="Times New Roman" w:hAnsi="Times New Roman" w:cs="Times New Roman"/>
                <w:color w:val="auto"/>
                <w:sz w:val="20"/>
                <w:szCs w:val="20"/>
              </w:rPr>
            </w:pPr>
            <w:r w:rsidRPr="00675A60">
              <w:rPr>
                <w:rFonts w:ascii="Times New Roman" w:hAnsi="Times New Roman" w:cs="Times New Roman"/>
                <w:color w:val="auto"/>
                <w:sz w:val="20"/>
                <w:szCs w:val="20"/>
              </w:rPr>
              <w:t>29</w:t>
            </w:r>
            <w:r w:rsidR="008414CF" w:rsidRPr="00675A60">
              <w:rPr>
                <w:rFonts w:ascii="Times New Roman" w:hAnsi="Times New Roman" w:cs="Times New Roman"/>
                <w:color w:val="auto"/>
                <w:sz w:val="20"/>
                <w:szCs w:val="20"/>
              </w:rPr>
              <w:t>%</w:t>
            </w:r>
          </w:p>
        </w:tc>
      </w:tr>
    </w:tbl>
    <w:p w:rsidR="005B2DDC" w:rsidRPr="001F7B5D" w:rsidRDefault="005B2DDC" w:rsidP="005B2DDC">
      <w:pPr>
        <w:pStyle w:val="Normale1"/>
        <w:spacing w:line="240" w:lineRule="auto"/>
        <w:jc w:val="both"/>
        <w:rPr>
          <w:rFonts w:ascii="Times New Roman" w:hAnsi="Times New Roman" w:cs="Times New Roman"/>
          <w:color w:val="auto"/>
          <w:sz w:val="20"/>
          <w:szCs w:val="20"/>
        </w:rPr>
      </w:pPr>
    </w:p>
    <w:p w:rsidR="005B2DDC" w:rsidRPr="00E4614E" w:rsidRDefault="005B2DDC" w:rsidP="005B2DDC">
      <w:pPr>
        <w:tabs>
          <w:tab w:val="left" w:pos="6348"/>
        </w:tabs>
        <w:spacing w:after="0" w:line="240" w:lineRule="auto"/>
        <w:jc w:val="both"/>
        <w:rPr>
          <w:rFonts w:ascii="Times New Roman" w:hAnsi="Times New Roman"/>
          <w:sz w:val="24"/>
          <w:szCs w:val="24"/>
          <w:lang w:val="en-US"/>
        </w:rPr>
      </w:pPr>
      <w:r w:rsidRPr="00E4614E">
        <w:rPr>
          <w:rFonts w:ascii="Times New Roman" w:hAnsi="Times New Roman"/>
          <w:sz w:val="24"/>
          <w:szCs w:val="24"/>
          <w:lang w:val="en-US"/>
        </w:rPr>
        <w:t xml:space="preserve">Once the customer has been acquired it is necessary to implement activities aimed at retaining it. 67% of consultancy companies that perform customer loyalty activities (Table </w:t>
      </w:r>
      <w:r w:rsidR="00CC378D">
        <w:rPr>
          <w:rFonts w:ascii="Times New Roman" w:hAnsi="Times New Roman"/>
          <w:sz w:val="24"/>
          <w:szCs w:val="24"/>
          <w:lang w:val="en-US"/>
        </w:rPr>
        <w:t>1</w:t>
      </w:r>
      <w:r w:rsidR="00675A60">
        <w:rPr>
          <w:rFonts w:ascii="Times New Roman" w:hAnsi="Times New Roman"/>
          <w:sz w:val="24"/>
          <w:szCs w:val="24"/>
          <w:lang w:val="en-US"/>
        </w:rPr>
        <w:t>9</w:t>
      </w:r>
      <w:r w:rsidRPr="00E4614E">
        <w:rPr>
          <w:rFonts w:ascii="Times New Roman" w:hAnsi="Times New Roman"/>
          <w:sz w:val="24"/>
          <w:szCs w:val="24"/>
          <w:lang w:val="en-US"/>
        </w:rPr>
        <w:t>) do so by meeting them individually for updates (7</w:t>
      </w:r>
      <w:r w:rsidR="008414CF">
        <w:rPr>
          <w:rFonts w:ascii="Times New Roman" w:hAnsi="Times New Roman"/>
          <w:sz w:val="24"/>
          <w:szCs w:val="24"/>
          <w:lang w:val="en-US"/>
        </w:rPr>
        <w:t>0</w:t>
      </w:r>
      <w:r w:rsidRPr="00E4614E">
        <w:rPr>
          <w:rFonts w:ascii="Times New Roman" w:hAnsi="Times New Roman"/>
          <w:sz w:val="24"/>
          <w:szCs w:val="24"/>
          <w:lang w:val="en-US"/>
        </w:rPr>
        <w:t xml:space="preserve">%), making regular phone calls (59%) and sending periodic newsletters as well as inviting them to events for 38% (Table </w:t>
      </w:r>
      <w:r w:rsidR="00675A60">
        <w:rPr>
          <w:rFonts w:ascii="Times New Roman" w:hAnsi="Times New Roman"/>
          <w:sz w:val="24"/>
          <w:szCs w:val="24"/>
          <w:lang w:val="en-US"/>
        </w:rPr>
        <w:t>20</w:t>
      </w:r>
      <w:r w:rsidRPr="00E4614E">
        <w:rPr>
          <w:rFonts w:ascii="Times New Roman" w:hAnsi="Times New Roman"/>
          <w:sz w:val="24"/>
          <w:szCs w:val="24"/>
          <w:lang w:val="en-US"/>
        </w:rPr>
        <w:t>).</w:t>
      </w:r>
    </w:p>
    <w:p w:rsidR="005B2DDC" w:rsidRPr="00E4614E" w:rsidRDefault="005B2DDC" w:rsidP="005B2DDC">
      <w:pPr>
        <w:tabs>
          <w:tab w:val="left" w:pos="6348"/>
        </w:tabs>
        <w:spacing w:after="0" w:line="240" w:lineRule="auto"/>
        <w:jc w:val="both"/>
        <w:rPr>
          <w:rFonts w:ascii="Times New Roman" w:hAnsi="Times New Roman"/>
          <w:sz w:val="24"/>
          <w:szCs w:val="24"/>
          <w:lang w:val="en-US"/>
        </w:rPr>
      </w:pPr>
    </w:p>
    <w:p w:rsidR="005B2DDC" w:rsidRDefault="005B2DDC" w:rsidP="0072143F">
      <w:pPr>
        <w:spacing w:after="0" w:line="240" w:lineRule="auto"/>
        <w:jc w:val="both"/>
        <w:rPr>
          <w:rFonts w:ascii="Times New Roman Grassetto" w:hAnsi="Times New Roman Grassetto"/>
          <w:b/>
          <w:sz w:val="20"/>
          <w:szCs w:val="24"/>
          <w:lang w:val="en-US"/>
        </w:rPr>
      </w:pPr>
      <w:bookmarkStart w:id="26" w:name="_Ref525315835"/>
      <w:bookmarkStart w:id="27" w:name="_Toc536369930"/>
      <w:r w:rsidRPr="0072143F">
        <w:rPr>
          <w:rFonts w:ascii="Times New Roman Grassetto" w:hAnsi="Times New Roman Grassetto"/>
          <w:b/>
          <w:sz w:val="20"/>
          <w:szCs w:val="24"/>
          <w:lang w:val="en-US"/>
        </w:rPr>
        <w:t>Tab</w:t>
      </w:r>
      <w:bookmarkEnd w:id="26"/>
      <w:r w:rsidR="00CC378D" w:rsidRPr="0072143F">
        <w:rPr>
          <w:rFonts w:ascii="Times New Roman Grassetto" w:hAnsi="Times New Roman Grassetto"/>
          <w:b/>
          <w:sz w:val="20"/>
          <w:szCs w:val="24"/>
          <w:lang w:val="en-US"/>
        </w:rPr>
        <w:t xml:space="preserve">le </w:t>
      </w:r>
      <w:r w:rsidR="00852265">
        <w:rPr>
          <w:rFonts w:ascii="Times New Roman Grassetto" w:hAnsi="Times New Roman Grassetto"/>
          <w:b/>
          <w:sz w:val="20"/>
          <w:szCs w:val="24"/>
          <w:lang w:val="en-US"/>
        </w:rPr>
        <w:t>19</w:t>
      </w:r>
      <w:r w:rsidRPr="0072143F">
        <w:rPr>
          <w:rFonts w:ascii="Times New Roman Grassetto" w:hAnsi="Times New Roman Grassetto"/>
          <w:b/>
          <w:sz w:val="20"/>
          <w:szCs w:val="24"/>
          <w:lang w:val="en-US"/>
        </w:rPr>
        <w:t xml:space="preserve"> </w:t>
      </w:r>
      <w:r w:rsidR="004D39AD" w:rsidRPr="0072143F">
        <w:rPr>
          <w:rFonts w:ascii="Times New Roman Grassetto" w:hAnsi="Times New Roman Grassetto"/>
          <w:b/>
          <w:sz w:val="20"/>
          <w:szCs w:val="24"/>
          <w:lang w:val="en-US"/>
        </w:rPr>
        <w:t xml:space="preserve">Development of customer loyalty activities </w:t>
      </w:r>
      <w:bookmarkEnd w:id="27"/>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tblPr>
      <w:tblGrid>
        <w:gridCol w:w="1886"/>
        <w:gridCol w:w="1887"/>
        <w:gridCol w:w="1887"/>
      </w:tblGrid>
      <w:tr w:rsidR="005B2DDC" w:rsidRPr="00675A60" w:rsidTr="0072143F">
        <w:trPr>
          <w:jc w:val="center"/>
        </w:trPr>
        <w:tc>
          <w:tcPr>
            <w:tcW w:w="1886" w:type="dxa"/>
            <w:tcBorders>
              <w:top w:val="single" w:sz="4" w:space="0" w:color="auto"/>
              <w:bottom w:val="single" w:sz="4" w:space="0" w:color="auto"/>
            </w:tcBorders>
            <w:vAlign w:val="center"/>
          </w:tcPr>
          <w:p w:rsidR="005B2DDC" w:rsidRPr="00675A60" w:rsidRDefault="005B2DDC" w:rsidP="00F02D19">
            <w:pPr>
              <w:pStyle w:val="Lgende"/>
              <w:spacing w:after="0"/>
              <w:jc w:val="center"/>
              <w:rPr>
                <w:i/>
                <w:sz w:val="20"/>
                <w:szCs w:val="16"/>
                <w:lang w:val="en-GB"/>
              </w:rPr>
            </w:pPr>
          </w:p>
        </w:tc>
        <w:tc>
          <w:tcPr>
            <w:tcW w:w="1887" w:type="dxa"/>
            <w:tcBorders>
              <w:top w:val="single" w:sz="4" w:space="0" w:color="auto"/>
              <w:bottom w:val="single" w:sz="4" w:space="0" w:color="auto"/>
            </w:tcBorders>
            <w:vAlign w:val="center"/>
          </w:tcPr>
          <w:p w:rsidR="005B2DDC" w:rsidRPr="00675A60" w:rsidRDefault="005B2DDC" w:rsidP="00F02D19">
            <w:pPr>
              <w:pStyle w:val="Lgende"/>
              <w:spacing w:after="0"/>
              <w:jc w:val="center"/>
              <w:rPr>
                <w:i/>
                <w:sz w:val="20"/>
                <w:szCs w:val="16"/>
              </w:rPr>
            </w:pPr>
            <w:r w:rsidRPr="00675A60">
              <w:rPr>
                <w:i/>
                <w:sz w:val="20"/>
                <w:szCs w:val="16"/>
              </w:rPr>
              <w:t>Frequen</w:t>
            </w:r>
            <w:r w:rsidR="00004585" w:rsidRPr="00675A60">
              <w:rPr>
                <w:i/>
                <w:sz w:val="20"/>
                <w:szCs w:val="16"/>
              </w:rPr>
              <w:t>cy</w:t>
            </w:r>
          </w:p>
        </w:tc>
        <w:tc>
          <w:tcPr>
            <w:tcW w:w="1887" w:type="dxa"/>
            <w:tcBorders>
              <w:top w:val="single" w:sz="4" w:space="0" w:color="auto"/>
              <w:bottom w:val="single" w:sz="4" w:space="0" w:color="auto"/>
            </w:tcBorders>
            <w:vAlign w:val="center"/>
          </w:tcPr>
          <w:p w:rsidR="005B2DDC" w:rsidRPr="00675A60" w:rsidRDefault="005B2DDC" w:rsidP="00F02D19">
            <w:pPr>
              <w:pStyle w:val="Lgende"/>
              <w:spacing w:after="0"/>
              <w:jc w:val="center"/>
              <w:rPr>
                <w:i/>
                <w:sz w:val="20"/>
                <w:szCs w:val="16"/>
              </w:rPr>
            </w:pPr>
            <w:r w:rsidRPr="00675A60">
              <w:rPr>
                <w:i/>
                <w:sz w:val="20"/>
                <w:szCs w:val="16"/>
              </w:rPr>
              <w:t>Percent</w:t>
            </w:r>
            <w:r w:rsidR="00004585" w:rsidRPr="00675A60">
              <w:rPr>
                <w:i/>
                <w:sz w:val="20"/>
                <w:szCs w:val="16"/>
              </w:rPr>
              <w:t>age</w:t>
            </w:r>
          </w:p>
        </w:tc>
      </w:tr>
      <w:tr w:rsidR="005B2DDC" w:rsidRPr="00675A60" w:rsidTr="0072143F">
        <w:trPr>
          <w:trHeight w:val="283"/>
          <w:jc w:val="center"/>
        </w:trPr>
        <w:tc>
          <w:tcPr>
            <w:tcW w:w="1886" w:type="dxa"/>
            <w:tcBorders>
              <w:top w:val="single" w:sz="4" w:space="0" w:color="auto"/>
            </w:tcBorders>
            <w:vAlign w:val="center"/>
          </w:tcPr>
          <w:p w:rsidR="005B2DDC" w:rsidRPr="00675A60" w:rsidRDefault="005B2DDC" w:rsidP="00F02D19">
            <w:pPr>
              <w:pStyle w:val="Lgende"/>
              <w:spacing w:after="0"/>
              <w:jc w:val="left"/>
              <w:rPr>
                <w:sz w:val="20"/>
                <w:szCs w:val="16"/>
              </w:rPr>
            </w:pPr>
            <w:r w:rsidRPr="00675A60">
              <w:rPr>
                <w:sz w:val="20"/>
                <w:szCs w:val="16"/>
              </w:rPr>
              <w:t>No</w:t>
            </w:r>
          </w:p>
        </w:tc>
        <w:tc>
          <w:tcPr>
            <w:tcW w:w="1887" w:type="dxa"/>
            <w:tcBorders>
              <w:top w:val="single" w:sz="4" w:space="0" w:color="auto"/>
            </w:tcBorders>
            <w:vAlign w:val="center"/>
          </w:tcPr>
          <w:p w:rsidR="005B2DDC" w:rsidRPr="00675A60" w:rsidRDefault="005B2DDC" w:rsidP="00F02D19">
            <w:pPr>
              <w:pStyle w:val="Lgende"/>
              <w:spacing w:after="0"/>
              <w:jc w:val="center"/>
              <w:rPr>
                <w:sz w:val="20"/>
                <w:szCs w:val="16"/>
              </w:rPr>
            </w:pPr>
            <w:r w:rsidRPr="00675A60">
              <w:rPr>
                <w:sz w:val="20"/>
                <w:szCs w:val="16"/>
              </w:rPr>
              <w:t>306</w:t>
            </w:r>
          </w:p>
        </w:tc>
        <w:tc>
          <w:tcPr>
            <w:tcW w:w="1887" w:type="dxa"/>
            <w:tcBorders>
              <w:top w:val="single" w:sz="4" w:space="0" w:color="auto"/>
            </w:tcBorders>
            <w:vAlign w:val="center"/>
          </w:tcPr>
          <w:p w:rsidR="005B2DDC" w:rsidRPr="00675A60" w:rsidRDefault="005B2DDC" w:rsidP="00F02D19">
            <w:pPr>
              <w:pStyle w:val="Lgende"/>
              <w:spacing w:after="0"/>
              <w:jc w:val="center"/>
              <w:rPr>
                <w:sz w:val="20"/>
                <w:szCs w:val="16"/>
              </w:rPr>
            </w:pPr>
            <w:r w:rsidRPr="00675A60">
              <w:rPr>
                <w:sz w:val="20"/>
                <w:szCs w:val="16"/>
              </w:rPr>
              <w:t>33</w:t>
            </w:r>
            <w:r w:rsidR="008414CF" w:rsidRPr="00675A60">
              <w:rPr>
                <w:sz w:val="20"/>
                <w:szCs w:val="16"/>
              </w:rPr>
              <w:t>%</w:t>
            </w:r>
          </w:p>
        </w:tc>
      </w:tr>
      <w:tr w:rsidR="005B2DDC" w:rsidRPr="00675A60" w:rsidTr="0072143F">
        <w:trPr>
          <w:trHeight w:val="283"/>
          <w:jc w:val="center"/>
        </w:trPr>
        <w:tc>
          <w:tcPr>
            <w:tcW w:w="1886" w:type="dxa"/>
            <w:vAlign w:val="center"/>
          </w:tcPr>
          <w:p w:rsidR="005B2DDC" w:rsidRPr="00675A60" w:rsidRDefault="00004585" w:rsidP="00F02D19">
            <w:pPr>
              <w:pStyle w:val="Lgende"/>
              <w:spacing w:after="0"/>
              <w:jc w:val="left"/>
              <w:rPr>
                <w:sz w:val="20"/>
                <w:szCs w:val="16"/>
              </w:rPr>
            </w:pPr>
            <w:r w:rsidRPr="00675A60">
              <w:rPr>
                <w:sz w:val="20"/>
                <w:szCs w:val="16"/>
              </w:rPr>
              <w:t>Yes</w:t>
            </w:r>
          </w:p>
        </w:tc>
        <w:tc>
          <w:tcPr>
            <w:tcW w:w="1887" w:type="dxa"/>
            <w:vAlign w:val="center"/>
          </w:tcPr>
          <w:p w:rsidR="005B2DDC" w:rsidRPr="00675A60" w:rsidRDefault="005B2DDC" w:rsidP="00F02D19">
            <w:pPr>
              <w:pStyle w:val="Lgende"/>
              <w:spacing w:after="0"/>
              <w:jc w:val="center"/>
              <w:rPr>
                <w:sz w:val="20"/>
                <w:szCs w:val="16"/>
              </w:rPr>
            </w:pPr>
            <w:r w:rsidRPr="00675A60">
              <w:rPr>
                <w:sz w:val="20"/>
                <w:szCs w:val="16"/>
              </w:rPr>
              <w:t>608</w:t>
            </w:r>
          </w:p>
        </w:tc>
        <w:tc>
          <w:tcPr>
            <w:tcW w:w="1887" w:type="dxa"/>
            <w:vAlign w:val="center"/>
          </w:tcPr>
          <w:p w:rsidR="005B2DDC" w:rsidRPr="00675A60" w:rsidRDefault="005B2DDC" w:rsidP="00F02D19">
            <w:pPr>
              <w:pStyle w:val="Lgende"/>
              <w:spacing w:after="0"/>
              <w:jc w:val="center"/>
              <w:rPr>
                <w:sz w:val="20"/>
                <w:szCs w:val="16"/>
              </w:rPr>
            </w:pPr>
            <w:r w:rsidRPr="00675A60">
              <w:rPr>
                <w:sz w:val="20"/>
                <w:szCs w:val="16"/>
              </w:rPr>
              <w:t>67</w:t>
            </w:r>
            <w:r w:rsidR="008414CF" w:rsidRPr="00675A60">
              <w:rPr>
                <w:sz w:val="20"/>
                <w:szCs w:val="16"/>
              </w:rPr>
              <w:t>%</w:t>
            </w:r>
          </w:p>
        </w:tc>
      </w:tr>
      <w:tr w:rsidR="005B2DDC" w:rsidRPr="00675A60" w:rsidTr="0072143F">
        <w:trPr>
          <w:trHeight w:val="283"/>
          <w:jc w:val="center"/>
        </w:trPr>
        <w:tc>
          <w:tcPr>
            <w:tcW w:w="1886" w:type="dxa"/>
            <w:vAlign w:val="center"/>
          </w:tcPr>
          <w:p w:rsidR="005B2DDC" w:rsidRPr="00675A60" w:rsidRDefault="005B2DDC" w:rsidP="00F02D19">
            <w:pPr>
              <w:pStyle w:val="Lgende"/>
              <w:spacing w:after="0"/>
              <w:jc w:val="left"/>
              <w:rPr>
                <w:sz w:val="20"/>
                <w:szCs w:val="16"/>
              </w:rPr>
            </w:pPr>
            <w:r w:rsidRPr="00675A60">
              <w:rPr>
                <w:sz w:val="20"/>
                <w:szCs w:val="16"/>
              </w:rPr>
              <w:t>Total</w:t>
            </w:r>
          </w:p>
        </w:tc>
        <w:tc>
          <w:tcPr>
            <w:tcW w:w="1887" w:type="dxa"/>
            <w:vAlign w:val="center"/>
          </w:tcPr>
          <w:p w:rsidR="005B2DDC" w:rsidRPr="00675A60" w:rsidRDefault="005B2DDC" w:rsidP="00F02D19">
            <w:pPr>
              <w:pStyle w:val="Lgende"/>
              <w:spacing w:after="0"/>
              <w:jc w:val="center"/>
              <w:rPr>
                <w:sz w:val="20"/>
                <w:szCs w:val="16"/>
              </w:rPr>
            </w:pPr>
            <w:r w:rsidRPr="00675A60">
              <w:rPr>
                <w:sz w:val="20"/>
                <w:szCs w:val="16"/>
              </w:rPr>
              <w:t>914</w:t>
            </w:r>
          </w:p>
        </w:tc>
        <w:tc>
          <w:tcPr>
            <w:tcW w:w="1887" w:type="dxa"/>
            <w:vAlign w:val="center"/>
          </w:tcPr>
          <w:p w:rsidR="005B2DDC" w:rsidRPr="00675A60" w:rsidRDefault="005B2DDC" w:rsidP="00F02D19">
            <w:pPr>
              <w:pStyle w:val="Lgende"/>
              <w:spacing w:after="0"/>
              <w:jc w:val="center"/>
              <w:rPr>
                <w:sz w:val="20"/>
                <w:szCs w:val="16"/>
              </w:rPr>
            </w:pPr>
            <w:r w:rsidRPr="00675A60">
              <w:rPr>
                <w:sz w:val="20"/>
                <w:szCs w:val="16"/>
              </w:rPr>
              <w:t>100</w:t>
            </w:r>
            <w:r w:rsidR="008414CF" w:rsidRPr="00675A60">
              <w:rPr>
                <w:sz w:val="20"/>
                <w:szCs w:val="16"/>
              </w:rPr>
              <w:t>%</w:t>
            </w:r>
          </w:p>
        </w:tc>
      </w:tr>
    </w:tbl>
    <w:p w:rsidR="005B2DDC" w:rsidRPr="001F7B5D" w:rsidRDefault="005B2DDC" w:rsidP="005B2DDC">
      <w:pPr>
        <w:pStyle w:val="Normale11"/>
        <w:spacing w:line="240" w:lineRule="auto"/>
        <w:jc w:val="both"/>
        <w:rPr>
          <w:rFonts w:ascii="Times New Roman" w:hAnsi="Times New Roman" w:cs="Times New Roman"/>
          <w:color w:val="auto"/>
        </w:rPr>
      </w:pPr>
      <w:bookmarkStart w:id="28" w:name="_Ref523237290"/>
    </w:p>
    <w:p w:rsidR="005B2DDC" w:rsidRDefault="005B2DDC" w:rsidP="0072143F">
      <w:pPr>
        <w:spacing w:after="0" w:line="240" w:lineRule="auto"/>
        <w:jc w:val="both"/>
        <w:rPr>
          <w:rFonts w:ascii="Times New Roman Grassetto" w:hAnsi="Times New Roman Grassetto"/>
          <w:b/>
          <w:sz w:val="20"/>
          <w:szCs w:val="24"/>
          <w:lang w:val="en-US"/>
        </w:rPr>
      </w:pPr>
      <w:bookmarkStart w:id="29" w:name="_Ref525315777"/>
      <w:bookmarkStart w:id="30" w:name="_Toc536369931"/>
      <w:r w:rsidRPr="0072143F">
        <w:rPr>
          <w:rFonts w:ascii="Times New Roman Grassetto" w:hAnsi="Times New Roman Grassetto"/>
          <w:b/>
          <w:sz w:val="20"/>
          <w:szCs w:val="24"/>
          <w:lang w:val="en-US"/>
        </w:rPr>
        <w:t>Tab</w:t>
      </w:r>
      <w:bookmarkEnd w:id="28"/>
      <w:bookmarkEnd w:id="29"/>
      <w:r w:rsidR="00CC378D" w:rsidRPr="0072143F">
        <w:rPr>
          <w:rFonts w:ascii="Times New Roman Grassetto" w:hAnsi="Times New Roman Grassetto"/>
          <w:b/>
          <w:sz w:val="20"/>
          <w:szCs w:val="24"/>
          <w:lang w:val="en-US"/>
        </w:rPr>
        <w:t xml:space="preserve">le </w:t>
      </w:r>
      <w:r w:rsidR="00852265">
        <w:rPr>
          <w:rFonts w:ascii="Times New Roman Grassetto" w:hAnsi="Times New Roman Grassetto"/>
          <w:b/>
          <w:sz w:val="20"/>
          <w:szCs w:val="24"/>
          <w:lang w:val="en-US"/>
        </w:rPr>
        <w:t>20</w:t>
      </w:r>
      <w:r w:rsidRPr="0072143F">
        <w:rPr>
          <w:rFonts w:ascii="Times New Roman Grassetto" w:hAnsi="Times New Roman Grassetto"/>
          <w:b/>
          <w:sz w:val="20"/>
          <w:szCs w:val="24"/>
          <w:lang w:val="en-US"/>
        </w:rPr>
        <w:t xml:space="preserve"> </w:t>
      </w:r>
      <w:r w:rsidR="004D39AD" w:rsidRPr="0072143F">
        <w:rPr>
          <w:rFonts w:ascii="Times New Roman Grassetto" w:hAnsi="Times New Roman Grassetto"/>
          <w:b/>
          <w:sz w:val="20"/>
          <w:szCs w:val="24"/>
          <w:lang w:val="en-US"/>
        </w:rPr>
        <w:t xml:space="preserve">Methods of customer loyalty </w:t>
      </w:r>
      <w:bookmarkEnd w:id="30"/>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5000" w:type="pct"/>
        <w:tblBorders>
          <w:left w:val="none" w:sz="0" w:space="0" w:color="auto"/>
          <w:right w:val="none" w:sz="0" w:space="0" w:color="auto"/>
          <w:insideH w:val="none" w:sz="0" w:space="0" w:color="auto"/>
          <w:insideV w:val="none" w:sz="0" w:space="0" w:color="auto"/>
        </w:tblBorders>
        <w:tblLook w:val="04A0"/>
      </w:tblPr>
      <w:tblGrid>
        <w:gridCol w:w="5386"/>
        <w:gridCol w:w="1859"/>
        <w:gridCol w:w="2041"/>
      </w:tblGrid>
      <w:tr w:rsidR="005B2DDC" w:rsidRPr="00675A60" w:rsidTr="00F02D19">
        <w:trPr>
          <w:trHeight w:val="129"/>
        </w:trPr>
        <w:tc>
          <w:tcPr>
            <w:tcW w:w="2900" w:type="pct"/>
            <w:tcBorders>
              <w:top w:val="single" w:sz="4" w:space="0" w:color="auto"/>
              <w:bottom w:val="single" w:sz="4" w:space="0" w:color="auto"/>
            </w:tcBorders>
          </w:tcPr>
          <w:p w:rsidR="005B2DDC" w:rsidRPr="00675A60" w:rsidRDefault="00004585" w:rsidP="00F02D19">
            <w:pPr>
              <w:pStyle w:val="Lgende"/>
              <w:spacing w:after="0"/>
              <w:jc w:val="center"/>
              <w:rPr>
                <w:i/>
                <w:sz w:val="20"/>
                <w:szCs w:val="16"/>
              </w:rPr>
            </w:pPr>
            <w:r w:rsidRPr="00675A60">
              <w:rPr>
                <w:i/>
                <w:sz w:val="20"/>
                <w:szCs w:val="16"/>
              </w:rPr>
              <w:t>Customer loyalty</w:t>
            </w:r>
          </w:p>
        </w:tc>
        <w:tc>
          <w:tcPr>
            <w:tcW w:w="1001" w:type="pct"/>
            <w:tcBorders>
              <w:top w:val="single" w:sz="4" w:space="0" w:color="auto"/>
              <w:bottom w:val="single" w:sz="4" w:space="0" w:color="auto"/>
            </w:tcBorders>
          </w:tcPr>
          <w:p w:rsidR="005B2DDC" w:rsidRPr="00675A60" w:rsidRDefault="005B2DDC" w:rsidP="00F02D19">
            <w:pPr>
              <w:pStyle w:val="Lgende"/>
              <w:spacing w:after="0"/>
              <w:jc w:val="center"/>
              <w:rPr>
                <w:i/>
                <w:sz w:val="20"/>
                <w:szCs w:val="16"/>
              </w:rPr>
            </w:pPr>
            <w:r w:rsidRPr="00675A60">
              <w:rPr>
                <w:i/>
                <w:sz w:val="20"/>
                <w:szCs w:val="16"/>
              </w:rPr>
              <w:t>Freque</w:t>
            </w:r>
            <w:r w:rsidR="00CC378D" w:rsidRPr="00675A60">
              <w:rPr>
                <w:i/>
                <w:sz w:val="20"/>
                <w:szCs w:val="16"/>
              </w:rPr>
              <w:t>ncy</w:t>
            </w:r>
          </w:p>
        </w:tc>
        <w:tc>
          <w:tcPr>
            <w:tcW w:w="1099" w:type="pct"/>
            <w:tcBorders>
              <w:top w:val="single" w:sz="4" w:space="0" w:color="auto"/>
              <w:bottom w:val="single" w:sz="4" w:space="0" w:color="auto"/>
            </w:tcBorders>
          </w:tcPr>
          <w:p w:rsidR="005B2DDC" w:rsidRPr="00675A60" w:rsidRDefault="005B2DDC" w:rsidP="00F02D19">
            <w:pPr>
              <w:pStyle w:val="Lgende"/>
              <w:spacing w:after="0"/>
              <w:jc w:val="center"/>
              <w:rPr>
                <w:i/>
                <w:sz w:val="20"/>
                <w:szCs w:val="16"/>
              </w:rPr>
            </w:pPr>
            <w:r w:rsidRPr="00675A60">
              <w:rPr>
                <w:i/>
                <w:sz w:val="20"/>
                <w:szCs w:val="16"/>
              </w:rPr>
              <w:t>Percent</w:t>
            </w:r>
            <w:r w:rsidR="00CC378D" w:rsidRPr="00675A60">
              <w:rPr>
                <w:i/>
                <w:sz w:val="20"/>
                <w:szCs w:val="16"/>
              </w:rPr>
              <w:t>age</w:t>
            </w:r>
          </w:p>
        </w:tc>
      </w:tr>
      <w:tr w:rsidR="00004585" w:rsidRPr="00675A60" w:rsidTr="005578B6">
        <w:trPr>
          <w:trHeight w:val="283"/>
        </w:trPr>
        <w:tc>
          <w:tcPr>
            <w:tcW w:w="2900" w:type="pct"/>
            <w:tcBorders>
              <w:top w:val="single" w:sz="4" w:space="0" w:color="auto"/>
            </w:tcBorders>
          </w:tcPr>
          <w:p w:rsidR="00004585" w:rsidRPr="00675A60" w:rsidRDefault="00004585" w:rsidP="00004585">
            <w:pPr>
              <w:pStyle w:val="Lgende"/>
              <w:spacing w:after="0"/>
              <w:jc w:val="left"/>
              <w:rPr>
                <w:sz w:val="20"/>
                <w:szCs w:val="16"/>
              </w:rPr>
            </w:pPr>
            <w:r w:rsidRPr="00675A60">
              <w:rPr>
                <w:sz w:val="20"/>
                <w:szCs w:val="16"/>
              </w:rPr>
              <w:t>Individual meetings for updates</w:t>
            </w:r>
          </w:p>
        </w:tc>
        <w:tc>
          <w:tcPr>
            <w:tcW w:w="1001" w:type="pct"/>
            <w:tcBorders>
              <w:top w:val="single" w:sz="4" w:space="0" w:color="auto"/>
            </w:tcBorders>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428</w:t>
            </w:r>
          </w:p>
        </w:tc>
        <w:tc>
          <w:tcPr>
            <w:tcW w:w="1099" w:type="pct"/>
            <w:tcBorders>
              <w:top w:val="single" w:sz="4" w:space="0" w:color="auto"/>
            </w:tcBorders>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70</w:t>
            </w:r>
            <w:r w:rsidR="008414CF" w:rsidRPr="00675A60">
              <w:rPr>
                <w:rFonts w:ascii="Times New Roman" w:hAnsi="Times New Roman" w:cs="Times New Roman"/>
                <w:color w:val="auto"/>
                <w:sz w:val="20"/>
                <w:szCs w:val="16"/>
              </w:rPr>
              <w:t>%</w:t>
            </w:r>
          </w:p>
        </w:tc>
      </w:tr>
      <w:tr w:rsidR="00004585" w:rsidRPr="00675A60" w:rsidTr="005578B6">
        <w:trPr>
          <w:trHeight w:val="283"/>
        </w:trPr>
        <w:tc>
          <w:tcPr>
            <w:tcW w:w="2900" w:type="pct"/>
          </w:tcPr>
          <w:p w:rsidR="00004585" w:rsidRPr="00675A60" w:rsidRDefault="00004585" w:rsidP="00004585">
            <w:pPr>
              <w:pStyle w:val="Lgende"/>
              <w:spacing w:after="0"/>
              <w:jc w:val="left"/>
              <w:rPr>
                <w:sz w:val="20"/>
                <w:szCs w:val="16"/>
              </w:rPr>
            </w:pPr>
            <w:r w:rsidRPr="00675A60">
              <w:rPr>
                <w:sz w:val="20"/>
                <w:szCs w:val="16"/>
              </w:rPr>
              <w:t>Periodic newsletters</w:t>
            </w:r>
          </w:p>
        </w:tc>
        <w:tc>
          <w:tcPr>
            <w:tcW w:w="100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236</w:t>
            </w:r>
          </w:p>
        </w:tc>
        <w:tc>
          <w:tcPr>
            <w:tcW w:w="1099"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w:t>
            </w:r>
            <w:r w:rsidR="008414CF" w:rsidRPr="00675A60">
              <w:rPr>
                <w:rFonts w:ascii="Times New Roman" w:hAnsi="Times New Roman" w:cs="Times New Roman"/>
                <w:color w:val="auto"/>
                <w:sz w:val="20"/>
                <w:szCs w:val="16"/>
              </w:rPr>
              <w:t>9%</w:t>
            </w:r>
          </w:p>
        </w:tc>
      </w:tr>
      <w:tr w:rsidR="00004585" w:rsidRPr="00675A60" w:rsidTr="005578B6">
        <w:trPr>
          <w:trHeight w:val="283"/>
        </w:trPr>
        <w:tc>
          <w:tcPr>
            <w:tcW w:w="2900" w:type="pct"/>
          </w:tcPr>
          <w:p w:rsidR="00004585" w:rsidRPr="00675A60" w:rsidRDefault="00004585" w:rsidP="00004585">
            <w:pPr>
              <w:pStyle w:val="Lgende"/>
              <w:spacing w:after="0"/>
              <w:jc w:val="left"/>
              <w:rPr>
                <w:sz w:val="20"/>
                <w:szCs w:val="16"/>
              </w:rPr>
            </w:pPr>
            <w:r w:rsidRPr="00675A60">
              <w:rPr>
                <w:sz w:val="20"/>
                <w:szCs w:val="16"/>
              </w:rPr>
              <w:t>Periodic calls</w:t>
            </w:r>
          </w:p>
        </w:tc>
        <w:tc>
          <w:tcPr>
            <w:tcW w:w="100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360</w:t>
            </w:r>
          </w:p>
        </w:tc>
        <w:tc>
          <w:tcPr>
            <w:tcW w:w="1099"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59</w:t>
            </w:r>
            <w:r w:rsidR="008414CF" w:rsidRPr="00675A60">
              <w:rPr>
                <w:rFonts w:ascii="Times New Roman" w:hAnsi="Times New Roman" w:cs="Times New Roman"/>
                <w:color w:val="auto"/>
                <w:sz w:val="20"/>
                <w:szCs w:val="16"/>
              </w:rPr>
              <w:t>%</w:t>
            </w:r>
          </w:p>
        </w:tc>
      </w:tr>
      <w:tr w:rsidR="00004585" w:rsidRPr="00675A60" w:rsidTr="005578B6">
        <w:trPr>
          <w:trHeight w:val="283"/>
        </w:trPr>
        <w:tc>
          <w:tcPr>
            <w:tcW w:w="2900" w:type="pct"/>
          </w:tcPr>
          <w:p w:rsidR="00004585" w:rsidRPr="00675A60" w:rsidRDefault="00004585" w:rsidP="00004585">
            <w:pPr>
              <w:pStyle w:val="Lgende"/>
              <w:spacing w:after="0"/>
              <w:jc w:val="left"/>
              <w:rPr>
                <w:sz w:val="20"/>
                <w:szCs w:val="16"/>
              </w:rPr>
            </w:pPr>
            <w:r w:rsidRPr="00675A60">
              <w:rPr>
                <w:sz w:val="20"/>
                <w:szCs w:val="16"/>
              </w:rPr>
              <w:t>News on the site</w:t>
            </w:r>
          </w:p>
        </w:tc>
        <w:tc>
          <w:tcPr>
            <w:tcW w:w="100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132</w:t>
            </w:r>
          </w:p>
        </w:tc>
        <w:tc>
          <w:tcPr>
            <w:tcW w:w="1099"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w:t>
            </w:r>
            <w:r w:rsidR="008414CF" w:rsidRPr="00675A60">
              <w:rPr>
                <w:rFonts w:ascii="Times New Roman" w:hAnsi="Times New Roman" w:cs="Times New Roman"/>
                <w:color w:val="auto"/>
                <w:sz w:val="20"/>
                <w:szCs w:val="16"/>
              </w:rPr>
              <w:t>2%</w:t>
            </w:r>
          </w:p>
        </w:tc>
      </w:tr>
      <w:tr w:rsidR="00004585" w:rsidRPr="00675A60" w:rsidTr="005578B6">
        <w:trPr>
          <w:trHeight w:val="283"/>
        </w:trPr>
        <w:tc>
          <w:tcPr>
            <w:tcW w:w="2900" w:type="pct"/>
          </w:tcPr>
          <w:p w:rsidR="00004585" w:rsidRPr="00675A60" w:rsidRDefault="00004585" w:rsidP="00004585">
            <w:pPr>
              <w:pStyle w:val="Lgende"/>
              <w:spacing w:after="0"/>
              <w:jc w:val="left"/>
              <w:rPr>
                <w:sz w:val="20"/>
                <w:szCs w:val="16"/>
              </w:rPr>
            </w:pPr>
            <w:r w:rsidRPr="00675A60">
              <w:rPr>
                <w:sz w:val="20"/>
                <w:szCs w:val="16"/>
              </w:rPr>
              <w:t>Invitations to events</w:t>
            </w:r>
          </w:p>
        </w:tc>
        <w:tc>
          <w:tcPr>
            <w:tcW w:w="100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231</w:t>
            </w:r>
          </w:p>
        </w:tc>
        <w:tc>
          <w:tcPr>
            <w:tcW w:w="1099"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38</w:t>
            </w:r>
            <w:r w:rsidR="008414CF" w:rsidRPr="00675A60">
              <w:rPr>
                <w:rFonts w:ascii="Times New Roman" w:hAnsi="Times New Roman" w:cs="Times New Roman"/>
                <w:color w:val="auto"/>
                <w:sz w:val="20"/>
                <w:szCs w:val="16"/>
              </w:rPr>
              <w:t>%</w:t>
            </w:r>
          </w:p>
        </w:tc>
      </w:tr>
      <w:tr w:rsidR="00004585" w:rsidRPr="00675A60" w:rsidTr="005578B6">
        <w:trPr>
          <w:trHeight w:val="283"/>
        </w:trPr>
        <w:tc>
          <w:tcPr>
            <w:tcW w:w="2900" w:type="pct"/>
          </w:tcPr>
          <w:p w:rsidR="00004585" w:rsidRPr="00675A60" w:rsidRDefault="00004585" w:rsidP="00004585">
            <w:pPr>
              <w:pStyle w:val="Lgende"/>
              <w:spacing w:after="0"/>
              <w:jc w:val="left"/>
              <w:rPr>
                <w:sz w:val="20"/>
                <w:szCs w:val="16"/>
                <w:lang w:val="en-GB"/>
              </w:rPr>
            </w:pPr>
            <w:r w:rsidRPr="00675A60">
              <w:rPr>
                <w:sz w:val="20"/>
                <w:szCs w:val="16"/>
                <w:lang w:val="en-GB"/>
              </w:rPr>
              <w:t>Meetings with groups and clients</w:t>
            </w:r>
          </w:p>
        </w:tc>
        <w:tc>
          <w:tcPr>
            <w:tcW w:w="100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156</w:t>
            </w:r>
          </w:p>
        </w:tc>
        <w:tc>
          <w:tcPr>
            <w:tcW w:w="1099"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w:t>
            </w:r>
            <w:r w:rsidR="008414CF" w:rsidRPr="00675A60">
              <w:rPr>
                <w:rFonts w:ascii="Times New Roman" w:hAnsi="Times New Roman" w:cs="Times New Roman"/>
                <w:color w:val="auto"/>
                <w:sz w:val="20"/>
                <w:szCs w:val="16"/>
              </w:rPr>
              <w:t>6%</w:t>
            </w:r>
          </w:p>
        </w:tc>
      </w:tr>
      <w:tr w:rsidR="00004585" w:rsidRPr="00675A60" w:rsidTr="005578B6">
        <w:trPr>
          <w:trHeight w:val="283"/>
        </w:trPr>
        <w:tc>
          <w:tcPr>
            <w:tcW w:w="2900" w:type="pct"/>
          </w:tcPr>
          <w:p w:rsidR="00004585" w:rsidRPr="00675A60" w:rsidRDefault="00004585" w:rsidP="00004585">
            <w:pPr>
              <w:pStyle w:val="Lgende"/>
              <w:spacing w:after="0"/>
              <w:jc w:val="left"/>
              <w:rPr>
                <w:sz w:val="20"/>
                <w:szCs w:val="16"/>
              </w:rPr>
            </w:pPr>
            <w:r w:rsidRPr="00675A60">
              <w:rPr>
                <w:sz w:val="20"/>
                <w:szCs w:val="16"/>
              </w:rPr>
              <w:t>Other</w:t>
            </w:r>
          </w:p>
        </w:tc>
        <w:tc>
          <w:tcPr>
            <w:tcW w:w="100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25</w:t>
            </w:r>
          </w:p>
        </w:tc>
        <w:tc>
          <w:tcPr>
            <w:tcW w:w="1099"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w:t>
            </w:r>
            <w:r w:rsidR="008414CF" w:rsidRPr="00675A60">
              <w:rPr>
                <w:rFonts w:ascii="Times New Roman" w:hAnsi="Times New Roman" w:cs="Times New Roman"/>
                <w:color w:val="auto"/>
                <w:sz w:val="20"/>
                <w:szCs w:val="16"/>
              </w:rPr>
              <w:t>%</w:t>
            </w:r>
          </w:p>
        </w:tc>
      </w:tr>
    </w:tbl>
    <w:p w:rsidR="005B2DDC" w:rsidRPr="00E4614E" w:rsidRDefault="005B2DDC" w:rsidP="005B2DDC">
      <w:pPr>
        <w:tabs>
          <w:tab w:val="left" w:pos="6348"/>
        </w:tabs>
        <w:spacing w:after="0" w:line="240" w:lineRule="auto"/>
        <w:jc w:val="both"/>
        <w:rPr>
          <w:rFonts w:ascii="Times New Roman" w:hAnsi="Times New Roman"/>
          <w:sz w:val="24"/>
          <w:szCs w:val="24"/>
          <w:lang w:val="en-US"/>
        </w:rPr>
      </w:pPr>
    </w:p>
    <w:p w:rsidR="005B2DDC" w:rsidRPr="00E4614E" w:rsidRDefault="005B2DDC" w:rsidP="005B2DDC">
      <w:pPr>
        <w:tabs>
          <w:tab w:val="left" w:pos="6348"/>
        </w:tabs>
        <w:spacing w:after="0" w:line="240" w:lineRule="auto"/>
        <w:jc w:val="both"/>
        <w:rPr>
          <w:rFonts w:ascii="Times New Roman" w:hAnsi="Times New Roman"/>
          <w:sz w:val="24"/>
          <w:szCs w:val="24"/>
          <w:lang w:val="en-US"/>
        </w:rPr>
      </w:pPr>
      <w:r w:rsidRPr="00E4614E">
        <w:rPr>
          <w:rFonts w:ascii="Times New Roman" w:hAnsi="Times New Roman"/>
          <w:sz w:val="24"/>
          <w:szCs w:val="24"/>
          <w:lang w:val="en-US"/>
        </w:rPr>
        <w:lastRenderedPageBreak/>
        <w:t>In terms of size there are divergences in the methods of building customer loyalty (Table</w:t>
      </w:r>
      <w:r w:rsidR="00CC378D">
        <w:rPr>
          <w:rFonts w:ascii="Times New Roman" w:hAnsi="Times New Roman"/>
          <w:sz w:val="24"/>
          <w:szCs w:val="24"/>
          <w:lang w:val="en-US"/>
        </w:rPr>
        <w:t xml:space="preserve"> </w:t>
      </w:r>
      <w:r w:rsidR="00852265">
        <w:rPr>
          <w:rFonts w:ascii="Times New Roman" w:hAnsi="Times New Roman"/>
          <w:sz w:val="24"/>
          <w:szCs w:val="24"/>
          <w:lang w:val="en-US"/>
        </w:rPr>
        <w:t>21</w:t>
      </w:r>
      <w:r w:rsidRPr="00E4614E">
        <w:rPr>
          <w:rFonts w:ascii="Times New Roman" w:hAnsi="Times New Roman"/>
          <w:sz w:val="24"/>
          <w:szCs w:val="24"/>
          <w:lang w:val="en-US"/>
        </w:rPr>
        <w:t>): companies with up to 2 employees use individual meetings for updates (72%), periodic calls (60%) and invitations to events (34% ), while companies with between 3 and 9 employees use, in addition to individual invitations (63%), newsletters and periodic calls (57%) also to invitations to events (47%). Finally, companies with more than 10 employees in addition to individual meetings for updates (68%) invite customers to events (65%) as well as send newsletters and contact customers by telephone (56%).</w:t>
      </w:r>
    </w:p>
    <w:p w:rsidR="005B2DDC" w:rsidRPr="00E4614E" w:rsidRDefault="005B2DDC" w:rsidP="005B2DDC">
      <w:pPr>
        <w:tabs>
          <w:tab w:val="left" w:pos="6348"/>
        </w:tabs>
        <w:spacing w:after="0" w:line="240" w:lineRule="auto"/>
        <w:jc w:val="both"/>
        <w:rPr>
          <w:rFonts w:ascii="Times New Roman" w:hAnsi="Times New Roman"/>
          <w:sz w:val="24"/>
          <w:szCs w:val="24"/>
          <w:lang w:val="en-US"/>
        </w:rPr>
      </w:pPr>
    </w:p>
    <w:p w:rsidR="005B2DDC" w:rsidRDefault="005B2DDC" w:rsidP="0072143F">
      <w:pPr>
        <w:spacing w:after="0" w:line="240" w:lineRule="auto"/>
        <w:jc w:val="both"/>
        <w:rPr>
          <w:rFonts w:ascii="Times New Roman Grassetto" w:hAnsi="Times New Roman Grassetto"/>
          <w:b/>
          <w:sz w:val="20"/>
          <w:szCs w:val="24"/>
          <w:lang w:val="en-US"/>
        </w:rPr>
      </w:pPr>
      <w:bookmarkStart w:id="31" w:name="_Ref528697708"/>
      <w:bookmarkStart w:id="32" w:name="_Toc536369932"/>
      <w:r w:rsidRPr="0072143F">
        <w:rPr>
          <w:rFonts w:ascii="Times New Roman Grassetto" w:hAnsi="Times New Roman Grassetto"/>
          <w:b/>
          <w:sz w:val="20"/>
          <w:szCs w:val="24"/>
          <w:lang w:val="en-US"/>
        </w:rPr>
        <w:t>Tab</w:t>
      </w:r>
      <w:r w:rsidR="00CC378D" w:rsidRPr="0072143F">
        <w:rPr>
          <w:rFonts w:ascii="Times New Roman Grassetto" w:hAnsi="Times New Roman Grassetto"/>
          <w:b/>
          <w:sz w:val="20"/>
          <w:szCs w:val="24"/>
          <w:lang w:val="en-US"/>
        </w:rPr>
        <w:t>l</w:t>
      </w:r>
      <w:r w:rsidRPr="0072143F">
        <w:rPr>
          <w:rFonts w:ascii="Times New Roman Grassetto" w:hAnsi="Times New Roman Grassetto"/>
          <w:b/>
          <w:sz w:val="20"/>
          <w:szCs w:val="24"/>
          <w:lang w:val="en-US"/>
        </w:rPr>
        <w:t>e</w:t>
      </w:r>
      <w:bookmarkEnd w:id="31"/>
      <w:r w:rsidR="00CC378D" w:rsidRPr="0072143F">
        <w:rPr>
          <w:rFonts w:ascii="Times New Roman Grassetto" w:hAnsi="Times New Roman Grassetto"/>
          <w:b/>
          <w:sz w:val="20"/>
          <w:szCs w:val="24"/>
          <w:lang w:val="en-US"/>
        </w:rPr>
        <w:t xml:space="preserve"> </w:t>
      </w:r>
      <w:r w:rsidR="00852265">
        <w:rPr>
          <w:rFonts w:ascii="Times New Roman Grassetto" w:hAnsi="Times New Roman Grassetto"/>
          <w:b/>
          <w:sz w:val="20"/>
          <w:szCs w:val="24"/>
          <w:lang w:val="en-US"/>
        </w:rPr>
        <w:t>21</w:t>
      </w:r>
      <w:r w:rsidR="00CC378D" w:rsidRPr="0072143F">
        <w:rPr>
          <w:rFonts w:ascii="Times New Roman Grassetto" w:hAnsi="Times New Roman Grassetto"/>
          <w:b/>
          <w:sz w:val="20"/>
          <w:szCs w:val="24"/>
          <w:lang w:val="en-US"/>
        </w:rPr>
        <w:t xml:space="preserve"> </w:t>
      </w:r>
      <w:r w:rsidR="004D39AD" w:rsidRPr="0072143F">
        <w:rPr>
          <w:rFonts w:ascii="Times New Roman Grassetto" w:hAnsi="Times New Roman Grassetto"/>
          <w:b/>
          <w:sz w:val="20"/>
          <w:szCs w:val="24"/>
          <w:lang w:val="en-US"/>
        </w:rPr>
        <w:t xml:space="preserve">Methods of customer loyalty based on the number of employees </w:t>
      </w:r>
      <w:bookmarkEnd w:id="32"/>
    </w:p>
    <w:p w:rsidR="0072143F" w:rsidRPr="0072143F" w:rsidRDefault="0072143F" w:rsidP="0072143F">
      <w:pPr>
        <w:spacing w:after="0" w:line="240" w:lineRule="auto"/>
        <w:jc w:val="both"/>
        <w:rPr>
          <w:rFonts w:ascii="Times New Roman Grassetto" w:hAnsi="Times New Roman Grassetto"/>
          <w:b/>
          <w:sz w:val="20"/>
          <w:szCs w:val="24"/>
          <w:lang w:val="en-US"/>
        </w:rPr>
      </w:pPr>
    </w:p>
    <w:tbl>
      <w:tblPr>
        <w:tblStyle w:val="Grilledutableau"/>
        <w:tblW w:w="5000" w:type="pct"/>
        <w:tblBorders>
          <w:left w:val="none" w:sz="0" w:space="0" w:color="auto"/>
          <w:right w:val="none" w:sz="0" w:space="0" w:color="auto"/>
          <w:insideH w:val="none" w:sz="0" w:space="0" w:color="auto"/>
          <w:insideV w:val="none" w:sz="0" w:space="0" w:color="auto"/>
        </w:tblBorders>
        <w:tblLook w:val="04A0"/>
      </w:tblPr>
      <w:tblGrid>
        <w:gridCol w:w="4460"/>
        <w:gridCol w:w="904"/>
        <w:gridCol w:w="904"/>
        <w:gridCol w:w="2026"/>
        <w:gridCol w:w="992"/>
      </w:tblGrid>
      <w:tr w:rsidR="005B2DDC" w:rsidRPr="00675A60" w:rsidTr="00852265">
        <w:tc>
          <w:tcPr>
            <w:tcW w:w="2401" w:type="pct"/>
            <w:tcBorders>
              <w:top w:val="single" w:sz="4" w:space="0" w:color="auto"/>
              <w:bottom w:val="single" w:sz="4" w:space="0" w:color="auto"/>
            </w:tcBorders>
            <w:vAlign w:val="center"/>
          </w:tcPr>
          <w:p w:rsidR="005B2DDC" w:rsidRPr="00675A60" w:rsidRDefault="00004585" w:rsidP="00852265">
            <w:pPr>
              <w:pStyle w:val="Lgende"/>
              <w:spacing w:after="0"/>
              <w:jc w:val="center"/>
              <w:rPr>
                <w:i/>
                <w:sz w:val="20"/>
                <w:szCs w:val="16"/>
              </w:rPr>
            </w:pPr>
            <w:r w:rsidRPr="00675A60">
              <w:rPr>
                <w:i/>
                <w:sz w:val="20"/>
                <w:szCs w:val="16"/>
              </w:rPr>
              <w:t>Customer loyalty</w:t>
            </w:r>
          </w:p>
        </w:tc>
        <w:tc>
          <w:tcPr>
            <w:tcW w:w="487" w:type="pct"/>
            <w:tcBorders>
              <w:top w:val="single" w:sz="4" w:space="0" w:color="auto"/>
              <w:bottom w:val="single" w:sz="4" w:space="0" w:color="auto"/>
            </w:tcBorders>
            <w:vAlign w:val="center"/>
          </w:tcPr>
          <w:p w:rsidR="005B2DDC" w:rsidRPr="00675A60" w:rsidRDefault="005B2DDC" w:rsidP="00852265">
            <w:pPr>
              <w:pStyle w:val="Lgende"/>
              <w:spacing w:after="0"/>
              <w:jc w:val="center"/>
              <w:rPr>
                <w:i/>
                <w:sz w:val="20"/>
                <w:szCs w:val="16"/>
              </w:rPr>
            </w:pPr>
            <w:r w:rsidRPr="00675A60">
              <w:rPr>
                <w:i/>
                <w:sz w:val="20"/>
                <w:szCs w:val="16"/>
              </w:rPr>
              <w:t>0-2</w:t>
            </w:r>
          </w:p>
        </w:tc>
        <w:tc>
          <w:tcPr>
            <w:tcW w:w="487" w:type="pct"/>
            <w:tcBorders>
              <w:top w:val="single" w:sz="4" w:space="0" w:color="auto"/>
              <w:bottom w:val="single" w:sz="4" w:space="0" w:color="auto"/>
            </w:tcBorders>
            <w:vAlign w:val="center"/>
          </w:tcPr>
          <w:p w:rsidR="005B2DDC" w:rsidRPr="00675A60" w:rsidRDefault="005B2DDC" w:rsidP="00852265">
            <w:pPr>
              <w:pStyle w:val="Lgende"/>
              <w:spacing w:after="0"/>
              <w:jc w:val="center"/>
              <w:rPr>
                <w:i/>
                <w:sz w:val="20"/>
                <w:szCs w:val="16"/>
              </w:rPr>
            </w:pPr>
            <w:r w:rsidRPr="00675A60">
              <w:rPr>
                <w:i/>
                <w:sz w:val="20"/>
                <w:szCs w:val="16"/>
              </w:rPr>
              <w:t>3-9</w:t>
            </w:r>
          </w:p>
        </w:tc>
        <w:tc>
          <w:tcPr>
            <w:tcW w:w="1091" w:type="pct"/>
            <w:tcBorders>
              <w:top w:val="single" w:sz="4" w:space="0" w:color="auto"/>
              <w:bottom w:val="single" w:sz="4" w:space="0" w:color="auto"/>
            </w:tcBorders>
            <w:vAlign w:val="center"/>
          </w:tcPr>
          <w:p w:rsidR="005B2DDC" w:rsidRPr="00675A60" w:rsidRDefault="0049164D" w:rsidP="00852265">
            <w:pPr>
              <w:pStyle w:val="Lgende"/>
              <w:spacing w:after="0"/>
              <w:jc w:val="center"/>
              <w:rPr>
                <w:i/>
                <w:sz w:val="20"/>
                <w:szCs w:val="16"/>
              </w:rPr>
            </w:pPr>
            <w:r>
              <w:rPr>
                <w:i/>
                <w:sz w:val="20"/>
                <w:szCs w:val="16"/>
              </w:rPr>
              <w:t xml:space="preserve">More than </w:t>
            </w:r>
            <w:r w:rsidR="005B2DDC" w:rsidRPr="00675A60">
              <w:rPr>
                <w:i/>
                <w:sz w:val="20"/>
                <w:szCs w:val="16"/>
              </w:rPr>
              <w:t>10</w:t>
            </w:r>
          </w:p>
        </w:tc>
        <w:tc>
          <w:tcPr>
            <w:tcW w:w="534" w:type="pct"/>
            <w:tcBorders>
              <w:top w:val="single" w:sz="4" w:space="0" w:color="auto"/>
              <w:bottom w:val="single" w:sz="4" w:space="0" w:color="auto"/>
            </w:tcBorders>
            <w:vAlign w:val="center"/>
          </w:tcPr>
          <w:p w:rsidR="005B2DDC" w:rsidRPr="00675A60" w:rsidRDefault="005B2DDC" w:rsidP="00852265">
            <w:pPr>
              <w:pStyle w:val="Lgende"/>
              <w:spacing w:after="0"/>
              <w:jc w:val="center"/>
              <w:rPr>
                <w:i/>
                <w:sz w:val="20"/>
                <w:szCs w:val="16"/>
              </w:rPr>
            </w:pPr>
            <w:r w:rsidRPr="00675A60">
              <w:rPr>
                <w:i/>
                <w:sz w:val="20"/>
                <w:szCs w:val="16"/>
              </w:rPr>
              <w:t>Total</w:t>
            </w:r>
          </w:p>
        </w:tc>
      </w:tr>
      <w:tr w:rsidR="00004585" w:rsidRPr="00675A60" w:rsidTr="00852265">
        <w:trPr>
          <w:trHeight w:val="283"/>
        </w:trPr>
        <w:tc>
          <w:tcPr>
            <w:tcW w:w="2401" w:type="pct"/>
            <w:tcBorders>
              <w:top w:val="single" w:sz="4" w:space="0" w:color="auto"/>
            </w:tcBorders>
          </w:tcPr>
          <w:p w:rsidR="00004585" w:rsidRPr="00675A60" w:rsidRDefault="00004585" w:rsidP="00004585">
            <w:pPr>
              <w:pStyle w:val="Lgende"/>
              <w:spacing w:after="0"/>
              <w:jc w:val="left"/>
              <w:rPr>
                <w:sz w:val="20"/>
                <w:szCs w:val="16"/>
              </w:rPr>
            </w:pPr>
            <w:r w:rsidRPr="00675A60">
              <w:rPr>
                <w:sz w:val="20"/>
                <w:szCs w:val="16"/>
              </w:rPr>
              <w:t>Individual meetings for updates</w:t>
            </w:r>
          </w:p>
        </w:tc>
        <w:tc>
          <w:tcPr>
            <w:tcW w:w="487" w:type="pct"/>
            <w:tcBorders>
              <w:top w:val="single" w:sz="4" w:space="0" w:color="auto"/>
            </w:tcBorders>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72</w:t>
            </w:r>
            <w:r w:rsidR="008414CF" w:rsidRPr="00675A60">
              <w:rPr>
                <w:rFonts w:ascii="Times New Roman" w:hAnsi="Times New Roman" w:cs="Times New Roman"/>
                <w:color w:val="auto"/>
                <w:sz w:val="20"/>
                <w:szCs w:val="16"/>
              </w:rPr>
              <w:t>%</w:t>
            </w:r>
          </w:p>
        </w:tc>
        <w:tc>
          <w:tcPr>
            <w:tcW w:w="487" w:type="pct"/>
            <w:tcBorders>
              <w:top w:val="single" w:sz="4" w:space="0" w:color="auto"/>
            </w:tcBorders>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63</w:t>
            </w:r>
            <w:r w:rsidR="008414CF" w:rsidRPr="00675A60">
              <w:rPr>
                <w:rFonts w:ascii="Times New Roman" w:hAnsi="Times New Roman" w:cs="Times New Roman"/>
                <w:color w:val="auto"/>
                <w:sz w:val="20"/>
                <w:szCs w:val="16"/>
              </w:rPr>
              <w:t>%</w:t>
            </w:r>
          </w:p>
        </w:tc>
        <w:tc>
          <w:tcPr>
            <w:tcW w:w="1091" w:type="pct"/>
            <w:tcBorders>
              <w:top w:val="single" w:sz="4" w:space="0" w:color="auto"/>
            </w:tcBorders>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68</w:t>
            </w:r>
            <w:r w:rsidR="008414CF" w:rsidRPr="00675A60">
              <w:rPr>
                <w:rFonts w:ascii="Times New Roman" w:hAnsi="Times New Roman" w:cs="Times New Roman"/>
                <w:color w:val="auto"/>
                <w:sz w:val="20"/>
                <w:szCs w:val="16"/>
              </w:rPr>
              <w:t>%</w:t>
            </w:r>
          </w:p>
        </w:tc>
        <w:tc>
          <w:tcPr>
            <w:tcW w:w="534" w:type="pct"/>
            <w:tcBorders>
              <w:top w:val="single" w:sz="4" w:space="0" w:color="auto"/>
            </w:tcBorders>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70</w:t>
            </w:r>
            <w:r w:rsidR="008414CF" w:rsidRPr="00675A60">
              <w:rPr>
                <w:rFonts w:ascii="Times New Roman" w:hAnsi="Times New Roman" w:cs="Times New Roman"/>
                <w:color w:val="auto"/>
                <w:sz w:val="20"/>
                <w:szCs w:val="16"/>
              </w:rPr>
              <w:t>%</w:t>
            </w:r>
          </w:p>
        </w:tc>
      </w:tr>
      <w:tr w:rsidR="00004585" w:rsidRPr="00675A60" w:rsidTr="00852265">
        <w:trPr>
          <w:trHeight w:val="283"/>
        </w:trPr>
        <w:tc>
          <w:tcPr>
            <w:tcW w:w="2401" w:type="pct"/>
          </w:tcPr>
          <w:p w:rsidR="00004585" w:rsidRPr="00675A60" w:rsidRDefault="00004585" w:rsidP="00004585">
            <w:pPr>
              <w:pStyle w:val="Lgende"/>
              <w:spacing w:after="0"/>
              <w:jc w:val="left"/>
              <w:rPr>
                <w:sz w:val="20"/>
                <w:szCs w:val="16"/>
              </w:rPr>
            </w:pPr>
            <w:r w:rsidRPr="00675A60">
              <w:rPr>
                <w:sz w:val="20"/>
                <w:szCs w:val="16"/>
              </w:rPr>
              <w:t>Periodic newsletters</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33</w:t>
            </w:r>
            <w:r w:rsidR="008414CF" w:rsidRPr="00675A60">
              <w:rPr>
                <w:rFonts w:ascii="Times New Roman" w:hAnsi="Times New Roman" w:cs="Times New Roman"/>
                <w:color w:val="auto"/>
                <w:sz w:val="20"/>
                <w:szCs w:val="16"/>
              </w:rPr>
              <w:t>%</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57</w:t>
            </w:r>
            <w:r w:rsidR="008414CF" w:rsidRPr="00675A60">
              <w:rPr>
                <w:rFonts w:ascii="Times New Roman" w:hAnsi="Times New Roman" w:cs="Times New Roman"/>
                <w:color w:val="auto"/>
                <w:sz w:val="20"/>
                <w:szCs w:val="16"/>
              </w:rPr>
              <w:t>%</w:t>
            </w:r>
          </w:p>
        </w:tc>
        <w:tc>
          <w:tcPr>
            <w:tcW w:w="109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56</w:t>
            </w:r>
            <w:r w:rsidR="008414CF" w:rsidRPr="00675A60">
              <w:rPr>
                <w:rFonts w:ascii="Times New Roman" w:hAnsi="Times New Roman" w:cs="Times New Roman"/>
                <w:color w:val="auto"/>
                <w:sz w:val="20"/>
                <w:szCs w:val="16"/>
              </w:rPr>
              <w:t>%</w:t>
            </w:r>
          </w:p>
        </w:tc>
        <w:tc>
          <w:tcPr>
            <w:tcW w:w="534"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39</w:t>
            </w:r>
            <w:r w:rsidR="008414CF" w:rsidRPr="00675A60">
              <w:rPr>
                <w:rFonts w:ascii="Times New Roman" w:hAnsi="Times New Roman" w:cs="Times New Roman"/>
                <w:color w:val="auto"/>
                <w:sz w:val="20"/>
                <w:szCs w:val="16"/>
              </w:rPr>
              <w:t>%</w:t>
            </w:r>
          </w:p>
        </w:tc>
      </w:tr>
      <w:tr w:rsidR="00004585" w:rsidRPr="00675A60" w:rsidTr="00852265">
        <w:trPr>
          <w:trHeight w:val="283"/>
        </w:trPr>
        <w:tc>
          <w:tcPr>
            <w:tcW w:w="2401" w:type="pct"/>
          </w:tcPr>
          <w:p w:rsidR="00004585" w:rsidRPr="00675A60" w:rsidRDefault="00004585" w:rsidP="00004585">
            <w:pPr>
              <w:pStyle w:val="Lgende"/>
              <w:spacing w:after="0"/>
              <w:jc w:val="left"/>
              <w:rPr>
                <w:sz w:val="20"/>
                <w:szCs w:val="16"/>
              </w:rPr>
            </w:pPr>
            <w:r w:rsidRPr="00675A60">
              <w:rPr>
                <w:sz w:val="20"/>
                <w:szCs w:val="16"/>
              </w:rPr>
              <w:t>Periodic calls</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60</w:t>
            </w:r>
            <w:r w:rsidR="008414CF" w:rsidRPr="00675A60">
              <w:rPr>
                <w:rFonts w:ascii="Times New Roman" w:hAnsi="Times New Roman" w:cs="Times New Roman"/>
                <w:color w:val="auto"/>
                <w:sz w:val="20"/>
                <w:szCs w:val="16"/>
              </w:rPr>
              <w:t>%</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57</w:t>
            </w:r>
            <w:r w:rsidR="008414CF" w:rsidRPr="00675A60">
              <w:rPr>
                <w:rFonts w:ascii="Times New Roman" w:hAnsi="Times New Roman" w:cs="Times New Roman"/>
                <w:color w:val="auto"/>
                <w:sz w:val="20"/>
                <w:szCs w:val="16"/>
              </w:rPr>
              <w:t>%</w:t>
            </w:r>
          </w:p>
        </w:tc>
        <w:tc>
          <w:tcPr>
            <w:tcW w:w="109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56</w:t>
            </w:r>
            <w:r w:rsidR="008414CF" w:rsidRPr="00675A60">
              <w:rPr>
                <w:rFonts w:ascii="Times New Roman" w:hAnsi="Times New Roman" w:cs="Times New Roman"/>
                <w:color w:val="auto"/>
                <w:sz w:val="20"/>
                <w:szCs w:val="16"/>
              </w:rPr>
              <w:t>%</w:t>
            </w:r>
          </w:p>
        </w:tc>
        <w:tc>
          <w:tcPr>
            <w:tcW w:w="534"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59</w:t>
            </w:r>
            <w:r w:rsidR="008414CF" w:rsidRPr="00675A60">
              <w:rPr>
                <w:rFonts w:ascii="Times New Roman" w:hAnsi="Times New Roman" w:cs="Times New Roman"/>
                <w:color w:val="auto"/>
                <w:sz w:val="20"/>
                <w:szCs w:val="16"/>
              </w:rPr>
              <w:t>%</w:t>
            </w:r>
          </w:p>
        </w:tc>
      </w:tr>
      <w:tr w:rsidR="00004585" w:rsidRPr="00675A60" w:rsidTr="00852265">
        <w:trPr>
          <w:trHeight w:val="283"/>
        </w:trPr>
        <w:tc>
          <w:tcPr>
            <w:tcW w:w="2401" w:type="pct"/>
          </w:tcPr>
          <w:p w:rsidR="00004585" w:rsidRPr="00675A60" w:rsidRDefault="00004585" w:rsidP="00004585">
            <w:pPr>
              <w:pStyle w:val="Lgende"/>
              <w:spacing w:after="0"/>
              <w:jc w:val="left"/>
              <w:rPr>
                <w:sz w:val="20"/>
                <w:szCs w:val="16"/>
              </w:rPr>
            </w:pPr>
            <w:r w:rsidRPr="00675A60">
              <w:rPr>
                <w:sz w:val="20"/>
                <w:szCs w:val="16"/>
              </w:rPr>
              <w:t>News on the site</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19</w:t>
            </w:r>
            <w:r w:rsidR="008414CF" w:rsidRPr="00675A60">
              <w:rPr>
                <w:rFonts w:ascii="Times New Roman" w:hAnsi="Times New Roman" w:cs="Times New Roman"/>
                <w:color w:val="auto"/>
                <w:sz w:val="20"/>
                <w:szCs w:val="16"/>
              </w:rPr>
              <w:t>%</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30</w:t>
            </w:r>
            <w:r w:rsidR="008414CF" w:rsidRPr="00675A60">
              <w:rPr>
                <w:rFonts w:ascii="Times New Roman" w:hAnsi="Times New Roman" w:cs="Times New Roman"/>
                <w:color w:val="auto"/>
                <w:sz w:val="20"/>
                <w:szCs w:val="16"/>
              </w:rPr>
              <w:t>%</w:t>
            </w:r>
          </w:p>
        </w:tc>
        <w:tc>
          <w:tcPr>
            <w:tcW w:w="109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29</w:t>
            </w:r>
            <w:r w:rsidR="008414CF" w:rsidRPr="00675A60">
              <w:rPr>
                <w:rFonts w:ascii="Times New Roman" w:hAnsi="Times New Roman" w:cs="Times New Roman"/>
                <w:color w:val="auto"/>
                <w:sz w:val="20"/>
                <w:szCs w:val="16"/>
              </w:rPr>
              <w:t>%</w:t>
            </w:r>
          </w:p>
        </w:tc>
        <w:tc>
          <w:tcPr>
            <w:tcW w:w="534"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22</w:t>
            </w:r>
            <w:r w:rsidR="008414CF" w:rsidRPr="00675A60">
              <w:rPr>
                <w:rFonts w:ascii="Times New Roman" w:hAnsi="Times New Roman" w:cs="Times New Roman"/>
                <w:color w:val="auto"/>
                <w:sz w:val="20"/>
                <w:szCs w:val="16"/>
              </w:rPr>
              <w:t>%</w:t>
            </w:r>
          </w:p>
        </w:tc>
      </w:tr>
      <w:tr w:rsidR="00004585" w:rsidRPr="00675A60" w:rsidTr="00852265">
        <w:trPr>
          <w:trHeight w:val="283"/>
        </w:trPr>
        <w:tc>
          <w:tcPr>
            <w:tcW w:w="2401" w:type="pct"/>
          </w:tcPr>
          <w:p w:rsidR="00004585" w:rsidRPr="00675A60" w:rsidRDefault="00004585" w:rsidP="00004585">
            <w:pPr>
              <w:pStyle w:val="Lgende"/>
              <w:spacing w:after="0"/>
              <w:jc w:val="left"/>
              <w:rPr>
                <w:sz w:val="20"/>
                <w:szCs w:val="16"/>
              </w:rPr>
            </w:pPr>
            <w:r w:rsidRPr="00675A60">
              <w:rPr>
                <w:sz w:val="20"/>
                <w:szCs w:val="16"/>
              </w:rPr>
              <w:t>Invitations to events</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34</w:t>
            </w:r>
            <w:r w:rsidR="008414CF" w:rsidRPr="00675A60">
              <w:rPr>
                <w:rFonts w:ascii="Times New Roman" w:hAnsi="Times New Roman" w:cs="Times New Roman"/>
                <w:color w:val="auto"/>
                <w:sz w:val="20"/>
                <w:szCs w:val="16"/>
              </w:rPr>
              <w:t>%</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47</w:t>
            </w:r>
            <w:r w:rsidR="008414CF" w:rsidRPr="00675A60">
              <w:rPr>
                <w:rFonts w:ascii="Times New Roman" w:hAnsi="Times New Roman" w:cs="Times New Roman"/>
                <w:color w:val="auto"/>
                <w:sz w:val="20"/>
                <w:szCs w:val="16"/>
              </w:rPr>
              <w:t>%</w:t>
            </w:r>
          </w:p>
        </w:tc>
        <w:tc>
          <w:tcPr>
            <w:tcW w:w="109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65</w:t>
            </w:r>
            <w:r w:rsidR="008414CF" w:rsidRPr="00675A60">
              <w:rPr>
                <w:rFonts w:ascii="Times New Roman" w:hAnsi="Times New Roman" w:cs="Times New Roman"/>
                <w:color w:val="auto"/>
                <w:sz w:val="20"/>
                <w:szCs w:val="16"/>
              </w:rPr>
              <w:t>%</w:t>
            </w:r>
          </w:p>
        </w:tc>
        <w:tc>
          <w:tcPr>
            <w:tcW w:w="534"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38</w:t>
            </w:r>
            <w:r w:rsidR="008414CF" w:rsidRPr="00675A60">
              <w:rPr>
                <w:rFonts w:ascii="Times New Roman" w:hAnsi="Times New Roman" w:cs="Times New Roman"/>
                <w:color w:val="auto"/>
                <w:sz w:val="20"/>
                <w:szCs w:val="16"/>
              </w:rPr>
              <w:t>%</w:t>
            </w:r>
          </w:p>
        </w:tc>
      </w:tr>
      <w:tr w:rsidR="00004585" w:rsidRPr="00675A60" w:rsidTr="00852265">
        <w:trPr>
          <w:trHeight w:val="283"/>
        </w:trPr>
        <w:tc>
          <w:tcPr>
            <w:tcW w:w="2401" w:type="pct"/>
          </w:tcPr>
          <w:p w:rsidR="00004585" w:rsidRPr="00675A60" w:rsidRDefault="00004585" w:rsidP="00004585">
            <w:pPr>
              <w:pStyle w:val="Lgende"/>
              <w:spacing w:after="0"/>
              <w:jc w:val="left"/>
              <w:rPr>
                <w:sz w:val="20"/>
                <w:szCs w:val="16"/>
                <w:lang w:val="en-GB"/>
              </w:rPr>
            </w:pPr>
            <w:r w:rsidRPr="00675A60">
              <w:rPr>
                <w:sz w:val="20"/>
                <w:szCs w:val="16"/>
                <w:lang w:val="en-GB"/>
              </w:rPr>
              <w:t>Meetings with groups and clients</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24</w:t>
            </w:r>
            <w:r w:rsidR="008414CF" w:rsidRPr="00675A60">
              <w:rPr>
                <w:rFonts w:ascii="Times New Roman" w:hAnsi="Times New Roman" w:cs="Times New Roman"/>
                <w:color w:val="auto"/>
                <w:sz w:val="20"/>
                <w:szCs w:val="16"/>
              </w:rPr>
              <w:t>%</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26</w:t>
            </w:r>
            <w:r w:rsidR="008414CF" w:rsidRPr="00675A60">
              <w:rPr>
                <w:rFonts w:ascii="Times New Roman" w:hAnsi="Times New Roman" w:cs="Times New Roman"/>
                <w:color w:val="auto"/>
                <w:sz w:val="20"/>
                <w:szCs w:val="16"/>
              </w:rPr>
              <w:t>%</w:t>
            </w:r>
          </w:p>
        </w:tc>
        <w:tc>
          <w:tcPr>
            <w:tcW w:w="109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44</w:t>
            </w:r>
            <w:r w:rsidR="008414CF" w:rsidRPr="00675A60">
              <w:rPr>
                <w:rFonts w:ascii="Times New Roman" w:hAnsi="Times New Roman" w:cs="Times New Roman"/>
                <w:color w:val="auto"/>
                <w:sz w:val="20"/>
                <w:szCs w:val="16"/>
              </w:rPr>
              <w:t>%</w:t>
            </w:r>
          </w:p>
        </w:tc>
        <w:tc>
          <w:tcPr>
            <w:tcW w:w="534"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26</w:t>
            </w:r>
            <w:r w:rsidR="008414CF" w:rsidRPr="00675A60">
              <w:rPr>
                <w:rFonts w:ascii="Times New Roman" w:hAnsi="Times New Roman" w:cs="Times New Roman"/>
                <w:color w:val="auto"/>
                <w:sz w:val="20"/>
                <w:szCs w:val="16"/>
              </w:rPr>
              <w:t>%</w:t>
            </w:r>
          </w:p>
        </w:tc>
      </w:tr>
      <w:tr w:rsidR="00004585" w:rsidRPr="00675A60" w:rsidTr="00852265">
        <w:trPr>
          <w:trHeight w:val="283"/>
        </w:trPr>
        <w:tc>
          <w:tcPr>
            <w:tcW w:w="2401" w:type="pct"/>
          </w:tcPr>
          <w:p w:rsidR="00004585" w:rsidRPr="00675A60" w:rsidRDefault="00004585" w:rsidP="00004585">
            <w:pPr>
              <w:pStyle w:val="Lgende"/>
              <w:spacing w:after="0"/>
              <w:jc w:val="left"/>
              <w:rPr>
                <w:sz w:val="20"/>
                <w:szCs w:val="16"/>
              </w:rPr>
            </w:pPr>
            <w:r w:rsidRPr="00675A60">
              <w:rPr>
                <w:sz w:val="20"/>
                <w:szCs w:val="16"/>
              </w:rPr>
              <w:t>Other</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w:t>
            </w:r>
            <w:r w:rsidR="008414CF" w:rsidRPr="00675A60">
              <w:rPr>
                <w:rFonts w:ascii="Times New Roman" w:hAnsi="Times New Roman" w:cs="Times New Roman"/>
                <w:color w:val="auto"/>
                <w:sz w:val="20"/>
                <w:szCs w:val="16"/>
              </w:rPr>
              <w:t>%</w:t>
            </w:r>
          </w:p>
        </w:tc>
        <w:tc>
          <w:tcPr>
            <w:tcW w:w="487"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w:t>
            </w:r>
            <w:r w:rsidR="008414CF" w:rsidRPr="00675A60">
              <w:rPr>
                <w:rFonts w:ascii="Times New Roman" w:hAnsi="Times New Roman" w:cs="Times New Roman"/>
                <w:color w:val="auto"/>
                <w:sz w:val="20"/>
                <w:szCs w:val="16"/>
              </w:rPr>
              <w:t>%</w:t>
            </w:r>
          </w:p>
        </w:tc>
        <w:tc>
          <w:tcPr>
            <w:tcW w:w="1091"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6</w:t>
            </w:r>
            <w:r w:rsidR="008414CF" w:rsidRPr="00675A60">
              <w:rPr>
                <w:rFonts w:ascii="Times New Roman" w:hAnsi="Times New Roman" w:cs="Times New Roman"/>
                <w:color w:val="auto"/>
                <w:sz w:val="20"/>
                <w:szCs w:val="16"/>
              </w:rPr>
              <w:t>%</w:t>
            </w:r>
          </w:p>
        </w:tc>
        <w:tc>
          <w:tcPr>
            <w:tcW w:w="534" w:type="pct"/>
            <w:vAlign w:val="center"/>
          </w:tcPr>
          <w:p w:rsidR="00004585" w:rsidRPr="00675A60" w:rsidRDefault="00004585" w:rsidP="00004585">
            <w:pPr>
              <w:pStyle w:val="Normale11"/>
              <w:spacing w:line="240" w:lineRule="auto"/>
              <w:jc w:val="center"/>
              <w:rPr>
                <w:rFonts w:ascii="Times New Roman" w:hAnsi="Times New Roman" w:cs="Times New Roman"/>
                <w:color w:val="auto"/>
                <w:sz w:val="20"/>
                <w:szCs w:val="16"/>
              </w:rPr>
            </w:pPr>
            <w:r w:rsidRPr="00675A60">
              <w:rPr>
                <w:rFonts w:ascii="Times New Roman" w:hAnsi="Times New Roman" w:cs="Times New Roman"/>
                <w:color w:val="auto"/>
                <w:sz w:val="20"/>
                <w:szCs w:val="16"/>
              </w:rPr>
              <w:t>4</w:t>
            </w:r>
            <w:r w:rsidR="008414CF" w:rsidRPr="00675A60">
              <w:rPr>
                <w:rFonts w:ascii="Times New Roman" w:hAnsi="Times New Roman" w:cs="Times New Roman"/>
                <w:color w:val="auto"/>
                <w:sz w:val="20"/>
                <w:szCs w:val="16"/>
              </w:rPr>
              <w:t>%</w:t>
            </w:r>
          </w:p>
        </w:tc>
      </w:tr>
    </w:tbl>
    <w:p w:rsidR="005B2DDC" w:rsidRDefault="005B2DDC" w:rsidP="005B2DDC">
      <w:pPr>
        <w:tabs>
          <w:tab w:val="left" w:pos="6348"/>
        </w:tabs>
        <w:spacing w:after="0" w:line="240" w:lineRule="auto"/>
        <w:jc w:val="both"/>
        <w:rPr>
          <w:rFonts w:ascii="Times New Roman" w:hAnsi="Times New Roman"/>
          <w:sz w:val="24"/>
          <w:szCs w:val="24"/>
          <w:lang w:val="en-US"/>
        </w:rPr>
      </w:pPr>
    </w:p>
    <w:p w:rsidR="005B2DDC" w:rsidRDefault="005B2DDC" w:rsidP="005B2DDC">
      <w:pPr>
        <w:tabs>
          <w:tab w:val="left" w:pos="6348"/>
        </w:tabs>
        <w:spacing w:after="0" w:line="240" w:lineRule="auto"/>
        <w:jc w:val="both"/>
        <w:rPr>
          <w:rFonts w:ascii="Times New Roman" w:hAnsi="Times New Roman"/>
          <w:sz w:val="24"/>
          <w:szCs w:val="24"/>
          <w:lang w:val="en-US"/>
        </w:rPr>
      </w:pPr>
    </w:p>
    <w:p w:rsidR="00852265" w:rsidRPr="00E4614E" w:rsidRDefault="00852265" w:rsidP="005B2DDC">
      <w:pPr>
        <w:tabs>
          <w:tab w:val="left" w:pos="6348"/>
        </w:tabs>
        <w:spacing w:after="0" w:line="240" w:lineRule="auto"/>
        <w:jc w:val="both"/>
        <w:rPr>
          <w:rFonts w:ascii="Times New Roman" w:hAnsi="Times New Roman"/>
          <w:sz w:val="24"/>
          <w:szCs w:val="24"/>
          <w:lang w:val="en-US"/>
        </w:rPr>
      </w:pPr>
    </w:p>
    <w:p w:rsidR="005B2DDC" w:rsidRPr="008D0C14" w:rsidRDefault="005B2DDC" w:rsidP="005B2DDC">
      <w:pPr>
        <w:numPr>
          <w:ilvl w:val="0"/>
          <w:numId w:val="3"/>
        </w:numPr>
        <w:spacing w:after="0" w:line="240" w:lineRule="auto"/>
        <w:ind w:left="284" w:hanging="284"/>
        <w:contextualSpacing/>
        <w:rPr>
          <w:rFonts w:ascii="Times New Roman" w:hAnsi="Times New Roman"/>
          <w:b/>
          <w:sz w:val="24"/>
          <w:szCs w:val="24"/>
          <w:lang w:val="en-US"/>
        </w:rPr>
      </w:pPr>
      <w:r w:rsidRPr="008D0C14">
        <w:rPr>
          <w:rFonts w:ascii="Times New Roman" w:hAnsi="Times New Roman"/>
          <w:b/>
          <w:sz w:val="24"/>
          <w:szCs w:val="24"/>
          <w:lang w:val="en-US"/>
        </w:rPr>
        <w:t>Conclusion</w:t>
      </w:r>
    </w:p>
    <w:p w:rsidR="00786675" w:rsidRDefault="00786675" w:rsidP="00786675">
      <w:pPr>
        <w:spacing w:after="0" w:line="240" w:lineRule="auto"/>
        <w:contextualSpacing/>
        <w:rPr>
          <w:rFonts w:ascii="Times New Roman" w:hAnsi="Times New Roman"/>
          <w:b/>
          <w:sz w:val="24"/>
          <w:szCs w:val="24"/>
          <w:lang w:val="en-US"/>
        </w:rPr>
      </w:pPr>
    </w:p>
    <w:p w:rsidR="00F33095" w:rsidRPr="00852265" w:rsidRDefault="00F33095" w:rsidP="00852265">
      <w:pPr>
        <w:spacing w:after="0" w:line="240" w:lineRule="auto"/>
        <w:ind w:firstLine="284"/>
        <w:jc w:val="both"/>
        <w:rPr>
          <w:rFonts w:ascii="Times New Roman" w:hAnsi="Times New Roman"/>
          <w:sz w:val="24"/>
          <w:szCs w:val="24"/>
          <w:lang w:val="en-US" w:eastAsia="it-IT"/>
        </w:rPr>
      </w:pPr>
      <w:r w:rsidRPr="00852265">
        <w:rPr>
          <w:rFonts w:ascii="Times New Roman" w:hAnsi="Times New Roman"/>
          <w:sz w:val="24"/>
          <w:szCs w:val="24"/>
          <w:lang w:val="en-US" w:eastAsia="it-IT"/>
        </w:rPr>
        <w:t xml:space="preserve">In the economic and social context in which the professional services move are undergoing profound changes determined mainly from two phenomena: the globalization </w:t>
      </w:r>
      <w:r w:rsidR="0091285B" w:rsidRPr="00852265">
        <w:rPr>
          <w:rFonts w:ascii="Times New Roman" w:hAnsi="Times New Roman"/>
          <w:sz w:val="24"/>
          <w:szCs w:val="24"/>
          <w:lang w:val="en-US" w:eastAsia="it-IT"/>
        </w:rPr>
        <w:t>of professional services</w:t>
      </w:r>
      <w:r w:rsidRPr="00852265">
        <w:rPr>
          <w:rFonts w:ascii="Times New Roman" w:hAnsi="Times New Roman"/>
          <w:sz w:val="24"/>
          <w:szCs w:val="24"/>
          <w:lang w:val="en-US" w:eastAsia="it-IT"/>
        </w:rPr>
        <w:t xml:space="preserve"> and the digital revolution or the advent of the Internet and new technologies. </w:t>
      </w:r>
    </w:p>
    <w:p w:rsidR="00786675" w:rsidRPr="00852265" w:rsidRDefault="005E624B" w:rsidP="00852265">
      <w:pPr>
        <w:spacing w:after="0" w:line="240" w:lineRule="auto"/>
        <w:ind w:firstLine="284"/>
        <w:jc w:val="both"/>
        <w:rPr>
          <w:rFonts w:ascii="Times New Roman" w:hAnsi="Times New Roman"/>
          <w:sz w:val="24"/>
          <w:szCs w:val="24"/>
          <w:lang w:val="en-US" w:eastAsia="it-IT"/>
        </w:rPr>
      </w:pPr>
      <w:r w:rsidRPr="00852265">
        <w:rPr>
          <w:rFonts w:ascii="Times New Roman" w:hAnsi="Times New Roman"/>
          <w:sz w:val="24"/>
          <w:szCs w:val="24"/>
          <w:lang w:val="en-US" w:eastAsia="it-IT"/>
        </w:rPr>
        <w:t xml:space="preserve">As it emerges in the literature marketing professional services is </w:t>
      </w:r>
      <w:r w:rsidR="00786675" w:rsidRPr="00852265">
        <w:rPr>
          <w:rFonts w:ascii="Times New Roman" w:hAnsi="Times New Roman"/>
          <w:sz w:val="24"/>
          <w:szCs w:val="24"/>
          <w:lang w:val="en-US" w:eastAsia="it-IT"/>
        </w:rPr>
        <w:t xml:space="preserve">pretty simple, and yet </w:t>
      </w:r>
      <w:r w:rsidR="005A1C24" w:rsidRPr="00852265">
        <w:rPr>
          <w:rFonts w:ascii="Times New Roman" w:hAnsi="Times New Roman"/>
          <w:sz w:val="24"/>
          <w:szCs w:val="24"/>
          <w:lang w:val="en-US" w:eastAsia="it-IT"/>
        </w:rPr>
        <w:t xml:space="preserve">management consulting </w:t>
      </w:r>
      <w:r w:rsidR="00786675" w:rsidRPr="00852265">
        <w:rPr>
          <w:rFonts w:ascii="Times New Roman" w:hAnsi="Times New Roman"/>
          <w:sz w:val="24"/>
          <w:szCs w:val="24"/>
          <w:lang w:val="en-US" w:eastAsia="it-IT"/>
        </w:rPr>
        <w:t>firms, have slowly and cautiously incorporated marketing into their strategic plans.</w:t>
      </w:r>
    </w:p>
    <w:p w:rsidR="000C7E37" w:rsidRPr="00653CF8" w:rsidRDefault="000C7E37" w:rsidP="000C7E37">
      <w:pPr>
        <w:spacing w:after="0" w:line="240" w:lineRule="auto"/>
        <w:ind w:firstLine="284"/>
        <w:jc w:val="both"/>
        <w:rPr>
          <w:rFonts w:ascii="Times New Roman" w:hAnsi="Times New Roman"/>
          <w:sz w:val="24"/>
          <w:szCs w:val="24"/>
          <w:lang w:val="en-US" w:eastAsia="it-IT"/>
        </w:rPr>
      </w:pPr>
      <w:r w:rsidRPr="00653CF8">
        <w:rPr>
          <w:rFonts w:ascii="Times New Roman" w:hAnsi="Times New Roman"/>
          <w:sz w:val="24"/>
          <w:szCs w:val="24"/>
          <w:lang w:val="en-US" w:eastAsia="it-IT"/>
        </w:rPr>
        <w:t xml:space="preserve">The study </w:t>
      </w:r>
      <w:r>
        <w:rPr>
          <w:rFonts w:ascii="Times New Roman" w:hAnsi="Times New Roman"/>
          <w:sz w:val="24"/>
          <w:szCs w:val="24"/>
          <w:lang w:val="en-US" w:eastAsia="it-IT"/>
        </w:rPr>
        <w:t>presented r</w:t>
      </w:r>
      <w:r w:rsidRPr="00653CF8">
        <w:rPr>
          <w:rFonts w:ascii="Times New Roman" w:hAnsi="Times New Roman"/>
          <w:sz w:val="24"/>
          <w:szCs w:val="24"/>
          <w:lang w:val="en-US" w:eastAsia="it-IT"/>
        </w:rPr>
        <w:t xml:space="preserve">esults of survey </w:t>
      </w:r>
      <w:r>
        <w:rPr>
          <w:rFonts w:ascii="Times New Roman" w:hAnsi="Times New Roman"/>
          <w:sz w:val="24"/>
          <w:szCs w:val="24"/>
          <w:lang w:val="en-US" w:eastAsia="it-IT"/>
        </w:rPr>
        <w:t xml:space="preserve">where the main purpose was to understand </w:t>
      </w:r>
      <w:r w:rsidR="002B0489">
        <w:rPr>
          <w:rFonts w:ascii="Times New Roman" w:hAnsi="Times New Roman"/>
          <w:sz w:val="24"/>
          <w:szCs w:val="24"/>
          <w:lang w:val="en-US" w:eastAsia="it-IT"/>
        </w:rPr>
        <w:t>if</w:t>
      </w:r>
      <w:r w:rsidR="002B0489" w:rsidRPr="00852265">
        <w:rPr>
          <w:rFonts w:ascii="Times New Roman" w:hAnsi="Times New Roman"/>
          <w:sz w:val="24"/>
          <w:szCs w:val="24"/>
          <w:lang w:val="en-US" w:eastAsia="it-IT"/>
        </w:rPr>
        <w:t xml:space="preserve"> </w:t>
      </w:r>
      <w:r w:rsidRPr="000C7E37">
        <w:rPr>
          <w:rFonts w:ascii="Times New Roman" w:hAnsi="Times New Roman"/>
          <w:sz w:val="24"/>
          <w:szCs w:val="24"/>
          <w:lang w:val="en-US" w:eastAsia="it-IT"/>
        </w:rPr>
        <w:t xml:space="preserve">management consulting firms </w:t>
      </w:r>
      <w:r w:rsidR="002B0489">
        <w:rPr>
          <w:rFonts w:ascii="Times New Roman" w:hAnsi="Times New Roman"/>
          <w:sz w:val="24"/>
          <w:szCs w:val="24"/>
          <w:lang w:val="en-US" w:eastAsia="it-IT"/>
        </w:rPr>
        <w:t>carry out marketing and communication activities</w:t>
      </w:r>
      <w:r>
        <w:rPr>
          <w:rFonts w:ascii="Times New Roman" w:hAnsi="Times New Roman"/>
          <w:sz w:val="24"/>
          <w:szCs w:val="24"/>
          <w:lang w:val="en-US" w:eastAsia="it-IT"/>
        </w:rPr>
        <w:t xml:space="preserve"> and </w:t>
      </w:r>
      <w:r w:rsidRPr="000C7E37">
        <w:rPr>
          <w:rFonts w:ascii="Times New Roman" w:hAnsi="Times New Roman"/>
          <w:sz w:val="24"/>
          <w:szCs w:val="24"/>
          <w:lang w:val="en-US" w:eastAsia="it-IT"/>
        </w:rPr>
        <w:t>how consulting firms</w:t>
      </w:r>
      <w:r w:rsidR="002B0489">
        <w:rPr>
          <w:rFonts w:ascii="Times New Roman" w:hAnsi="Times New Roman"/>
          <w:sz w:val="24"/>
          <w:szCs w:val="24"/>
          <w:lang w:val="en-US" w:eastAsia="it-IT"/>
        </w:rPr>
        <w:t xml:space="preserve"> build and maintain relationship with customers</w:t>
      </w:r>
      <w:r w:rsidRPr="00653CF8">
        <w:rPr>
          <w:rFonts w:ascii="Times New Roman" w:hAnsi="Times New Roman"/>
          <w:sz w:val="24"/>
          <w:szCs w:val="24"/>
          <w:lang w:val="en-US" w:eastAsia="it-IT"/>
        </w:rPr>
        <w:t xml:space="preserve">. The sample under investigation </w:t>
      </w:r>
      <w:r w:rsidR="00B4103D">
        <w:rPr>
          <w:rFonts w:ascii="Times New Roman" w:hAnsi="Times New Roman"/>
          <w:sz w:val="24"/>
          <w:szCs w:val="24"/>
          <w:lang w:val="en-US" w:eastAsia="it-IT"/>
        </w:rPr>
        <w:t>was</w:t>
      </w:r>
      <w:r w:rsidRPr="00653CF8">
        <w:rPr>
          <w:rFonts w:ascii="Times New Roman" w:hAnsi="Times New Roman"/>
          <w:sz w:val="24"/>
          <w:szCs w:val="24"/>
          <w:lang w:val="en-US" w:eastAsia="it-IT"/>
        </w:rPr>
        <w:t xml:space="preserve"> represented by 914 consulting firms located in central Italy.</w:t>
      </w:r>
    </w:p>
    <w:p w:rsidR="004C78C0" w:rsidRDefault="001E7DFE" w:rsidP="00852265">
      <w:pPr>
        <w:spacing w:after="0" w:line="240" w:lineRule="auto"/>
        <w:ind w:firstLine="284"/>
        <w:jc w:val="both"/>
        <w:rPr>
          <w:rFonts w:ascii="Times New Roman" w:hAnsi="Times New Roman"/>
          <w:sz w:val="24"/>
          <w:szCs w:val="24"/>
          <w:lang w:val="en-US" w:eastAsia="it-IT"/>
        </w:rPr>
      </w:pPr>
      <w:r w:rsidRPr="00675A60">
        <w:rPr>
          <w:rFonts w:ascii="Times New Roman" w:hAnsi="Times New Roman"/>
          <w:sz w:val="24"/>
          <w:szCs w:val="24"/>
          <w:lang w:val="en-US" w:eastAsia="it-IT"/>
        </w:rPr>
        <w:t>T</w:t>
      </w:r>
      <w:r w:rsidR="005E624B" w:rsidRPr="00675A60">
        <w:rPr>
          <w:rFonts w:ascii="Times New Roman" w:hAnsi="Times New Roman"/>
          <w:sz w:val="24"/>
          <w:szCs w:val="24"/>
          <w:lang w:val="en-US" w:eastAsia="it-IT"/>
        </w:rPr>
        <w:t xml:space="preserve">he </w:t>
      </w:r>
      <w:r w:rsidR="004C78C0" w:rsidRPr="00675A60">
        <w:rPr>
          <w:rFonts w:ascii="Times New Roman" w:hAnsi="Times New Roman"/>
          <w:sz w:val="24"/>
          <w:szCs w:val="24"/>
          <w:lang w:val="en-US" w:eastAsia="it-IT"/>
        </w:rPr>
        <w:t xml:space="preserve">first research question was a preliminary </w:t>
      </w:r>
      <w:r w:rsidR="00710D4C">
        <w:rPr>
          <w:rFonts w:ascii="Times New Roman" w:hAnsi="Times New Roman"/>
          <w:sz w:val="24"/>
          <w:szCs w:val="24"/>
          <w:lang w:val="en-US" w:eastAsia="it-IT"/>
        </w:rPr>
        <w:t xml:space="preserve">one aimed </w:t>
      </w:r>
      <w:r w:rsidR="004C78C0" w:rsidRPr="00675A60">
        <w:rPr>
          <w:rFonts w:ascii="Times New Roman" w:hAnsi="Times New Roman"/>
          <w:sz w:val="24"/>
          <w:szCs w:val="24"/>
          <w:lang w:val="en-US" w:eastAsia="it-IT"/>
        </w:rPr>
        <w:t>to investig</w:t>
      </w:r>
      <w:r w:rsidR="00710D4C">
        <w:rPr>
          <w:rFonts w:ascii="Times New Roman" w:hAnsi="Times New Roman"/>
          <w:sz w:val="24"/>
          <w:szCs w:val="24"/>
          <w:lang w:val="en-US" w:eastAsia="it-IT"/>
        </w:rPr>
        <w:t>at</w:t>
      </w:r>
      <w:r w:rsidR="004C78C0" w:rsidRPr="00675A60">
        <w:rPr>
          <w:rFonts w:ascii="Times New Roman" w:hAnsi="Times New Roman"/>
          <w:sz w:val="24"/>
          <w:szCs w:val="24"/>
          <w:lang w:val="en-US" w:eastAsia="it-IT"/>
        </w:rPr>
        <w:t>e if m</w:t>
      </w:r>
      <w:r w:rsidR="00710D4C">
        <w:rPr>
          <w:rFonts w:ascii="Times New Roman" w:hAnsi="Times New Roman"/>
          <w:sz w:val="24"/>
          <w:szCs w:val="24"/>
          <w:lang w:val="en-US" w:eastAsia="it-IT"/>
        </w:rPr>
        <w:t xml:space="preserve">anagement consulting firms </w:t>
      </w:r>
      <w:r w:rsidR="004C78C0" w:rsidRPr="00675A60">
        <w:rPr>
          <w:rFonts w:ascii="Times New Roman" w:hAnsi="Times New Roman"/>
          <w:sz w:val="24"/>
          <w:szCs w:val="24"/>
          <w:lang w:val="en-US" w:eastAsia="it-IT"/>
        </w:rPr>
        <w:t xml:space="preserve">consider </w:t>
      </w:r>
      <w:r w:rsidR="00710D4C">
        <w:rPr>
          <w:rFonts w:ascii="Times New Roman" w:hAnsi="Times New Roman"/>
          <w:sz w:val="24"/>
          <w:szCs w:val="24"/>
          <w:lang w:val="en-US" w:eastAsia="it-IT"/>
        </w:rPr>
        <w:t>marketing</w:t>
      </w:r>
      <w:r w:rsidR="004C78C0" w:rsidRPr="00675A60">
        <w:rPr>
          <w:rFonts w:ascii="Times New Roman" w:hAnsi="Times New Roman"/>
          <w:sz w:val="24"/>
          <w:szCs w:val="24"/>
          <w:lang w:val="en-US" w:eastAsia="it-IT"/>
        </w:rPr>
        <w:t xml:space="preserve"> as a</w:t>
      </w:r>
      <w:r w:rsidR="00710D4C">
        <w:rPr>
          <w:rFonts w:ascii="Times New Roman" w:hAnsi="Times New Roman"/>
          <w:sz w:val="24"/>
          <w:szCs w:val="24"/>
          <w:lang w:val="en-US" w:eastAsia="it-IT"/>
        </w:rPr>
        <w:t>n</w:t>
      </w:r>
      <w:r w:rsidR="004C78C0" w:rsidRPr="00675A60">
        <w:rPr>
          <w:rFonts w:ascii="Times New Roman" w:hAnsi="Times New Roman"/>
          <w:sz w:val="24"/>
          <w:szCs w:val="24"/>
          <w:lang w:val="en-US" w:eastAsia="it-IT"/>
        </w:rPr>
        <w:t xml:space="preserve"> </w:t>
      </w:r>
      <w:r w:rsidR="00710D4C">
        <w:rPr>
          <w:rFonts w:ascii="Times New Roman" w:hAnsi="Times New Roman"/>
          <w:sz w:val="24"/>
          <w:szCs w:val="24"/>
          <w:lang w:val="en-US" w:eastAsia="it-IT"/>
        </w:rPr>
        <w:t>a</w:t>
      </w:r>
      <w:r w:rsidR="004C78C0" w:rsidRPr="00675A60">
        <w:rPr>
          <w:rFonts w:ascii="Times New Roman" w:hAnsi="Times New Roman"/>
          <w:sz w:val="24"/>
          <w:szCs w:val="24"/>
          <w:lang w:val="en-US" w:eastAsia="it-IT"/>
        </w:rPr>
        <w:t xml:space="preserve">ctivity realized by management consulting firms </w:t>
      </w:r>
      <w:r w:rsidR="004C78C0">
        <w:rPr>
          <w:rFonts w:ascii="Times New Roman" w:hAnsi="Times New Roman"/>
          <w:sz w:val="24"/>
          <w:szCs w:val="24"/>
          <w:lang w:val="en-US" w:eastAsia="it-IT"/>
        </w:rPr>
        <w:t xml:space="preserve">and </w:t>
      </w:r>
      <w:r w:rsidR="00710D4C">
        <w:rPr>
          <w:rFonts w:ascii="Times New Roman" w:hAnsi="Times New Roman"/>
          <w:sz w:val="24"/>
          <w:szCs w:val="24"/>
          <w:lang w:val="en-US" w:eastAsia="it-IT"/>
        </w:rPr>
        <w:t xml:space="preserve">to </w:t>
      </w:r>
      <w:r w:rsidR="004C78C0">
        <w:rPr>
          <w:rFonts w:ascii="Times New Roman" w:hAnsi="Times New Roman"/>
          <w:sz w:val="24"/>
          <w:szCs w:val="24"/>
          <w:lang w:val="en-US" w:eastAsia="it-IT"/>
        </w:rPr>
        <w:t xml:space="preserve">understand the reasons why </w:t>
      </w:r>
      <w:r w:rsidR="00710D4C" w:rsidRPr="00710D4C">
        <w:rPr>
          <w:rFonts w:ascii="Times New Roman" w:hAnsi="Times New Roman"/>
          <w:sz w:val="24"/>
          <w:szCs w:val="24"/>
          <w:lang w:val="en-US" w:eastAsia="it-IT"/>
        </w:rPr>
        <w:t>they say they do not deal with it.</w:t>
      </w:r>
    </w:p>
    <w:p w:rsidR="00710D4C" w:rsidRPr="00852265" w:rsidRDefault="00710D4C" w:rsidP="00852265">
      <w:pPr>
        <w:spacing w:after="0" w:line="240" w:lineRule="auto"/>
        <w:ind w:firstLine="284"/>
        <w:jc w:val="both"/>
        <w:rPr>
          <w:rFonts w:ascii="Times New Roman" w:hAnsi="Times New Roman"/>
          <w:sz w:val="24"/>
          <w:szCs w:val="24"/>
          <w:lang w:val="en-US" w:eastAsia="it-IT"/>
        </w:rPr>
      </w:pPr>
      <w:r w:rsidRPr="00852265">
        <w:rPr>
          <w:rFonts w:ascii="Times New Roman" w:hAnsi="Times New Roman"/>
          <w:sz w:val="24"/>
          <w:szCs w:val="24"/>
          <w:lang w:val="en-US" w:eastAsia="it-IT"/>
        </w:rPr>
        <w:t>The consulting firms that carry out marketing and communication activities represent the 53% of the sample and lots of them with a previous planification (RQ1).</w:t>
      </w:r>
    </w:p>
    <w:p w:rsidR="00710D4C" w:rsidRDefault="00710D4C" w:rsidP="0085226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However, there are still professional service firms that do not carry out marketing activities because of the lack of time and of human resources as well as it is considered a useless activity. </w:t>
      </w:r>
    </w:p>
    <w:p w:rsidR="00710D4C" w:rsidRPr="00852265" w:rsidRDefault="00710D4C" w:rsidP="00852265">
      <w:pPr>
        <w:spacing w:after="0" w:line="240" w:lineRule="auto"/>
        <w:ind w:firstLine="284"/>
        <w:jc w:val="both"/>
        <w:rPr>
          <w:rFonts w:ascii="Times New Roman" w:hAnsi="Times New Roman"/>
          <w:sz w:val="24"/>
          <w:szCs w:val="24"/>
          <w:lang w:val="en-US" w:eastAsia="it-IT"/>
        </w:rPr>
      </w:pPr>
      <w:r w:rsidRPr="00852265">
        <w:rPr>
          <w:rFonts w:ascii="Times New Roman" w:hAnsi="Times New Roman"/>
          <w:sz w:val="24"/>
          <w:szCs w:val="24"/>
          <w:lang w:val="en-US" w:eastAsia="it-IT"/>
        </w:rPr>
        <w:t xml:space="preserve">The second research question, more deepened, wanted to investigate an activity that </w:t>
      </w:r>
      <w:r w:rsidR="00852265" w:rsidRPr="00852265">
        <w:rPr>
          <w:rFonts w:ascii="Times New Roman" w:hAnsi="Times New Roman"/>
          <w:sz w:val="24"/>
          <w:szCs w:val="24"/>
          <w:lang w:val="en-US" w:eastAsia="it-IT"/>
        </w:rPr>
        <w:t>cannot</w:t>
      </w:r>
      <w:r w:rsidR="002A7931" w:rsidRPr="00852265">
        <w:rPr>
          <w:rFonts w:ascii="Times New Roman" w:hAnsi="Times New Roman"/>
          <w:sz w:val="24"/>
          <w:szCs w:val="24"/>
          <w:lang w:val="en-US" w:eastAsia="it-IT"/>
        </w:rPr>
        <w:t xml:space="preserve"> avoid doing </w:t>
      </w:r>
      <w:r w:rsidRPr="00852265">
        <w:rPr>
          <w:rFonts w:ascii="Times New Roman" w:hAnsi="Times New Roman"/>
          <w:sz w:val="24"/>
          <w:szCs w:val="24"/>
          <w:lang w:val="en-US" w:eastAsia="it-IT"/>
        </w:rPr>
        <w:t>in the service industry</w:t>
      </w:r>
      <w:r w:rsidR="002A7931" w:rsidRPr="00852265">
        <w:rPr>
          <w:rFonts w:ascii="Times New Roman" w:hAnsi="Times New Roman"/>
          <w:sz w:val="24"/>
          <w:szCs w:val="24"/>
          <w:lang w:val="en-US" w:eastAsia="it-IT"/>
        </w:rPr>
        <w:t xml:space="preserve">, which is the communication activity. </w:t>
      </w:r>
    </w:p>
    <w:p w:rsidR="00043F11" w:rsidRPr="005E624B" w:rsidRDefault="00043F11" w:rsidP="0085226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The consulting firms carry out communication activities thorough </w:t>
      </w:r>
      <w:r w:rsidRPr="005E624B">
        <w:rPr>
          <w:rFonts w:ascii="Times New Roman" w:hAnsi="Times New Roman"/>
          <w:sz w:val="24"/>
          <w:szCs w:val="24"/>
          <w:lang w:val="en-US" w:eastAsia="it-IT"/>
        </w:rPr>
        <w:t>websites and social networks, brochures</w:t>
      </w:r>
      <w:r w:rsidR="00C7460F">
        <w:rPr>
          <w:rFonts w:ascii="Times New Roman" w:hAnsi="Times New Roman"/>
          <w:sz w:val="24"/>
          <w:szCs w:val="24"/>
          <w:lang w:val="en-US" w:eastAsia="it-IT"/>
        </w:rPr>
        <w:t xml:space="preserve"> </w:t>
      </w:r>
      <w:r w:rsidRPr="005E624B">
        <w:rPr>
          <w:rFonts w:ascii="Times New Roman" w:hAnsi="Times New Roman"/>
          <w:sz w:val="24"/>
          <w:szCs w:val="24"/>
          <w:lang w:val="en-US" w:eastAsia="it-IT"/>
        </w:rPr>
        <w:t>and participation in conferences as speaker</w:t>
      </w:r>
      <w:r>
        <w:rPr>
          <w:rFonts w:ascii="Times New Roman" w:hAnsi="Times New Roman"/>
          <w:sz w:val="24"/>
          <w:szCs w:val="24"/>
          <w:lang w:val="en-US" w:eastAsia="it-IT"/>
        </w:rPr>
        <w:t xml:space="preserve"> (RQ2)</w:t>
      </w:r>
      <w:r w:rsidRPr="005E624B">
        <w:rPr>
          <w:rFonts w:ascii="Times New Roman" w:hAnsi="Times New Roman"/>
          <w:sz w:val="24"/>
          <w:szCs w:val="24"/>
          <w:lang w:val="en-US" w:eastAsia="it-IT"/>
        </w:rPr>
        <w:t>. In terms of dimensions, the largest and most structured realities resort to techniques that require more time, skills and resources such as the making of videos, publications and the organization of events.</w:t>
      </w:r>
    </w:p>
    <w:p w:rsidR="00043F11" w:rsidRPr="005E624B" w:rsidRDefault="00043F11" w:rsidP="00852265">
      <w:pPr>
        <w:spacing w:after="0" w:line="240" w:lineRule="auto"/>
        <w:ind w:firstLine="284"/>
        <w:jc w:val="both"/>
        <w:rPr>
          <w:rFonts w:ascii="Times New Roman" w:hAnsi="Times New Roman"/>
          <w:sz w:val="24"/>
          <w:szCs w:val="24"/>
          <w:lang w:val="en-US" w:eastAsia="it-IT"/>
        </w:rPr>
      </w:pPr>
      <w:r w:rsidRPr="005E624B">
        <w:rPr>
          <w:rFonts w:ascii="Times New Roman" w:hAnsi="Times New Roman"/>
          <w:sz w:val="24"/>
          <w:szCs w:val="24"/>
          <w:lang w:val="en-US" w:eastAsia="it-IT"/>
        </w:rPr>
        <w:lastRenderedPageBreak/>
        <w:t xml:space="preserve">Regarding the presence on the web, </w:t>
      </w:r>
      <w:r>
        <w:rPr>
          <w:rFonts w:ascii="Times New Roman" w:hAnsi="Times New Roman"/>
          <w:sz w:val="24"/>
          <w:szCs w:val="24"/>
          <w:lang w:val="en-US" w:eastAsia="it-IT"/>
        </w:rPr>
        <w:t xml:space="preserve">management consulting firms </w:t>
      </w:r>
      <w:r w:rsidRPr="005E624B">
        <w:rPr>
          <w:rFonts w:ascii="Times New Roman" w:hAnsi="Times New Roman"/>
          <w:sz w:val="24"/>
          <w:szCs w:val="24"/>
          <w:lang w:val="en-US" w:eastAsia="it-IT"/>
        </w:rPr>
        <w:t>through the website and the Facebook and LinkedIn page aim to promote their skills and their services as well as to develop new relationships.</w:t>
      </w:r>
    </w:p>
    <w:p w:rsidR="00043F11" w:rsidRPr="005E624B" w:rsidRDefault="00043F11" w:rsidP="00852265">
      <w:pPr>
        <w:spacing w:after="0" w:line="240" w:lineRule="auto"/>
        <w:ind w:firstLine="284"/>
        <w:jc w:val="both"/>
        <w:rPr>
          <w:rFonts w:ascii="Times New Roman" w:hAnsi="Times New Roman"/>
          <w:sz w:val="24"/>
          <w:szCs w:val="24"/>
          <w:lang w:val="en-US" w:eastAsia="it-IT"/>
        </w:rPr>
      </w:pPr>
      <w:r w:rsidRPr="005E624B">
        <w:rPr>
          <w:rFonts w:ascii="Times New Roman" w:hAnsi="Times New Roman"/>
          <w:sz w:val="24"/>
          <w:szCs w:val="24"/>
          <w:lang w:val="en-US" w:eastAsia="it-IT"/>
        </w:rPr>
        <w:t>Individual meetings for updates, newsletters and periodic phone calls are instead the main ways to retain customers of small service companies while larger ones invite customers to specific events.</w:t>
      </w:r>
    </w:p>
    <w:p w:rsidR="00043F11" w:rsidRDefault="00043F11" w:rsidP="00852265">
      <w:pPr>
        <w:spacing w:after="0" w:line="240" w:lineRule="auto"/>
        <w:ind w:firstLine="284"/>
        <w:jc w:val="both"/>
        <w:rPr>
          <w:rFonts w:ascii="Times New Roman" w:hAnsi="Times New Roman"/>
          <w:sz w:val="24"/>
          <w:szCs w:val="24"/>
          <w:lang w:val="en-US" w:eastAsia="it-IT"/>
        </w:rPr>
      </w:pPr>
      <w:r w:rsidRPr="00043F11">
        <w:rPr>
          <w:rFonts w:ascii="Times New Roman" w:hAnsi="Times New Roman"/>
          <w:sz w:val="24"/>
          <w:szCs w:val="24"/>
          <w:lang w:val="en-US" w:eastAsia="it-IT"/>
        </w:rPr>
        <w:t>As part of m</w:t>
      </w:r>
      <w:r>
        <w:rPr>
          <w:rFonts w:ascii="Times New Roman" w:hAnsi="Times New Roman"/>
          <w:sz w:val="24"/>
          <w:szCs w:val="24"/>
          <w:lang w:val="en-US" w:eastAsia="it-IT"/>
        </w:rPr>
        <w:t>arketing</w:t>
      </w:r>
      <w:r w:rsidRPr="00043F11">
        <w:rPr>
          <w:rFonts w:ascii="Times New Roman" w:hAnsi="Times New Roman"/>
          <w:sz w:val="24"/>
          <w:szCs w:val="24"/>
          <w:lang w:val="en-US" w:eastAsia="it-IT"/>
        </w:rPr>
        <w:t>'s activity</w:t>
      </w:r>
      <w:r>
        <w:rPr>
          <w:rFonts w:ascii="Times New Roman" w:hAnsi="Times New Roman"/>
          <w:sz w:val="24"/>
          <w:szCs w:val="24"/>
          <w:lang w:val="en-US" w:eastAsia="it-IT"/>
        </w:rPr>
        <w:t xml:space="preserve">, the study </w:t>
      </w:r>
      <w:r w:rsidRPr="00043F11">
        <w:rPr>
          <w:rFonts w:ascii="Times New Roman" w:hAnsi="Times New Roman"/>
          <w:sz w:val="24"/>
          <w:szCs w:val="24"/>
          <w:lang w:val="en-US" w:eastAsia="it-IT"/>
        </w:rPr>
        <w:t>ha</w:t>
      </w:r>
      <w:r>
        <w:rPr>
          <w:rFonts w:ascii="Times New Roman" w:hAnsi="Times New Roman"/>
          <w:sz w:val="24"/>
          <w:szCs w:val="24"/>
          <w:lang w:val="en-US" w:eastAsia="it-IT"/>
        </w:rPr>
        <w:t>s</w:t>
      </w:r>
      <w:r w:rsidRPr="00043F11">
        <w:rPr>
          <w:rFonts w:ascii="Times New Roman" w:hAnsi="Times New Roman"/>
          <w:sz w:val="24"/>
          <w:szCs w:val="24"/>
          <w:lang w:val="en-US" w:eastAsia="it-IT"/>
        </w:rPr>
        <w:t xml:space="preserve"> tried to understand how </w:t>
      </w:r>
      <w:r>
        <w:rPr>
          <w:rFonts w:ascii="Times New Roman" w:hAnsi="Times New Roman"/>
          <w:sz w:val="24"/>
          <w:szCs w:val="24"/>
          <w:lang w:val="en-US" w:eastAsia="it-IT"/>
        </w:rPr>
        <w:t xml:space="preserve">management consulting firms </w:t>
      </w:r>
      <w:r w:rsidR="00BD0EFD">
        <w:rPr>
          <w:rFonts w:ascii="Times New Roman" w:hAnsi="Times New Roman"/>
          <w:sz w:val="24"/>
          <w:szCs w:val="24"/>
          <w:lang w:val="en-US" w:eastAsia="it-IT"/>
        </w:rPr>
        <w:t>build and maintain relationships with clients.</w:t>
      </w:r>
    </w:p>
    <w:p w:rsidR="00BD0EFD" w:rsidRDefault="001E7DFE" w:rsidP="0085226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Concerning the</w:t>
      </w:r>
      <w:r w:rsidR="005E624B" w:rsidRPr="005E624B">
        <w:rPr>
          <w:rFonts w:ascii="Times New Roman" w:hAnsi="Times New Roman"/>
          <w:sz w:val="24"/>
          <w:szCs w:val="24"/>
          <w:lang w:val="en-US" w:eastAsia="it-IT"/>
        </w:rPr>
        <w:t xml:space="preserve"> acqui</w:t>
      </w:r>
      <w:r>
        <w:rPr>
          <w:rFonts w:ascii="Times New Roman" w:hAnsi="Times New Roman"/>
          <w:sz w:val="24"/>
          <w:szCs w:val="24"/>
          <w:lang w:val="en-US" w:eastAsia="it-IT"/>
        </w:rPr>
        <w:t>sition of</w:t>
      </w:r>
      <w:r w:rsidR="005E624B" w:rsidRPr="005E624B">
        <w:rPr>
          <w:rFonts w:ascii="Times New Roman" w:hAnsi="Times New Roman"/>
          <w:sz w:val="24"/>
          <w:szCs w:val="24"/>
          <w:lang w:val="en-US" w:eastAsia="it-IT"/>
        </w:rPr>
        <w:t xml:space="preserve"> new customers</w:t>
      </w:r>
      <w:r w:rsidR="00E94E41">
        <w:rPr>
          <w:rFonts w:ascii="Times New Roman" w:hAnsi="Times New Roman"/>
          <w:sz w:val="24"/>
          <w:szCs w:val="24"/>
          <w:lang w:val="en-US" w:eastAsia="it-IT"/>
        </w:rPr>
        <w:t xml:space="preserve"> (RQ3)</w:t>
      </w:r>
      <w:r w:rsidR="005E624B" w:rsidRPr="005E624B">
        <w:rPr>
          <w:rFonts w:ascii="Times New Roman" w:hAnsi="Times New Roman"/>
          <w:sz w:val="24"/>
          <w:szCs w:val="24"/>
          <w:lang w:val="en-US" w:eastAsia="it-IT"/>
        </w:rPr>
        <w:t xml:space="preserve">, consultancy </w:t>
      </w:r>
      <w:r>
        <w:rPr>
          <w:rFonts w:ascii="Times New Roman" w:hAnsi="Times New Roman"/>
          <w:sz w:val="24"/>
          <w:szCs w:val="24"/>
          <w:lang w:val="en-US" w:eastAsia="it-IT"/>
        </w:rPr>
        <w:t>firms</w:t>
      </w:r>
      <w:r w:rsidR="005E624B" w:rsidRPr="005E624B">
        <w:rPr>
          <w:rFonts w:ascii="Times New Roman" w:hAnsi="Times New Roman"/>
          <w:sz w:val="24"/>
          <w:szCs w:val="24"/>
          <w:lang w:val="en-US" w:eastAsia="it-IT"/>
        </w:rPr>
        <w:t xml:space="preserve"> </w:t>
      </w:r>
      <w:r w:rsidR="00E94E41" w:rsidRPr="005E624B">
        <w:rPr>
          <w:rFonts w:ascii="Times New Roman" w:hAnsi="Times New Roman"/>
          <w:sz w:val="24"/>
          <w:szCs w:val="24"/>
          <w:lang w:val="en-US" w:eastAsia="it-IT"/>
        </w:rPr>
        <w:t>do not periodically carry out market research in order to identify potential customers. This aspect is particularly accentuated in small companies.</w:t>
      </w:r>
      <w:r w:rsidR="00E94E41">
        <w:rPr>
          <w:rFonts w:ascii="Times New Roman" w:hAnsi="Times New Roman"/>
          <w:sz w:val="24"/>
          <w:szCs w:val="24"/>
          <w:lang w:val="en-US" w:eastAsia="it-IT"/>
        </w:rPr>
        <w:t xml:space="preserve"> </w:t>
      </w:r>
    </w:p>
    <w:p w:rsidR="00BD0EFD" w:rsidRDefault="00BD0EFD" w:rsidP="0085226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This means that </w:t>
      </w:r>
      <w:r w:rsidRPr="00BD0EFD">
        <w:rPr>
          <w:rFonts w:ascii="Times New Roman" w:hAnsi="Times New Roman"/>
          <w:sz w:val="24"/>
          <w:szCs w:val="24"/>
          <w:lang w:val="en-US" w:eastAsia="it-IT"/>
        </w:rPr>
        <w:t>there is no strategic approach to customer search</w:t>
      </w:r>
      <w:r>
        <w:rPr>
          <w:rFonts w:ascii="Times New Roman" w:hAnsi="Times New Roman"/>
          <w:sz w:val="24"/>
          <w:szCs w:val="24"/>
          <w:lang w:val="en-US" w:eastAsia="it-IT"/>
        </w:rPr>
        <w:t xml:space="preserve">, </w:t>
      </w:r>
    </w:p>
    <w:p w:rsidR="005E624B" w:rsidRDefault="00BD0EFD" w:rsidP="0085226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Another </w:t>
      </w:r>
      <w:r w:rsidR="003134AA">
        <w:rPr>
          <w:rFonts w:ascii="Times New Roman" w:hAnsi="Times New Roman"/>
          <w:sz w:val="24"/>
          <w:szCs w:val="24"/>
          <w:lang w:val="en-US" w:eastAsia="it-IT"/>
        </w:rPr>
        <w:t>methods</w:t>
      </w:r>
      <w:r>
        <w:rPr>
          <w:rFonts w:ascii="Times New Roman" w:hAnsi="Times New Roman"/>
          <w:sz w:val="24"/>
          <w:szCs w:val="24"/>
          <w:lang w:val="en-US" w:eastAsia="it-IT"/>
        </w:rPr>
        <w:t xml:space="preserve"> to acquire new customers are </w:t>
      </w:r>
      <w:r w:rsidR="005E624B" w:rsidRPr="005E624B">
        <w:rPr>
          <w:rFonts w:ascii="Times New Roman" w:hAnsi="Times New Roman"/>
          <w:sz w:val="24"/>
          <w:szCs w:val="24"/>
          <w:lang w:val="en-US" w:eastAsia="it-IT"/>
        </w:rPr>
        <w:t xml:space="preserve">organize or participate in events in which </w:t>
      </w:r>
      <w:r>
        <w:rPr>
          <w:rFonts w:ascii="Times New Roman" w:hAnsi="Times New Roman"/>
          <w:sz w:val="24"/>
          <w:szCs w:val="24"/>
          <w:lang w:val="en-US" w:eastAsia="it-IT"/>
        </w:rPr>
        <w:t>management consulting firms are</w:t>
      </w:r>
      <w:r w:rsidR="005E624B" w:rsidRPr="005E624B">
        <w:rPr>
          <w:rFonts w:ascii="Times New Roman" w:hAnsi="Times New Roman"/>
          <w:sz w:val="24"/>
          <w:szCs w:val="24"/>
          <w:lang w:val="en-US" w:eastAsia="it-IT"/>
        </w:rPr>
        <w:t xml:space="preserve"> present as speakers or experts on a topic, they answer the emails and phone calls of potential customers and contact them through massive mailing activities.</w:t>
      </w:r>
    </w:p>
    <w:p w:rsidR="001E7DFE" w:rsidRPr="005E624B" w:rsidRDefault="008B6345" w:rsidP="00852265">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F</w:t>
      </w:r>
      <w:r w:rsidRPr="008B6345">
        <w:rPr>
          <w:rFonts w:ascii="Times New Roman" w:hAnsi="Times New Roman"/>
          <w:sz w:val="24"/>
          <w:szCs w:val="24"/>
          <w:lang w:val="en-US" w:eastAsia="it-IT"/>
        </w:rPr>
        <w:t>inally</w:t>
      </w:r>
      <w:r>
        <w:rPr>
          <w:rFonts w:ascii="Times New Roman" w:hAnsi="Times New Roman"/>
          <w:sz w:val="24"/>
          <w:szCs w:val="24"/>
          <w:lang w:val="en-US" w:eastAsia="it-IT"/>
        </w:rPr>
        <w:t>, it</w:t>
      </w:r>
      <w:r w:rsidRPr="008B6345">
        <w:rPr>
          <w:rFonts w:ascii="Times New Roman" w:hAnsi="Times New Roman"/>
          <w:sz w:val="24"/>
          <w:szCs w:val="24"/>
          <w:lang w:val="en-US" w:eastAsia="it-IT"/>
        </w:rPr>
        <w:t xml:space="preserve"> emerges that</w:t>
      </w:r>
      <w:bookmarkStart w:id="33" w:name="_GoBack"/>
      <w:bookmarkEnd w:id="33"/>
      <w:r w:rsidRPr="008B6345">
        <w:rPr>
          <w:rFonts w:ascii="Times New Roman" w:hAnsi="Times New Roman"/>
          <w:sz w:val="24"/>
          <w:szCs w:val="24"/>
          <w:lang w:val="en-US" w:eastAsia="it-IT"/>
        </w:rPr>
        <w:t xml:space="preserve"> activities aimed </w:t>
      </w:r>
      <w:r>
        <w:rPr>
          <w:rFonts w:ascii="Times New Roman" w:hAnsi="Times New Roman"/>
          <w:sz w:val="24"/>
          <w:szCs w:val="24"/>
          <w:lang w:val="en-US" w:eastAsia="it-IT"/>
        </w:rPr>
        <w:t xml:space="preserve">at managing and </w:t>
      </w:r>
      <w:r w:rsidRPr="008B6345">
        <w:rPr>
          <w:rFonts w:ascii="Times New Roman" w:hAnsi="Times New Roman"/>
          <w:sz w:val="24"/>
          <w:szCs w:val="24"/>
          <w:lang w:val="en-US" w:eastAsia="it-IT"/>
        </w:rPr>
        <w:t>maintaining the relationship</w:t>
      </w:r>
      <w:r>
        <w:rPr>
          <w:rFonts w:ascii="Times New Roman" w:hAnsi="Times New Roman"/>
          <w:sz w:val="24"/>
          <w:szCs w:val="24"/>
          <w:lang w:val="en-US" w:eastAsia="it-IT"/>
        </w:rPr>
        <w:t xml:space="preserve"> with customers</w:t>
      </w:r>
      <w:r w:rsidRPr="008B6345">
        <w:rPr>
          <w:rFonts w:ascii="Times New Roman" w:hAnsi="Times New Roman"/>
          <w:sz w:val="24"/>
          <w:szCs w:val="24"/>
          <w:lang w:val="en-US" w:eastAsia="it-IT"/>
        </w:rPr>
        <w:t xml:space="preserve"> are carried out. </w:t>
      </w:r>
      <w:r>
        <w:rPr>
          <w:rFonts w:ascii="Times New Roman" w:hAnsi="Times New Roman"/>
          <w:sz w:val="24"/>
          <w:szCs w:val="24"/>
          <w:lang w:val="en-US" w:eastAsia="it-IT"/>
        </w:rPr>
        <w:t>I</w:t>
      </w:r>
      <w:r w:rsidRPr="008B6345">
        <w:rPr>
          <w:rFonts w:ascii="Times New Roman" w:hAnsi="Times New Roman"/>
          <w:sz w:val="24"/>
          <w:szCs w:val="24"/>
          <w:lang w:val="en-US" w:eastAsia="it-IT"/>
        </w:rPr>
        <w:t>n addition, these</w:t>
      </w:r>
      <w:r>
        <w:rPr>
          <w:rFonts w:ascii="Times New Roman" w:hAnsi="Times New Roman"/>
          <w:sz w:val="24"/>
          <w:szCs w:val="24"/>
          <w:lang w:val="en-US" w:eastAsia="it-IT"/>
        </w:rPr>
        <w:t xml:space="preserve"> professional service firms </w:t>
      </w:r>
      <w:r w:rsidRPr="008B6345">
        <w:rPr>
          <w:rFonts w:ascii="Times New Roman" w:hAnsi="Times New Roman"/>
          <w:sz w:val="24"/>
          <w:szCs w:val="24"/>
          <w:lang w:val="en-US" w:eastAsia="it-IT"/>
        </w:rPr>
        <w:t xml:space="preserve">do not have a systematic use of the </w:t>
      </w:r>
      <w:r>
        <w:rPr>
          <w:rFonts w:ascii="Times New Roman" w:hAnsi="Times New Roman"/>
          <w:sz w:val="24"/>
          <w:szCs w:val="24"/>
          <w:lang w:val="en-US" w:eastAsia="it-IT"/>
        </w:rPr>
        <w:t>marketing</w:t>
      </w:r>
      <w:r w:rsidRPr="008B6345">
        <w:rPr>
          <w:rFonts w:ascii="Times New Roman" w:hAnsi="Times New Roman"/>
          <w:sz w:val="24"/>
          <w:szCs w:val="24"/>
          <w:lang w:val="en-US" w:eastAsia="it-IT"/>
        </w:rPr>
        <w:t xml:space="preserve">, they do not have a holistic and strategic perspective of the </w:t>
      </w:r>
      <w:r>
        <w:rPr>
          <w:rFonts w:ascii="Times New Roman" w:hAnsi="Times New Roman"/>
          <w:sz w:val="24"/>
          <w:szCs w:val="24"/>
          <w:lang w:val="en-US" w:eastAsia="it-IT"/>
        </w:rPr>
        <w:t>marketing,</w:t>
      </w:r>
      <w:r w:rsidRPr="008B6345">
        <w:rPr>
          <w:rFonts w:ascii="Times New Roman" w:hAnsi="Times New Roman"/>
          <w:sz w:val="24"/>
          <w:szCs w:val="24"/>
          <w:lang w:val="en-US" w:eastAsia="it-IT"/>
        </w:rPr>
        <w:t xml:space="preserve"> but </w:t>
      </w:r>
      <w:r>
        <w:rPr>
          <w:rFonts w:ascii="Times New Roman" w:hAnsi="Times New Roman"/>
          <w:sz w:val="24"/>
          <w:szCs w:val="24"/>
          <w:lang w:val="en-US" w:eastAsia="it-IT"/>
        </w:rPr>
        <w:t xml:space="preserve">they </w:t>
      </w:r>
      <w:r w:rsidRPr="008B6345">
        <w:rPr>
          <w:rFonts w:ascii="Times New Roman" w:hAnsi="Times New Roman"/>
          <w:sz w:val="24"/>
          <w:szCs w:val="24"/>
          <w:lang w:val="en-US" w:eastAsia="it-IT"/>
        </w:rPr>
        <w:t>practice</w:t>
      </w:r>
      <w:r>
        <w:rPr>
          <w:rFonts w:ascii="Times New Roman" w:hAnsi="Times New Roman"/>
          <w:sz w:val="24"/>
          <w:szCs w:val="24"/>
          <w:lang w:val="en-US" w:eastAsia="it-IT"/>
        </w:rPr>
        <w:t xml:space="preserve"> it anyway.</w:t>
      </w:r>
    </w:p>
    <w:p w:rsidR="00E339DA" w:rsidRDefault="00494A88" w:rsidP="00336213">
      <w:pPr>
        <w:spacing w:after="0" w:line="240" w:lineRule="auto"/>
        <w:ind w:firstLine="284"/>
        <w:jc w:val="both"/>
        <w:rPr>
          <w:rFonts w:ascii="Times New Roman" w:hAnsi="Times New Roman"/>
          <w:sz w:val="24"/>
          <w:szCs w:val="24"/>
          <w:lang w:val="en-US" w:eastAsia="it-IT"/>
        </w:rPr>
      </w:pPr>
      <w:r w:rsidRPr="00653CF8">
        <w:rPr>
          <w:rFonts w:ascii="Times New Roman" w:hAnsi="Times New Roman"/>
          <w:sz w:val="24"/>
          <w:szCs w:val="24"/>
          <w:lang w:val="en-US" w:eastAsia="it-IT"/>
        </w:rPr>
        <w:t xml:space="preserve">The contribution provides some </w:t>
      </w:r>
      <w:r w:rsidRPr="0091285B">
        <w:rPr>
          <w:rFonts w:ascii="Times New Roman" w:hAnsi="Times New Roman"/>
          <w:sz w:val="24"/>
          <w:szCs w:val="24"/>
          <w:lang w:val="en-US" w:eastAsia="it-IT"/>
        </w:rPr>
        <w:t>managerial implications that</w:t>
      </w:r>
      <w:r w:rsidRPr="00653CF8">
        <w:rPr>
          <w:rFonts w:ascii="Times New Roman" w:hAnsi="Times New Roman"/>
          <w:sz w:val="24"/>
          <w:szCs w:val="24"/>
          <w:lang w:val="en-US" w:eastAsia="it-IT"/>
        </w:rPr>
        <w:t xml:space="preserve"> could be particularly useful for service providers with high knowledge content such as to adopt a systematic and strategic approach to communication</w:t>
      </w:r>
      <w:r w:rsidR="00E339DA">
        <w:rPr>
          <w:rFonts w:ascii="Times New Roman" w:hAnsi="Times New Roman"/>
          <w:sz w:val="24"/>
          <w:szCs w:val="24"/>
          <w:lang w:val="en-US" w:eastAsia="it-IT"/>
        </w:rPr>
        <w:t xml:space="preserve"> </w:t>
      </w:r>
      <w:r w:rsidRPr="00653CF8">
        <w:rPr>
          <w:rFonts w:ascii="Times New Roman" w:hAnsi="Times New Roman"/>
          <w:sz w:val="24"/>
          <w:szCs w:val="24"/>
          <w:lang w:val="en-US" w:eastAsia="it-IT"/>
        </w:rPr>
        <w:t>developing a complete and integrated digital communication strategy as well as rethink its business model in order to achieve it</w:t>
      </w:r>
      <w:r w:rsidR="00E339DA">
        <w:rPr>
          <w:rFonts w:ascii="Times New Roman" w:hAnsi="Times New Roman"/>
          <w:sz w:val="24"/>
          <w:szCs w:val="24"/>
          <w:lang w:val="en-US" w:eastAsia="it-IT"/>
        </w:rPr>
        <w:t>.</w:t>
      </w:r>
    </w:p>
    <w:p w:rsidR="001B6EB7" w:rsidRDefault="00E339DA" w:rsidP="00336213">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Another implication could be to</w:t>
      </w:r>
      <w:r w:rsidR="00494A88" w:rsidRPr="00653CF8">
        <w:rPr>
          <w:rFonts w:ascii="Times New Roman" w:hAnsi="Times New Roman"/>
          <w:sz w:val="24"/>
          <w:szCs w:val="24"/>
          <w:lang w:val="en-US" w:eastAsia="it-IT"/>
        </w:rPr>
        <w:t xml:space="preserve"> organize events on topics of major interest (also in collaboration with organizations, trade associations or other </w:t>
      </w:r>
      <w:r>
        <w:rPr>
          <w:rFonts w:ascii="Times New Roman" w:hAnsi="Times New Roman"/>
          <w:sz w:val="24"/>
          <w:szCs w:val="24"/>
          <w:lang w:val="en-US" w:eastAsia="it-IT"/>
        </w:rPr>
        <w:t>management consulting firms</w:t>
      </w:r>
      <w:r w:rsidR="00494A88" w:rsidRPr="00653CF8">
        <w:rPr>
          <w:rFonts w:ascii="Times New Roman" w:hAnsi="Times New Roman"/>
          <w:sz w:val="24"/>
          <w:szCs w:val="24"/>
          <w:lang w:val="en-US" w:eastAsia="it-IT"/>
        </w:rPr>
        <w:t>)</w:t>
      </w:r>
      <w:r>
        <w:rPr>
          <w:rFonts w:ascii="Times New Roman" w:hAnsi="Times New Roman"/>
          <w:sz w:val="24"/>
          <w:szCs w:val="24"/>
          <w:lang w:val="en-US" w:eastAsia="it-IT"/>
        </w:rPr>
        <w:t xml:space="preserve"> that allow to </w:t>
      </w:r>
      <w:r w:rsidR="00494A88" w:rsidRPr="00653CF8">
        <w:rPr>
          <w:rFonts w:ascii="Times New Roman" w:hAnsi="Times New Roman"/>
          <w:sz w:val="24"/>
          <w:szCs w:val="24"/>
          <w:lang w:val="en-US" w:eastAsia="it-IT"/>
        </w:rPr>
        <w:t>develop cross-channel relationships.</w:t>
      </w:r>
      <w:r w:rsidR="001B6EB7">
        <w:rPr>
          <w:rFonts w:ascii="Times New Roman" w:hAnsi="Times New Roman"/>
          <w:sz w:val="24"/>
          <w:szCs w:val="24"/>
          <w:lang w:val="en-US" w:eastAsia="it-IT"/>
        </w:rPr>
        <w:t xml:space="preserve"> </w:t>
      </w:r>
    </w:p>
    <w:p w:rsidR="00336213" w:rsidRDefault="00336213" w:rsidP="00336213">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All </w:t>
      </w:r>
      <w:r w:rsidR="00E339DA">
        <w:rPr>
          <w:rFonts w:ascii="Times New Roman" w:hAnsi="Times New Roman"/>
          <w:sz w:val="24"/>
          <w:szCs w:val="24"/>
          <w:lang w:val="en-US" w:eastAsia="it-IT"/>
        </w:rPr>
        <w:t xml:space="preserve">professional service </w:t>
      </w:r>
      <w:r>
        <w:rPr>
          <w:rFonts w:ascii="Times New Roman" w:hAnsi="Times New Roman"/>
          <w:sz w:val="24"/>
          <w:szCs w:val="24"/>
          <w:lang w:val="en-US" w:eastAsia="it-IT"/>
        </w:rPr>
        <w:t xml:space="preserve">firms need to use marketing </w:t>
      </w:r>
      <w:r w:rsidR="00AE5A50">
        <w:rPr>
          <w:rFonts w:ascii="Times New Roman" w:hAnsi="Times New Roman"/>
          <w:sz w:val="24"/>
          <w:szCs w:val="24"/>
          <w:lang w:val="en-US" w:eastAsia="it-IT"/>
        </w:rPr>
        <w:t>in their efforts to maintain and build their client bases. Better understanding the wants and needs of their customers, both current and potential, and taking care to build and maintain relationship with those customers are strategic marketing issues.</w:t>
      </w:r>
    </w:p>
    <w:p w:rsidR="00AE5A50" w:rsidRDefault="00AE5A50" w:rsidP="00336213">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These strategies, with focus on the customer, are implemented through many possible marketing tactics. </w:t>
      </w:r>
    </w:p>
    <w:p w:rsidR="001A3920" w:rsidRDefault="008A6FEE" w:rsidP="00336213">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In this case, management consulting firms should be </w:t>
      </w:r>
      <w:r w:rsidR="002D2E78">
        <w:rPr>
          <w:rFonts w:ascii="Times New Roman" w:hAnsi="Times New Roman"/>
          <w:sz w:val="24"/>
          <w:szCs w:val="24"/>
          <w:lang w:val="en-US" w:eastAsia="it-IT"/>
        </w:rPr>
        <w:t>investing</w:t>
      </w:r>
      <w:r>
        <w:rPr>
          <w:rFonts w:ascii="Times New Roman" w:hAnsi="Times New Roman"/>
          <w:sz w:val="24"/>
          <w:szCs w:val="24"/>
          <w:lang w:val="en-US" w:eastAsia="it-IT"/>
        </w:rPr>
        <w:t xml:space="preserve"> on </w:t>
      </w:r>
      <w:r w:rsidR="00301945">
        <w:rPr>
          <w:rFonts w:ascii="Times New Roman" w:hAnsi="Times New Roman"/>
          <w:sz w:val="24"/>
          <w:szCs w:val="24"/>
          <w:lang w:val="en-US" w:eastAsia="it-IT"/>
        </w:rPr>
        <w:t>the internet marketing starting from being on the internet and being more active on the social network in order to able to capture firms and their needs as well as new customers.</w:t>
      </w:r>
    </w:p>
    <w:p w:rsidR="00301945" w:rsidRDefault="00390D6B" w:rsidP="00336213">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In this sense it could be useful to carefully plan a digital marketing strategy, especially for smaller management consulting firms, that goes beyond the mere publication and sharing of contents</w:t>
      </w:r>
      <w:r w:rsidR="002D2E78">
        <w:rPr>
          <w:rFonts w:ascii="Times New Roman" w:hAnsi="Times New Roman"/>
          <w:sz w:val="24"/>
          <w:szCs w:val="24"/>
          <w:lang w:val="en-US" w:eastAsia="it-IT"/>
        </w:rPr>
        <w:t xml:space="preserve"> (Gabbianelli, Conti, 2018)</w:t>
      </w:r>
      <w:r>
        <w:rPr>
          <w:rFonts w:ascii="Times New Roman" w:hAnsi="Times New Roman"/>
          <w:sz w:val="24"/>
          <w:szCs w:val="24"/>
          <w:lang w:val="en-US" w:eastAsia="it-IT"/>
        </w:rPr>
        <w:t xml:space="preserve">. </w:t>
      </w:r>
    </w:p>
    <w:p w:rsidR="003F6BF3" w:rsidRDefault="003F6BF3" w:rsidP="003F6BF3">
      <w:pPr>
        <w:spacing w:after="0" w:line="240" w:lineRule="auto"/>
        <w:ind w:firstLine="284"/>
        <w:jc w:val="both"/>
        <w:rPr>
          <w:rFonts w:ascii="Times New Roman" w:hAnsi="Times New Roman"/>
          <w:sz w:val="24"/>
          <w:szCs w:val="24"/>
          <w:lang w:val="en-US" w:eastAsia="it-IT"/>
        </w:rPr>
      </w:pPr>
      <w:r w:rsidRPr="003F6BF3">
        <w:rPr>
          <w:rFonts w:ascii="Times New Roman" w:hAnsi="Times New Roman"/>
          <w:sz w:val="24"/>
          <w:szCs w:val="24"/>
          <w:lang w:val="en-US" w:eastAsia="it-IT"/>
        </w:rPr>
        <w:t xml:space="preserve">In planning </w:t>
      </w:r>
      <w:r>
        <w:rPr>
          <w:rFonts w:ascii="Times New Roman" w:hAnsi="Times New Roman"/>
          <w:sz w:val="24"/>
          <w:szCs w:val="24"/>
          <w:lang w:val="en-US" w:eastAsia="it-IT"/>
        </w:rPr>
        <w:t>marketing and communication</w:t>
      </w:r>
      <w:r w:rsidRPr="003F6BF3">
        <w:rPr>
          <w:rFonts w:ascii="Times New Roman" w:hAnsi="Times New Roman"/>
          <w:sz w:val="24"/>
          <w:szCs w:val="24"/>
          <w:lang w:val="en-US" w:eastAsia="it-IT"/>
        </w:rPr>
        <w:t xml:space="preserve"> activities, the </w:t>
      </w:r>
      <w:r>
        <w:rPr>
          <w:rFonts w:ascii="Times New Roman" w:hAnsi="Times New Roman"/>
          <w:sz w:val="24"/>
          <w:szCs w:val="24"/>
          <w:lang w:val="en-US" w:eastAsia="it-IT"/>
        </w:rPr>
        <w:t xml:space="preserve">management consulting firms should </w:t>
      </w:r>
      <w:r w:rsidRPr="003F6BF3">
        <w:rPr>
          <w:rFonts w:ascii="Times New Roman" w:hAnsi="Times New Roman"/>
          <w:sz w:val="24"/>
          <w:szCs w:val="24"/>
          <w:lang w:val="en-US" w:eastAsia="it-IT"/>
        </w:rPr>
        <w:t>carefully evaluate all the peculiarities of the individual communication tools</w:t>
      </w:r>
      <w:r>
        <w:rPr>
          <w:rFonts w:ascii="Times New Roman" w:hAnsi="Times New Roman"/>
          <w:sz w:val="24"/>
          <w:szCs w:val="24"/>
          <w:lang w:val="en-US" w:eastAsia="it-IT"/>
        </w:rPr>
        <w:t xml:space="preserve"> distinguishing in:</w:t>
      </w:r>
    </w:p>
    <w:p w:rsidR="003F6BF3" w:rsidRPr="003F6BF3" w:rsidRDefault="003F6BF3" w:rsidP="00BF7A95">
      <w:pPr>
        <w:spacing w:after="0" w:line="240" w:lineRule="auto"/>
        <w:ind w:firstLine="284"/>
        <w:jc w:val="both"/>
        <w:rPr>
          <w:rFonts w:ascii="Times New Roman" w:hAnsi="Times New Roman"/>
          <w:sz w:val="24"/>
          <w:szCs w:val="24"/>
          <w:lang w:val="en-US" w:eastAsia="it-IT"/>
        </w:rPr>
      </w:pPr>
      <w:r w:rsidRPr="003F6BF3">
        <w:rPr>
          <w:rFonts w:ascii="Times New Roman" w:hAnsi="Times New Roman"/>
          <w:sz w:val="24"/>
          <w:szCs w:val="24"/>
          <w:lang w:val="en-US" w:eastAsia="it-IT"/>
        </w:rPr>
        <w:t>• identity and image tools</w:t>
      </w:r>
      <w:r>
        <w:rPr>
          <w:rFonts w:ascii="Times New Roman" w:hAnsi="Times New Roman"/>
          <w:sz w:val="24"/>
          <w:szCs w:val="24"/>
          <w:lang w:val="en-US" w:eastAsia="it-IT"/>
        </w:rPr>
        <w:t xml:space="preserve"> </w:t>
      </w:r>
      <w:r w:rsidRPr="003F6BF3">
        <w:rPr>
          <w:rFonts w:ascii="Times New Roman" w:hAnsi="Times New Roman"/>
          <w:sz w:val="24"/>
          <w:szCs w:val="24"/>
          <w:lang w:val="en-US" w:eastAsia="it-IT"/>
        </w:rPr>
        <w:t>that allow you to communicate your identity, your values</w:t>
      </w:r>
      <w:r>
        <w:rPr>
          <w:rFonts w:ascii="Times New Roman" w:hAnsi="Times New Roman"/>
          <w:sz w:val="24"/>
          <w:szCs w:val="24"/>
          <w:lang w:val="en-US" w:eastAsia="it-IT"/>
        </w:rPr>
        <w:t xml:space="preserve"> </w:t>
      </w:r>
      <w:r w:rsidRPr="003F6BF3">
        <w:rPr>
          <w:rFonts w:ascii="Times New Roman" w:hAnsi="Times New Roman"/>
          <w:sz w:val="24"/>
          <w:szCs w:val="24"/>
          <w:lang w:val="en-US" w:eastAsia="it-IT"/>
        </w:rPr>
        <w:t xml:space="preserve">and the distinctive features of the professional firm. </w:t>
      </w:r>
    </w:p>
    <w:p w:rsidR="003F6BF3" w:rsidRPr="003F6BF3" w:rsidRDefault="003F6BF3" w:rsidP="00BF7A95">
      <w:pPr>
        <w:spacing w:after="0" w:line="240" w:lineRule="auto"/>
        <w:ind w:firstLine="284"/>
        <w:jc w:val="both"/>
        <w:rPr>
          <w:rFonts w:ascii="Times New Roman" w:hAnsi="Times New Roman"/>
          <w:sz w:val="24"/>
          <w:szCs w:val="24"/>
          <w:lang w:val="en-US" w:eastAsia="it-IT"/>
        </w:rPr>
      </w:pPr>
      <w:r w:rsidRPr="003F6BF3">
        <w:rPr>
          <w:rFonts w:ascii="Times New Roman" w:hAnsi="Times New Roman"/>
          <w:sz w:val="24"/>
          <w:szCs w:val="24"/>
          <w:lang w:val="en-US" w:eastAsia="it-IT"/>
        </w:rPr>
        <w:t xml:space="preserve">• </w:t>
      </w:r>
      <w:proofErr w:type="gramStart"/>
      <w:r w:rsidRPr="003F6BF3">
        <w:rPr>
          <w:rFonts w:ascii="Times New Roman" w:hAnsi="Times New Roman"/>
          <w:sz w:val="24"/>
          <w:szCs w:val="24"/>
          <w:lang w:val="en-US" w:eastAsia="it-IT"/>
        </w:rPr>
        <w:t>tools</w:t>
      </w:r>
      <w:proofErr w:type="gramEnd"/>
      <w:r w:rsidRPr="003F6BF3">
        <w:rPr>
          <w:rFonts w:ascii="Times New Roman" w:hAnsi="Times New Roman"/>
          <w:sz w:val="24"/>
          <w:szCs w:val="24"/>
          <w:lang w:val="en-US" w:eastAsia="it-IT"/>
        </w:rPr>
        <w:t xml:space="preserve"> of reputation used in order to make it known</w:t>
      </w:r>
      <w:r w:rsidR="00BF7A95">
        <w:rPr>
          <w:rFonts w:ascii="Times New Roman" w:hAnsi="Times New Roman"/>
          <w:sz w:val="24"/>
          <w:szCs w:val="24"/>
          <w:lang w:val="en-US" w:eastAsia="it-IT"/>
        </w:rPr>
        <w:t xml:space="preserve"> management consulting firm </w:t>
      </w:r>
      <w:r w:rsidRPr="003F6BF3">
        <w:rPr>
          <w:rFonts w:ascii="Times New Roman" w:hAnsi="Times New Roman"/>
          <w:sz w:val="24"/>
          <w:szCs w:val="24"/>
          <w:lang w:val="en-US" w:eastAsia="it-IT"/>
        </w:rPr>
        <w:t xml:space="preserve">to new potential clients. </w:t>
      </w:r>
    </w:p>
    <w:p w:rsidR="003F6BF3" w:rsidRPr="003F6BF3" w:rsidRDefault="003F6BF3" w:rsidP="003F6BF3">
      <w:pPr>
        <w:spacing w:after="0" w:line="240" w:lineRule="auto"/>
        <w:ind w:firstLine="284"/>
        <w:jc w:val="both"/>
        <w:rPr>
          <w:rFonts w:ascii="Times New Roman" w:hAnsi="Times New Roman"/>
          <w:sz w:val="24"/>
          <w:szCs w:val="24"/>
          <w:lang w:val="en-US" w:eastAsia="it-IT"/>
        </w:rPr>
      </w:pPr>
      <w:r w:rsidRPr="003F6BF3">
        <w:rPr>
          <w:rFonts w:ascii="Times New Roman" w:hAnsi="Times New Roman"/>
          <w:sz w:val="24"/>
          <w:szCs w:val="24"/>
          <w:lang w:val="en-US" w:eastAsia="it-IT"/>
        </w:rPr>
        <w:t>• loyalty tools aimed exclusively at customers</w:t>
      </w:r>
      <w:r w:rsidR="00BF7A95">
        <w:rPr>
          <w:rFonts w:ascii="Times New Roman" w:hAnsi="Times New Roman"/>
          <w:sz w:val="24"/>
          <w:szCs w:val="24"/>
          <w:lang w:val="en-US" w:eastAsia="it-IT"/>
        </w:rPr>
        <w:t xml:space="preserve"> </w:t>
      </w:r>
      <w:r w:rsidRPr="003F6BF3">
        <w:rPr>
          <w:rFonts w:ascii="Times New Roman" w:hAnsi="Times New Roman"/>
          <w:sz w:val="24"/>
          <w:szCs w:val="24"/>
          <w:lang w:val="en-US" w:eastAsia="it-IT"/>
        </w:rPr>
        <w:t xml:space="preserve">of the professional </w:t>
      </w:r>
      <w:r w:rsidR="00BF7A95">
        <w:rPr>
          <w:rFonts w:ascii="Times New Roman" w:hAnsi="Times New Roman"/>
          <w:sz w:val="24"/>
          <w:szCs w:val="24"/>
          <w:lang w:val="en-US" w:eastAsia="it-IT"/>
        </w:rPr>
        <w:t xml:space="preserve">service </w:t>
      </w:r>
      <w:r w:rsidRPr="003F6BF3">
        <w:rPr>
          <w:rFonts w:ascii="Times New Roman" w:hAnsi="Times New Roman"/>
          <w:sz w:val="24"/>
          <w:szCs w:val="24"/>
          <w:lang w:val="en-US" w:eastAsia="it-IT"/>
        </w:rPr>
        <w:t>firm with the aim of consolidating the relationships established.</w:t>
      </w:r>
    </w:p>
    <w:p w:rsidR="00BF7A95" w:rsidRDefault="0091285B" w:rsidP="0091285B">
      <w:pPr>
        <w:spacing w:after="0" w:line="240" w:lineRule="auto"/>
        <w:contextualSpacing/>
        <w:jc w:val="both"/>
        <w:rPr>
          <w:rFonts w:ascii="Times New Roman" w:hAnsi="Times New Roman"/>
          <w:sz w:val="24"/>
          <w:szCs w:val="24"/>
          <w:lang w:val="en-US"/>
        </w:rPr>
      </w:pPr>
      <w:r w:rsidRPr="0091285B">
        <w:rPr>
          <w:rFonts w:ascii="Times New Roman" w:hAnsi="Times New Roman"/>
          <w:sz w:val="24"/>
          <w:szCs w:val="24"/>
          <w:lang w:val="en-US"/>
        </w:rPr>
        <w:t>the Internet phenomenon has contributed</w:t>
      </w:r>
      <w:r>
        <w:rPr>
          <w:rFonts w:ascii="Times New Roman" w:hAnsi="Times New Roman"/>
          <w:sz w:val="24"/>
          <w:szCs w:val="24"/>
          <w:lang w:val="en-US"/>
        </w:rPr>
        <w:t xml:space="preserve"> </w:t>
      </w:r>
      <w:r w:rsidRPr="0091285B">
        <w:rPr>
          <w:rFonts w:ascii="Times New Roman" w:hAnsi="Times New Roman"/>
          <w:sz w:val="24"/>
          <w:szCs w:val="24"/>
          <w:lang w:val="en-US"/>
        </w:rPr>
        <w:t>to evolve the concept of communication related to the world of</w:t>
      </w:r>
      <w:r>
        <w:rPr>
          <w:rFonts w:ascii="Times New Roman" w:hAnsi="Times New Roman"/>
          <w:sz w:val="24"/>
          <w:szCs w:val="24"/>
          <w:lang w:val="en-US"/>
        </w:rPr>
        <w:t xml:space="preserve"> p</w:t>
      </w:r>
      <w:r w:rsidRPr="0091285B">
        <w:rPr>
          <w:rFonts w:ascii="Times New Roman" w:hAnsi="Times New Roman"/>
          <w:sz w:val="24"/>
          <w:szCs w:val="24"/>
          <w:lang w:val="en-US"/>
        </w:rPr>
        <w:t>rofessional services.</w:t>
      </w:r>
    </w:p>
    <w:p w:rsidR="00BF7A95" w:rsidRDefault="0091285B" w:rsidP="0091285B">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lastRenderedPageBreak/>
        <w:t>T</w:t>
      </w:r>
      <w:r w:rsidRPr="0091285B">
        <w:rPr>
          <w:rFonts w:ascii="Times New Roman" w:hAnsi="Times New Roman"/>
          <w:sz w:val="24"/>
          <w:szCs w:val="24"/>
          <w:lang w:val="en-US"/>
        </w:rPr>
        <w:t>he website,</w:t>
      </w:r>
      <w:r>
        <w:rPr>
          <w:rFonts w:ascii="Times New Roman" w:hAnsi="Times New Roman"/>
          <w:sz w:val="24"/>
          <w:szCs w:val="24"/>
          <w:lang w:val="en-US"/>
        </w:rPr>
        <w:t xml:space="preserve"> </w:t>
      </w:r>
      <w:r w:rsidRPr="0091285B">
        <w:rPr>
          <w:rFonts w:ascii="Times New Roman" w:hAnsi="Times New Roman"/>
          <w:sz w:val="24"/>
          <w:szCs w:val="24"/>
          <w:lang w:val="en-US"/>
        </w:rPr>
        <w:t>especially for certain types of targets, it represents one</w:t>
      </w:r>
      <w:r>
        <w:rPr>
          <w:rFonts w:ascii="Times New Roman" w:hAnsi="Times New Roman"/>
          <w:sz w:val="24"/>
          <w:szCs w:val="24"/>
          <w:lang w:val="en-US"/>
        </w:rPr>
        <w:t xml:space="preserve"> </w:t>
      </w:r>
      <w:r w:rsidRPr="0091285B">
        <w:rPr>
          <w:rFonts w:ascii="Times New Roman" w:hAnsi="Times New Roman"/>
          <w:sz w:val="24"/>
          <w:szCs w:val="24"/>
          <w:lang w:val="en-US"/>
        </w:rPr>
        <w:t xml:space="preserve">a transversal tool that is able to pursue a multiplicity of objectives. </w:t>
      </w:r>
      <w:r>
        <w:rPr>
          <w:rFonts w:ascii="Times New Roman" w:hAnsi="Times New Roman"/>
          <w:sz w:val="24"/>
          <w:szCs w:val="24"/>
          <w:lang w:val="en-US"/>
        </w:rPr>
        <w:t>M</w:t>
      </w:r>
      <w:r w:rsidRPr="0091285B">
        <w:rPr>
          <w:rFonts w:ascii="Times New Roman" w:hAnsi="Times New Roman"/>
          <w:sz w:val="24"/>
          <w:szCs w:val="24"/>
          <w:lang w:val="en-US"/>
        </w:rPr>
        <w:t xml:space="preserve">ost of the </w:t>
      </w:r>
      <w:r>
        <w:rPr>
          <w:rFonts w:ascii="Times New Roman" w:hAnsi="Times New Roman"/>
          <w:sz w:val="24"/>
          <w:szCs w:val="24"/>
          <w:lang w:val="en-US"/>
        </w:rPr>
        <w:t>management consulting firms</w:t>
      </w:r>
      <w:r w:rsidRPr="0091285B">
        <w:rPr>
          <w:rFonts w:ascii="Times New Roman" w:hAnsi="Times New Roman"/>
          <w:sz w:val="24"/>
          <w:szCs w:val="24"/>
          <w:lang w:val="en-US"/>
        </w:rPr>
        <w:t xml:space="preserve"> use the Internet for their own updating and training</w:t>
      </w:r>
      <w:r>
        <w:rPr>
          <w:rFonts w:ascii="Times New Roman" w:hAnsi="Times New Roman"/>
          <w:sz w:val="24"/>
          <w:szCs w:val="24"/>
          <w:lang w:val="en-US"/>
        </w:rPr>
        <w:t xml:space="preserve"> </w:t>
      </w:r>
      <w:r w:rsidRPr="0091285B">
        <w:rPr>
          <w:rFonts w:ascii="Times New Roman" w:hAnsi="Times New Roman"/>
          <w:sz w:val="24"/>
          <w:szCs w:val="24"/>
          <w:lang w:val="en-US"/>
        </w:rPr>
        <w:t>professional as well as an external communication tool.</w:t>
      </w:r>
    </w:p>
    <w:p w:rsidR="00BF7A95" w:rsidRDefault="0091285B" w:rsidP="00BF7A95">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It emerges the relevance to</w:t>
      </w:r>
      <w:r w:rsidR="00BF7A95" w:rsidRPr="005E624B">
        <w:rPr>
          <w:rFonts w:ascii="Times New Roman" w:hAnsi="Times New Roman"/>
          <w:sz w:val="24"/>
          <w:szCs w:val="24"/>
          <w:lang w:val="en-US"/>
        </w:rPr>
        <w:t xml:space="preserve"> have an attractive and functional website</w:t>
      </w:r>
      <w:r w:rsidR="00BF7A95">
        <w:rPr>
          <w:rFonts w:ascii="Times New Roman" w:hAnsi="Times New Roman"/>
          <w:sz w:val="24"/>
          <w:szCs w:val="24"/>
          <w:lang w:val="en-US"/>
        </w:rPr>
        <w:t>, t</w:t>
      </w:r>
      <w:r w:rsidR="00BF7A95" w:rsidRPr="005E624B">
        <w:rPr>
          <w:rFonts w:ascii="Times New Roman" w:hAnsi="Times New Roman"/>
          <w:sz w:val="24"/>
          <w:szCs w:val="24"/>
          <w:lang w:val="en-US"/>
        </w:rPr>
        <w:t>o be present and active on social networks in order to be able to intercept businesses and their needs.</w:t>
      </w:r>
    </w:p>
    <w:p w:rsidR="00AE5A50" w:rsidRDefault="00AE5A50" w:rsidP="00336213">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This study provides some initial understanding into the tactical and strategic use of marketing by management consulting firms.  While insightful, the findings are not without </w:t>
      </w:r>
      <w:r w:rsidRPr="0091285B">
        <w:rPr>
          <w:rFonts w:ascii="Times New Roman" w:hAnsi="Times New Roman"/>
          <w:sz w:val="24"/>
          <w:szCs w:val="24"/>
          <w:lang w:val="en-US" w:eastAsia="it-IT"/>
        </w:rPr>
        <w:t>limitations.</w:t>
      </w:r>
      <w:r>
        <w:rPr>
          <w:rFonts w:ascii="Times New Roman" w:hAnsi="Times New Roman"/>
          <w:sz w:val="24"/>
          <w:szCs w:val="24"/>
          <w:lang w:val="en-US" w:eastAsia="it-IT"/>
        </w:rPr>
        <w:t xml:space="preserve"> </w:t>
      </w:r>
    </w:p>
    <w:p w:rsidR="00AE5A50" w:rsidRDefault="00AE5A50" w:rsidP="00336213">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The sample is limited to the cente</w:t>
      </w:r>
      <w:r w:rsidR="00D463C5">
        <w:rPr>
          <w:rFonts w:ascii="Times New Roman" w:hAnsi="Times New Roman"/>
          <w:sz w:val="24"/>
          <w:szCs w:val="24"/>
          <w:lang w:val="en-US" w:eastAsia="it-IT"/>
        </w:rPr>
        <w:t>r</w:t>
      </w:r>
      <w:r>
        <w:rPr>
          <w:rFonts w:ascii="Times New Roman" w:hAnsi="Times New Roman"/>
          <w:sz w:val="24"/>
          <w:szCs w:val="24"/>
          <w:lang w:val="en-US" w:eastAsia="it-IT"/>
        </w:rPr>
        <w:t xml:space="preserve"> of Italy and could be extended to the entire Italian territory. </w:t>
      </w:r>
    </w:p>
    <w:p w:rsidR="00D463C5" w:rsidRPr="00336213" w:rsidRDefault="00D463C5" w:rsidP="00336213">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Moreover, the study needs more statistical analysis both qualitative and quantitative in order to deepen the topic. </w:t>
      </w:r>
    </w:p>
    <w:p w:rsidR="001B6EB7" w:rsidRDefault="001B6EB7" w:rsidP="005B2DDC">
      <w:pPr>
        <w:tabs>
          <w:tab w:val="left" w:pos="6348"/>
        </w:tabs>
        <w:spacing w:after="0" w:line="240" w:lineRule="auto"/>
        <w:jc w:val="both"/>
        <w:rPr>
          <w:rFonts w:ascii="Times New Roman" w:hAnsi="Times New Roman"/>
          <w:b/>
          <w:sz w:val="24"/>
          <w:szCs w:val="24"/>
          <w:highlight w:val="yellow"/>
          <w:lang w:val="en-US"/>
        </w:rPr>
      </w:pPr>
    </w:p>
    <w:p w:rsidR="005B2DDC" w:rsidRPr="00C45B42" w:rsidRDefault="005B2DDC" w:rsidP="005B2DDC">
      <w:pPr>
        <w:tabs>
          <w:tab w:val="left" w:pos="6348"/>
        </w:tabs>
        <w:spacing w:after="0" w:line="240" w:lineRule="auto"/>
        <w:jc w:val="both"/>
        <w:rPr>
          <w:rFonts w:ascii="Times New Roman" w:hAnsi="Times New Roman"/>
          <w:b/>
          <w:sz w:val="24"/>
          <w:szCs w:val="24"/>
          <w:lang w:val="en-US"/>
        </w:rPr>
      </w:pPr>
      <w:r w:rsidRPr="0091285B">
        <w:rPr>
          <w:rFonts w:ascii="Times New Roman" w:hAnsi="Times New Roman"/>
          <w:b/>
          <w:sz w:val="24"/>
          <w:szCs w:val="24"/>
          <w:lang w:val="en-US"/>
        </w:rPr>
        <w:t>References</w:t>
      </w:r>
    </w:p>
    <w:p w:rsidR="005B2DDC" w:rsidRPr="00C45B42" w:rsidRDefault="005B2DDC" w:rsidP="005B2DDC">
      <w:pPr>
        <w:tabs>
          <w:tab w:val="left" w:pos="6348"/>
        </w:tabs>
        <w:spacing w:after="0" w:line="240" w:lineRule="auto"/>
        <w:jc w:val="both"/>
        <w:rPr>
          <w:rFonts w:ascii="Times New Roman" w:hAnsi="Times New Roman"/>
          <w:sz w:val="24"/>
          <w:szCs w:val="24"/>
          <w:lang w:val="en-US"/>
        </w:rPr>
      </w:pPr>
    </w:p>
    <w:p w:rsidR="004110C8" w:rsidRPr="004110C8" w:rsidRDefault="004110C8" w:rsidP="00152D3C">
      <w:pPr>
        <w:autoSpaceDE w:val="0"/>
        <w:autoSpaceDN w:val="0"/>
        <w:adjustRightInd w:val="0"/>
        <w:spacing w:after="0" w:line="240" w:lineRule="auto"/>
        <w:ind w:left="284" w:hanging="284"/>
        <w:jc w:val="both"/>
        <w:rPr>
          <w:rFonts w:ascii="Times New Roman" w:eastAsiaTheme="minorHAnsi" w:hAnsi="Times New Roman"/>
          <w:sz w:val="24"/>
          <w:szCs w:val="24"/>
          <w:lang w:val="en-GB"/>
        </w:rPr>
      </w:pPr>
      <w:r w:rsidRPr="004110C8">
        <w:rPr>
          <w:rFonts w:ascii="Times New Roman" w:eastAsiaTheme="minorHAnsi" w:hAnsi="Times New Roman"/>
          <w:sz w:val="24"/>
          <w:szCs w:val="24"/>
          <w:lang w:val="en-GB"/>
        </w:rPr>
        <w:t>Barr T.F., McNeilly K.M. (2003). "Marketing: is it still “just advertising”? The experiences of accounting firms as a guide for other professional service firms", </w:t>
      </w:r>
      <w:r w:rsidRPr="004110C8">
        <w:rPr>
          <w:rFonts w:ascii="Times New Roman" w:eastAsiaTheme="minorHAnsi" w:hAnsi="Times New Roman"/>
          <w:i/>
          <w:sz w:val="24"/>
          <w:szCs w:val="24"/>
          <w:lang w:val="en-GB"/>
        </w:rPr>
        <w:t>Journal of Services Marketing</w:t>
      </w:r>
      <w:r w:rsidRPr="004110C8">
        <w:rPr>
          <w:rFonts w:ascii="Times New Roman" w:eastAsiaTheme="minorHAnsi" w:hAnsi="Times New Roman"/>
          <w:sz w:val="24"/>
          <w:szCs w:val="24"/>
          <w:lang w:val="en-GB"/>
        </w:rPr>
        <w:t>, 17</w:t>
      </w:r>
      <w:r>
        <w:rPr>
          <w:rFonts w:ascii="Times New Roman" w:eastAsiaTheme="minorHAnsi" w:hAnsi="Times New Roman"/>
          <w:sz w:val="24"/>
          <w:szCs w:val="24"/>
          <w:lang w:val="en-GB"/>
        </w:rPr>
        <w:t>(</w:t>
      </w:r>
      <w:r w:rsidRPr="004110C8">
        <w:rPr>
          <w:rFonts w:ascii="Times New Roman" w:eastAsiaTheme="minorHAnsi" w:hAnsi="Times New Roman"/>
          <w:sz w:val="24"/>
          <w:szCs w:val="24"/>
          <w:lang w:val="en-GB"/>
        </w:rPr>
        <w:t>7</w:t>
      </w:r>
      <w:r>
        <w:rPr>
          <w:rFonts w:ascii="Times New Roman" w:eastAsiaTheme="minorHAnsi" w:hAnsi="Times New Roman"/>
          <w:sz w:val="24"/>
          <w:szCs w:val="24"/>
          <w:lang w:val="en-GB"/>
        </w:rPr>
        <w:t>)</w:t>
      </w:r>
      <w:r w:rsidRPr="004110C8">
        <w:rPr>
          <w:rFonts w:ascii="Times New Roman" w:eastAsiaTheme="minorHAnsi" w:hAnsi="Times New Roman"/>
          <w:sz w:val="24"/>
          <w:szCs w:val="24"/>
          <w:lang w:val="en-GB"/>
        </w:rPr>
        <w:t>, 713-729</w:t>
      </w:r>
      <w:r>
        <w:rPr>
          <w:rFonts w:ascii="Times New Roman" w:eastAsiaTheme="minorHAnsi" w:hAnsi="Times New Roman"/>
          <w:sz w:val="24"/>
          <w:szCs w:val="24"/>
          <w:lang w:val="en-GB"/>
        </w:rPr>
        <w:t>.</w:t>
      </w:r>
    </w:p>
    <w:p w:rsidR="00152D3C" w:rsidRPr="00354878" w:rsidRDefault="00152D3C" w:rsidP="00152D3C">
      <w:pPr>
        <w:autoSpaceDE w:val="0"/>
        <w:autoSpaceDN w:val="0"/>
        <w:adjustRightInd w:val="0"/>
        <w:spacing w:after="0" w:line="240" w:lineRule="auto"/>
        <w:ind w:left="284" w:hanging="284"/>
        <w:jc w:val="both"/>
        <w:rPr>
          <w:rFonts w:ascii="Times New Roman" w:eastAsiaTheme="minorHAnsi" w:hAnsi="Times New Roman"/>
          <w:sz w:val="24"/>
          <w:szCs w:val="24"/>
          <w:lang w:val="en-GB"/>
        </w:rPr>
      </w:pPr>
      <w:r w:rsidRPr="00354878">
        <w:rPr>
          <w:rFonts w:ascii="Times New Roman" w:eastAsiaTheme="minorHAnsi" w:hAnsi="Times New Roman"/>
          <w:sz w:val="24"/>
          <w:szCs w:val="24"/>
          <w:lang w:val="en-GB"/>
        </w:rPr>
        <w:t xml:space="preserve">Bello, D.C., </w:t>
      </w:r>
      <w:proofErr w:type="spellStart"/>
      <w:r w:rsidRPr="00354878">
        <w:rPr>
          <w:rFonts w:ascii="Times New Roman" w:eastAsiaTheme="minorHAnsi" w:hAnsi="Times New Roman"/>
          <w:sz w:val="24"/>
          <w:szCs w:val="24"/>
          <w:lang w:val="en-GB"/>
        </w:rPr>
        <w:t>Radulovich</w:t>
      </w:r>
      <w:proofErr w:type="spellEnd"/>
      <w:r w:rsidRPr="00354878">
        <w:rPr>
          <w:rFonts w:ascii="Times New Roman" w:eastAsiaTheme="minorHAnsi" w:hAnsi="Times New Roman"/>
          <w:sz w:val="24"/>
          <w:szCs w:val="24"/>
          <w:lang w:val="en-GB"/>
        </w:rPr>
        <w:t xml:space="preserve">, L.P., </w:t>
      </w:r>
      <w:proofErr w:type="spellStart"/>
      <w:r w:rsidRPr="00354878">
        <w:rPr>
          <w:rFonts w:ascii="Times New Roman" w:eastAsiaTheme="minorHAnsi" w:hAnsi="Times New Roman"/>
          <w:sz w:val="24"/>
          <w:szCs w:val="24"/>
          <w:lang w:val="en-GB"/>
        </w:rPr>
        <w:t>Javalgi</w:t>
      </w:r>
      <w:proofErr w:type="spellEnd"/>
      <w:r w:rsidRPr="00354878">
        <w:rPr>
          <w:rFonts w:ascii="Times New Roman" w:eastAsiaTheme="minorHAnsi" w:hAnsi="Times New Roman"/>
          <w:sz w:val="24"/>
          <w:szCs w:val="24"/>
          <w:lang w:val="en-GB"/>
        </w:rPr>
        <w:t>, R.G., Scherer, R.F.</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Taylor, J. (2016)</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Performance of professional</w:t>
      </w:r>
      <w:r>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service firms from emerging markets: Role of innovative services and firm capabilities</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w:t>
      </w:r>
      <w:r w:rsidRPr="00354878">
        <w:rPr>
          <w:rFonts w:ascii="Times New Roman" w:eastAsiaTheme="minorHAnsi" w:hAnsi="Times New Roman"/>
          <w:i/>
          <w:iCs/>
          <w:sz w:val="24"/>
          <w:szCs w:val="24"/>
          <w:lang w:val="en-GB"/>
        </w:rPr>
        <w:t>Journal of World Business</w:t>
      </w:r>
      <w:r>
        <w:rPr>
          <w:rFonts w:ascii="Times New Roman" w:eastAsiaTheme="minorHAnsi" w:hAnsi="Times New Roman"/>
          <w:i/>
          <w:iCs/>
          <w:sz w:val="24"/>
          <w:szCs w:val="24"/>
          <w:lang w:val="en-GB"/>
        </w:rPr>
        <w:t xml:space="preserve">, </w:t>
      </w:r>
      <w:r w:rsidRPr="00354878">
        <w:rPr>
          <w:rFonts w:ascii="Times New Roman" w:eastAsiaTheme="minorHAnsi" w:hAnsi="Times New Roman"/>
          <w:sz w:val="24"/>
          <w:szCs w:val="24"/>
          <w:lang w:val="en-GB"/>
        </w:rPr>
        <w:t>51, 413-424.</w:t>
      </w:r>
    </w:p>
    <w:p w:rsidR="00152D3C" w:rsidRPr="00354878" w:rsidRDefault="00152D3C" w:rsidP="00152D3C">
      <w:pPr>
        <w:spacing w:after="0"/>
        <w:ind w:left="284" w:hanging="284"/>
        <w:jc w:val="both"/>
        <w:rPr>
          <w:rFonts w:ascii="Times New Roman" w:eastAsiaTheme="minorHAnsi" w:hAnsi="Times New Roman"/>
          <w:sz w:val="24"/>
          <w:szCs w:val="24"/>
          <w:lang w:val="en-GB"/>
        </w:rPr>
      </w:pPr>
      <w:proofErr w:type="gramStart"/>
      <w:r w:rsidRPr="00354878">
        <w:rPr>
          <w:rFonts w:ascii="Times New Roman" w:eastAsiaTheme="minorHAnsi" w:hAnsi="Times New Roman"/>
          <w:sz w:val="24"/>
          <w:szCs w:val="24"/>
          <w:lang w:val="en-GB"/>
        </w:rPr>
        <w:t>Cant, M.C. (2010).</w:t>
      </w:r>
      <w:proofErr w:type="gramEnd"/>
      <w:r w:rsidRPr="00354878">
        <w:rPr>
          <w:rFonts w:ascii="Times New Roman" w:eastAsiaTheme="minorHAnsi" w:hAnsi="Times New Roman"/>
          <w:sz w:val="24"/>
          <w:szCs w:val="24"/>
          <w:lang w:val="en-GB"/>
        </w:rPr>
        <w:t xml:space="preserve"> </w:t>
      </w:r>
      <w:r w:rsidRPr="00354878">
        <w:rPr>
          <w:rFonts w:ascii="Times New Roman" w:eastAsiaTheme="minorHAnsi" w:hAnsi="Times New Roman"/>
          <w:i/>
          <w:iCs/>
          <w:sz w:val="24"/>
          <w:szCs w:val="24"/>
          <w:lang w:val="en-GB"/>
        </w:rPr>
        <w:t xml:space="preserve">Essentials of Marketing </w:t>
      </w:r>
      <w:r w:rsidRPr="00354878">
        <w:rPr>
          <w:rFonts w:ascii="Times New Roman" w:eastAsiaTheme="minorHAnsi" w:hAnsi="Times New Roman"/>
          <w:sz w:val="24"/>
          <w:szCs w:val="24"/>
          <w:lang w:val="en-GB"/>
        </w:rPr>
        <w:t>3rd ed., Cape Town: Juta.</w:t>
      </w:r>
    </w:p>
    <w:p w:rsidR="00152D3C" w:rsidRDefault="00152D3C" w:rsidP="00152D3C">
      <w:pPr>
        <w:autoSpaceDE w:val="0"/>
        <w:autoSpaceDN w:val="0"/>
        <w:adjustRightInd w:val="0"/>
        <w:spacing w:after="0" w:line="240" w:lineRule="auto"/>
        <w:ind w:left="284" w:hanging="284"/>
        <w:jc w:val="both"/>
        <w:rPr>
          <w:rFonts w:ascii="Times New Roman" w:eastAsiaTheme="minorHAnsi" w:hAnsi="Times New Roman"/>
          <w:sz w:val="24"/>
          <w:szCs w:val="24"/>
          <w:lang w:val="en-GB"/>
        </w:rPr>
      </w:pPr>
      <w:proofErr w:type="spellStart"/>
      <w:r w:rsidRPr="00354878">
        <w:rPr>
          <w:rFonts w:ascii="Times New Roman" w:eastAsiaTheme="minorHAnsi" w:hAnsi="Times New Roman"/>
          <w:sz w:val="24"/>
          <w:szCs w:val="24"/>
          <w:lang w:val="en-GB"/>
        </w:rPr>
        <w:t>Clow</w:t>
      </w:r>
      <w:proofErr w:type="spellEnd"/>
      <w:r w:rsidRPr="00354878">
        <w:rPr>
          <w:rFonts w:ascii="Times New Roman" w:eastAsiaTheme="minorHAnsi" w:hAnsi="Times New Roman"/>
          <w:sz w:val="24"/>
          <w:szCs w:val="24"/>
          <w:lang w:val="en-GB"/>
        </w:rPr>
        <w:t>, K. E.</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Stevens, R. E. (2009). </w:t>
      </w:r>
      <w:r w:rsidRPr="00354878">
        <w:rPr>
          <w:rFonts w:ascii="Times New Roman" w:eastAsiaTheme="minorHAnsi" w:hAnsi="Times New Roman"/>
          <w:i/>
          <w:iCs/>
          <w:sz w:val="24"/>
          <w:szCs w:val="24"/>
          <w:lang w:val="en-GB"/>
        </w:rPr>
        <w:t>Concise encyclopaedia of professional services</w:t>
      </w:r>
      <w:r>
        <w:rPr>
          <w:rFonts w:ascii="Times New Roman" w:eastAsiaTheme="minorHAnsi" w:hAnsi="Times New Roman"/>
          <w:i/>
          <w:iCs/>
          <w:sz w:val="24"/>
          <w:szCs w:val="24"/>
          <w:lang w:val="en-GB"/>
        </w:rPr>
        <w:t xml:space="preserve"> </w:t>
      </w:r>
      <w:r w:rsidRPr="00354878">
        <w:rPr>
          <w:rFonts w:ascii="Times New Roman" w:eastAsiaTheme="minorHAnsi" w:hAnsi="Times New Roman"/>
          <w:i/>
          <w:iCs/>
          <w:sz w:val="24"/>
          <w:szCs w:val="24"/>
          <w:lang w:val="en-GB"/>
        </w:rPr>
        <w:t xml:space="preserve">marketing. </w:t>
      </w:r>
      <w:r w:rsidRPr="00354878">
        <w:rPr>
          <w:rFonts w:ascii="Times New Roman" w:eastAsiaTheme="minorHAnsi" w:hAnsi="Times New Roman"/>
          <w:sz w:val="24"/>
          <w:szCs w:val="24"/>
          <w:lang w:val="en-GB"/>
        </w:rPr>
        <w:t>New York:</w:t>
      </w:r>
      <w:r>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Taylor and Francis</w:t>
      </w:r>
    </w:p>
    <w:p w:rsidR="004B75B8" w:rsidRPr="00354878" w:rsidRDefault="004B75B8" w:rsidP="00152D3C">
      <w:pPr>
        <w:spacing w:after="0"/>
        <w:ind w:left="284" w:hanging="284"/>
        <w:jc w:val="both"/>
        <w:rPr>
          <w:rFonts w:ascii="Times New Roman" w:hAnsi="Times New Roman"/>
          <w:sz w:val="24"/>
          <w:szCs w:val="24"/>
          <w:lang w:val="en-GB"/>
        </w:rPr>
      </w:pPr>
      <w:r w:rsidRPr="00354878">
        <w:rPr>
          <w:rFonts w:ascii="Times New Roman" w:hAnsi="Times New Roman"/>
          <w:sz w:val="24"/>
          <w:szCs w:val="24"/>
          <w:lang w:val="en-GB"/>
        </w:rPr>
        <w:t xml:space="preserve">Crane, F.G. (1992). </w:t>
      </w:r>
      <w:r w:rsidRPr="00354878">
        <w:rPr>
          <w:rFonts w:ascii="Times New Roman" w:hAnsi="Times New Roman"/>
          <w:i/>
          <w:iCs/>
          <w:sz w:val="24"/>
          <w:szCs w:val="24"/>
          <w:lang w:val="en-GB"/>
        </w:rPr>
        <w:t xml:space="preserve">Professional Service Marketing. Strategy and Tactics. </w:t>
      </w:r>
      <w:r w:rsidRPr="00354878">
        <w:rPr>
          <w:rFonts w:ascii="Times New Roman" w:hAnsi="Times New Roman"/>
          <w:sz w:val="24"/>
          <w:szCs w:val="24"/>
          <w:lang w:val="en-GB"/>
        </w:rPr>
        <w:t>New York: The Haworth Press.</w:t>
      </w:r>
    </w:p>
    <w:p w:rsidR="004B75B8" w:rsidRPr="00354878" w:rsidRDefault="004B75B8" w:rsidP="00152D3C">
      <w:pPr>
        <w:spacing w:after="0"/>
        <w:ind w:left="284" w:hanging="284"/>
        <w:jc w:val="both"/>
        <w:rPr>
          <w:rFonts w:ascii="Times New Roman" w:hAnsi="Times New Roman"/>
          <w:sz w:val="24"/>
          <w:szCs w:val="24"/>
          <w:lang w:val="en-GB"/>
        </w:rPr>
      </w:pPr>
      <w:proofErr w:type="spellStart"/>
      <w:r w:rsidRPr="00354878">
        <w:rPr>
          <w:rFonts w:ascii="Times New Roman" w:hAnsi="Times New Roman"/>
          <w:sz w:val="24"/>
          <w:szCs w:val="24"/>
          <w:lang w:val="en-GB"/>
        </w:rPr>
        <w:t>Coupey</w:t>
      </w:r>
      <w:proofErr w:type="spellEnd"/>
      <w:r w:rsidRPr="00354878">
        <w:rPr>
          <w:rFonts w:ascii="Times New Roman" w:hAnsi="Times New Roman"/>
          <w:sz w:val="24"/>
          <w:szCs w:val="24"/>
          <w:lang w:val="en-GB"/>
        </w:rPr>
        <w:t xml:space="preserve">, E. (2001). </w:t>
      </w:r>
      <w:r w:rsidRPr="00354878">
        <w:rPr>
          <w:rFonts w:ascii="Times New Roman" w:hAnsi="Times New Roman"/>
          <w:i/>
          <w:iCs/>
          <w:sz w:val="24"/>
          <w:szCs w:val="24"/>
          <w:lang w:val="en-GB"/>
        </w:rPr>
        <w:t>Marketing and the Internet: Conceptual Foundations</w:t>
      </w:r>
      <w:r w:rsidRPr="00354878">
        <w:rPr>
          <w:rFonts w:ascii="Times New Roman" w:hAnsi="Times New Roman"/>
          <w:sz w:val="24"/>
          <w:szCs w:val="24"/>
          <w:lang w:val="en-GB"/>
        </w:rPr>
        <w:t xml:space="preserve">. New Jersey: </w:t>
      </w:r>
      <w:proofErr w:type="spellStart"/>
      <w:r w:rsidRPr="00354878">
        <w:rPr>
          <w:rFonts w:ascii="Times New Roman" w:hAnsi="Times New Roman"/>
          <w:sz w:val="24"/>
          <w:szCs w:val="24"/>
          <w:lang w:val="en-GB"/>
        </w:rPr>
        <w:t>Prencice</w:t>
      </w:r>
      <w:proofErr w:type="spellEnd"/>
      <w:r w:rsidRPr="00354878">
        <w:rPr>
          <w:rFonts w:ascii="Times New Roman" w:hAnsi="Times New Roman"/>
          <w:sz w:val="24"/>
          <w:szCs w:val="24"/>
          <w:lang w:val="en-GB"/>
        </w:rPr>
        <w:t xml:space="preserve"> Hall.</w:t>
      </w:r>
    </w:p>
    <w:p w:rsidR="00152D3C" w:rsidRDefault="00152D3C" w:rsidP="00152D3C">
      <w:pPr>
        <w:autoSpaceDE w:val="0"/>
        <w:autoSpaceDN w:val="0"/>
        <w:adjustRightInd w:val="0"/>
        <w:spacing w:after="0" w:line="240" w:lineRule="auto"/>
        <w:ind w:left="284" w:hanging="284"/>
        <w:jc w:val="both"/>
        <w:rPr>
          <w:rFonts w:ascii="Times New Roman" w:eastAsiaTheme="minorHAnsi" w:hAnsi="Times New Roman"/>
          <w:sz w:val="24"/>
          <w:szCs w:val="24"/>
          <w:lang w:val="en-GB"/>
        </w:rPr>
      </w:pPr>
      <w:r w:rsidRPr="00354878">
        <w:rPr>
          <w:rFonts w:ascii="Times New Roman" w:eastAsiaTheme="minorHAnsi" w:hAnsi="Times New Roman"/>
          <w:sz w:val="24"/>
          <w:szCs w:val="24"/>
          <w:lang w:val="en-GB"/>
        </w:rPr>
        <w:t>Day, E.</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Barksdale, H. C. (2003). </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Selecting a professional services provider from the shortlist</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w:t>
      </w:r>
      <w:r w:rsidRPr="00354878">
        <w:rPr>
          <w:rFonts w:ascii="Times New Roman" w:eastAsiaTheme="minorHAnsi" w:hAnsi="Times New Roman"/>
          <w:i/>
          <w:iCs/>
          <w:sz w:val="24"/>
          <w:szCs w:val="24"/>
          <w:lang w:val="en-GB"/>
        </w:rPr>
        <w:t>Journal of</w:t>
      </w:r>
      <w:r>
        <w:rPr>
          <w:rFonts w:ascii="Times New Roman" w:eastAsiaTheme="minorHAnsi" w:hAnsi="Times New Roman"/>
          <w:i/>
          <w:iCs/>
          <w:sz w:val="24"/>
          <w:szCs w:val="24"/>
          <w:lang w:val="en-GB"/>
        </w:rPr>
        <w:t xml:space="preserve"> </w:t>
      </w:r>
      <w:r w:rsidRPr="00354878">
        <w:rPr>
          <w:rFonts w:ascii="Times New Roman" w:eastAsiaTheme="minorHAnsi" w:hAnsi="Times New Roman"/>
          <w:i/>
          <w:iCs/>
          <w:sz w:val="24"/>
          <w:szCs w:val="24"/>
          <w:lang w:val="en-GB"/>
        </w:rPr>
        <w:t xml:space="preserve">business and industrial marketing </w:t>
      </w:r>
      <w:r w:rsidRPr="00354878">
        <w:rPr>
          <w:rFonts w:ascii="Times New Roman" w:eastAsiaTheme="minorHAnsi" w:hAnsi="Times New Roman"/>
          <w:sz w:val="24"/>
          <w:szCs w:val="24"/>
          <w:lang w:val="en-GB"/>
        </w:rPr>
        <w:t>18(6/7), 564-579.</w:t>
      </w:r>
    </w:p>
    <w:p w:rsidR="004B75B8" w:rsidRPr="00354878" w:rsidRDefault="004B75B8" w:rsidP="00152D3C">
      <w:pPr>
        <w:spacing w:after="0"/>
        <w:ind w:left="284" w:hanging="284"/>
        <w:jc w:val="both"/>
        <w:rPr>
          <w:rFonts w:ascii="Times New Roman" w:hAnsi="Times New Roman"/>
          <w:sz w:val="24"/>
          <w:szCs w:val="24"/>
          <w:lang w:val="en-GB"/>
        </w:rPr>
      </w:pPr>
      <w:r w:rsidRPr="00354878">
        <w:rPr>
          <w:rFonts w:ascii="Times New Roman" w:hAnsi="Times New Roman"/>
          <w:sz w:val="24"/>
          <w:szCs w:val="24"/>
          <w:lang w:val="en-GB"/>
        </w:rPr>
        <w:t>Dann, S.</w:t>
      </w:r>
      <w:r>
        <w:rPr>
          <w:rFonts w:ascii="Times New Roman" w:hAnsi="Times New Roman"/>
          <w:sz w:val="24"/>
          <w:szCs w:val="24"/>
          <w:lang w:val="en-GB"/>
        </w:rPr>
        <w:t>,</w:t>
      </w:r>
      <w:r w:rsidRPr="00354878">
        <w:rPr>
          <w:rFonts w:ascii="Times New Roman" w:hAnsi="Times New Roman"/>
          <w:sz w:val="24"/>
          <w:szCs w:val="24"/>
          <w:lang w:val="en-GB"/>
        </w:rPr>
        <w:t xml:space="preserve"> Dann S. (2001). </w:t>
      </w:r>
      <w:r w:rsidRPr="00354878">
        <w:rPr>
          <w:rFonts w:ascii="Times New Roman" w:hAnsi="Times New Roman"/>
          <w:i/>
          <w:iCs/>
          <w:sz w:val="24"/>
          <w:szCs w:val="24"/>
          <w:lang w:val="en-GB"/>
        </w:rPr>
        <w:t>Strategic Internet Marketing</w:t>
      </w:r>
      <w:r w:rsidRPr="00354878">
        <w:rPr>
          <w:rFonts w:ascii="Times New Roman" w:hAnsi="Times New Roman"/>
          <w:sz w:val="24"/>
          <w:szCs w:val="24"/>
          <w:lang w:val="en-GB"/>
        </w:rPr>
        <w:t>. Milton: John Wiley &amp; Sons Australia.</w:t>
      </w:r>
    </w:p>
    <w:p w:rsidR="004B75B8" w:rsidRPr="00FC2311" w:rsidRDefault="004B75B8" w:rsidP="00152D3C">
      <w:pPr>
        <w:spacing w:after="0"/>
        <w:ind w:left="284" w:hanging="284"/>
        <w:jc w:val="both"/>
        <w:rPr>
          <w:rFonts w:ascii="Times New Roman" w:hAnsi="Times New Roman"/>
          <w:sz w:val="24"/>
          <w:szCs w:val="24"/>
          <w:lang w:val="en-GB"/>
        </w:rPr>
      </w:pPr>
      <w:proofErr w:type="spellStart"/>
      <w:r w:rsidRPr="00FC2311">
        <w:rPr>
          <w:rFonts w:ascii="Times New Roman" w:hAnsi="Times New Roman"/>
          <w:sz w:val="24"/>
          <w:szCs w:val="24"/>
          <w:lang w:val="en-GB"/>
        </w:rPr>
        <w:t>Enerson</w:t>
      </w:r>
      <w:proofErr w:type="spellEnd"/>
      <w:r w:rsidR="00FC2311">
        <w:rPr>
          <w:rFonts w:ascii="Times New Roman" w:hAnsi="Times New Roman"/>
          <w:sz w:val="24"/>
          <w:szCs w:val="24"/>
          <w:lang w:val="en-GB"/>
        </w:rPr>
        <w:t>,</w:t>
      </w:r>
      <w:r w:rsidRPr="00FC2311">
        <w:rPr>
          <w:rFonts w:ascii="Times New Roman" w:hAnsi="Times New Roman"/>
          <w:sz w:val="24"/>
          <w:szCs w:val="24"/>
          <w:lang w:val="en-GB"/>
        </w:rPr>
        <w:t xml:space="preserve"> </w:t>
      </w:r>
      <w:r w:rsidR="004110C8" w:rsidRPr="00FC2311">
        <w:rPr>
          <w:rFonts w:ascii="Times New Roman" w:hAnsi="Times New Roman"/>
          <w:sz w:val="24"/>
          <w:szCs w:val="24"/>
          <w:lang w:val="en-GB"/>
        </w:rPr>
        <w:t xml:space="preserve">M., </w:t>
      </w:r>
      <w:r w:rsidR="00FC2311" w:rsidRPr="00FC2311">
        <w:rPr>
          <w:rFonts w:ascii="Times New Roman" w:hAnsi="Times New Roman"/>
          <w:sz w:val="24"/>
          <w:szCs w:val="24"/>
          <w:lang w:val="en-GB"/>
        </w:rPr>
        <w:t>Mason</w:t>
      </w:r>
      <w:r w:rsidR="00FC2311">
        <w:rPr>
          <w:rFonts w:ascii="Times New Roman" w:hAnsi="Times New Roman"/>
          <w:sz w:val="24"/>
          <w:szCs w:val="24"/>
          <w:lang w:val="en-GB"/>
        </w:rPr>
        <w:t>,</w:t>
      </w:r>
      <w:r w:rsidR="00FC2311" w:rsidRPr="00FC2311">
        <w:rPr>
          <w:rFonts w:ascii="Times New Roman" w:hAnsi="Times New Roman"/>
          <w:sz w:val="24"/>
          <w:szCs w:val="24"/>
          <w:lang w:val="en-GB"/>
        </w:rPr>
        <w:t xml:space="preserve"> R.B., </w:t>
      </w:r>
      <w:proofErr w:type="spellStart"/>
      <w:r w:rsidR="00FC2311" w:rsidRPr="00FC2311">
        <w:rPr>
          <w:rFonts w:ascii="Times New Roman" w:hAnsi="Times New Roman"/>
          <w:sz w:val="24"/>
          <w:szCs w:val="24"/>
          <w:lang w:val="en-GB"/>
        </w:rPr>
        <w:t>Corbishley</w:t>
      </w:r>
      <w:proofErr w:type="spellEnd"/>
      <w:r w:rsidR="00FC2311">
        <w:rPr>
          <w:rFonts w:ascii="Times New Roman" w:hAnsi="Times New Roman"/>
          <w:sz w:val="24"/>
          <w:szCs w:val="24"/>
          <w:lang w:val="en-GB"/>
        </w:rPr>
        <w:t>,</w:t>
      </w:r>
      <w:r w:rsidR="00FC2311" w:rsidRPr="00FC2311">
        <w:rPr>
          <w:rFonts w:ascii="Times New Roman" w:hAnsi="Times New Roman"/>
          <w:sz w:val="24"/>
          <w:szCs w:val="24"/>
          <w:lang w:val="en-GB"/>
        </w:rPr>
        <w:t xml:space="preserve"> K.M. </w:t>
      </w:r>
      <w:r w:rsidRPr="00FC2311">
        <w:rPr>
          <w:rFonts w:ascii="Times New Roman" w:hAnsi="Times New Roman"/>
          <w:sz w:val="24"/>
          <w:szCs w:val="24"/>
          <w:lang w:val="en-GB"/>
        </w:rPr>
        <w:t>(2016)</w:t>
      </w:r>
      <w:r w:rsidR="00FC2311" w:rsidRPr="00FC2311">
        <w:rPr>
          <w:rFonts w:ascii="Times New Roman" w:hAnsi="Times New Roman"/>
          <w:sz w:val="24"/>
          <w:szCs w:val="24"/>
          <w:lang w:val="en-GB"/>
        </w:rPr>
        <w:t>. “Factors that influence the marketing of professional services”, Investment management and financial innovations, 13(3), 118-130.</w:t>
      </w:r>
    </w:p>
    <w:p w:rsidR="004B75B8" w:rsidRDefault="004B75B8" w:rsidP="00152D3C">
      <w:pPr>
        <w:spacing w:after="0"/>
        <w:ind w:left="284" w:hanging="284"/>
        <w:jc w:val="both"/>
        <w:rPr>
          <w:rFonts w:ascii="Times New Roman" w:hAnsi="Times New Roman"/>
          <w:sz w:val="24"/>
          <w:szCs w:val="24"/>
          <w:lang w:val="en-GB"/>
        </w:rPr>
      </w:pPr>
      <w:r w:rsidRPr="00354878">
        <w:rPr>
          <w:rFonts w:ascii="Times New Roman" w:hAnsi="Times New Roman"/>
          <w:sz w:val="24"/>
          <w:szCs w:val="24"/>
          <w:lang w:val="en-GB"/>
        </w:rPr>
        <w:t>Ellis, B.</w:t>
      </w:r>
      <w:r w:rsidR="00FC2311">
        <w:rPr>
          <w:rFonts w:ascii="Times New Roman" w:hAnsi="Times New Roman"/>
          <w:sz w:val="24"/>
          <w:szCs w:val="24"/>
          <w:lang w:val="en-GB"/>
        </w:rPr>
        <w:t>,</w:t>
      </w:r>
      <w:r w:rsidRPr="00354878">
        <w:rPr>
          <w:rFonts w:ascii="Times New Roman" w:hAnsi="Times New Roman"/>
          <w:sz w:val="24"/>
          <w:szCs w:val="24"/>
          <w:lang w:val="en-GB"/>
        </w:rPr>
        <w:t xml:space="preserve"> Mosher, J.S. (1993)</w:t>
      </w:r>
      <w:r>
        <w:rPr>
          <w:rFonts w:ascii="Times New Roman" w:hAnsi="Times New Roman"/>
          <w:sz w:val="24"/>
          <w:szCs w:val="24"/>
          <w:lang w:val="en-GB"/>
        </w:rPr>
        <w:t>.</w:t>
      </w:r>
      <w:r w:rsidRPr="00354878">
        <w:rPr>
          <w:rFonts w:ascii="Times New Roman" w:hAnsi="Times New Roman"/>
          <w:sz w:val="24"/>
          <w:szCs w:val="24"/>
          <w:lang w:val="en-GB"/>
        </w:rPr>
        <w:t xml:space="preserve"> “Six Ps for four characteristics: a complete positioning strategy</w:t>
      </w:r>
      <w:r>
        <w:rPr>
          <w:rFonts w:ascii="Times New Roman" w:hAnsi="Times New Roman"/>
          <w:sz w:val="24"/>
          <w:szCs w:val="24"/>
          <w:lang w:val="en-GB"/>
        </w:rPr>
        <w:t xml:space="preserve"> </w:t>
      </w:r>
      <w:r w:rsidRPr="00354878">
        <w:rPr>
          <w:rFonts w:ascii="Times New Roman" w:hAnsi="Times New Roman"/>
          <w:sz w:val="24"/>
          <w:szCs w:val="24"/>
          <w:lang w:val="en-GB"/>
        </w:rPr>
        <w:t xml:space="preserve">for the professional services firm – CPA’s”, </w:t>
      </w:r>
      <w:r w:rsidRPr="00EF208F">
        <w:rPr>
          <w:rFonts w:ascii="Times New Roman" w:hAnsi="Times New Roman"/>
          <w:i/>
          <w:sz w:val="24"/>
          <w:szCs w:val="24"/>
          <w:lang w:val="en-GB"/>
        </w:rPr>
        <w:t>Journal of Professional Services Marketing</w:t>
      </w:r>
      <w:r w:rsidRPr="00354878">
        <w:rPr>
          <w:rFonts w:ascii="Times New Roman" w:hAnsi="Times New Roman"/>
          <w:sz w:val="24"/>
          <w:szCs w:val="24"/>
          <w:lang w:val="en-GB"/>
        </w:rPr>
        <w:t>, 9</w:t>
      </w:r>
      <w:r>
        <w:rPr>
          <w:rFonts w:ascii="Times New Roman" w:hAnsi="Times New Roman"/>
          <w:sz w:val="24"/>
          <w:szCs w:val="24"/>
          <w:lang w:val="en-GB"/>
        </w:rPr>
        <w:t>(</w:t>
      </w:r>
      <w:r w:rsidRPr="00354878">
        <w:rPr>
          <w:rFonts w:ascii="Times New Roman" w:hAnsi="Times New Roman"/>
          <w:sz w:val="24"/>
          <w:szCs w:val="24"/>
          <w:lang w:val="en-GB"/>
        </w:rPr>
        <w:t>1</w:t>
      </w:r>
      <w:r>
        <w:rPr>
          <w:rFonts w:ascii="Times New Roman" w:hAnsi="Times New Roman"/>
          <w:sz w:val="24"/>
          <w:szCs w:val="24"/>
          <w:lang w:val="en-GB"/>
        </w:rPr>
        <w:t>)</w:t>
      </w:r>
      <w:proofErr w:type="gramStart"/>
      <w:r>
        <w:rPr>
          <w:rFonts w:ascii="Times New Roman" w:hAnsi="Times New Roman"/>
          <w:sz w:val="24"/>
          <w:szCs w:val="24"/>
          <w:lang w:val="en-GB"/>
        </w:rPr>
        <w:t xml:space="preserve">, </w:t>
      </w:r>
      <w:r w:rsidRPr="00354878">
        <w:rPr>
          <w:rFonts w:ascii="Times New Roman" w:hAnsi="Times New Roman"/>
          <w:sz w:val="24"/>
          <w:szCs w:val="24"/>
          <w:lang w:val="en-GB"/>
        </w:rPr>
        <w:t xml:space="preserve"> 129</w:t>
      </w:r>
      <w:proofErr w:type="gramEnd"/>
      <w:r w:rsidRPr="00354878">
        <w:rPr>
          <w:rFonts w:ascii="Times New Roman" w:hAnsi="Times New Roman"/>
          <w:sz w:val="24"/>
          <w:szCs w:val="24"/>
          <w:lang w:val="en-GB"/>
        </w:rPr>
        <w:t>-45.</w:t>
      </w:r>
    </w:p>
    <w:p w:rsidR="004B75B8" w:rsidRPr="00354878" w:rsidRDefault="004B75B8" w:rsidP="00152D3C">
      <w:pPr>
        <w:spacing w:after="0"/>
        <w:ind w:left="284" w:hanging="284"/>
        <w:jc w:val="both"/>
        <w:rPr>
          <w:rFonts w:ascii="Times New Roman" w:hAnsi="Times New Roman"/>
          <w:sz w:val="24"/>
          <w:szCs w:val="24"/>
          <w:lang w:val="en-GB"/>
        </w:rPr>
      </w:pPr>
      <w:proofErr w:type="spellStart"/>
      <w:r w:rsidRPr="00354878">
        <w:rPr>
          <w:rFonts w:ascii="Times New Roman" w:hAnsi="Times New Roman"/>
          <w:sz w:val="24"/>
          <w:szCs w:val="24"/>
          <w:lang w:val="en-GB"/>
        </w:rPr>
        <w:t>Ettenson</w:t>
      </w:r>
      <w:proofErr w:type="spellEnd"/>
      <w:r w:rsidRPr="00354878">
        <w:rPr>
          <w:rFonts w:ascii="Times New Roman" w:hAnsi="Times New Roman"/>
          <w:sz w:val="24"/>
          <w:szCs w:val="24"/>
          <w:lang w:val="en-GB"/>
        </w:rPr>
        <w:t>, R.</w:t>
      </w:r>
      <w:r>
        <w:rPr>
          <w:rFonts w:ascii="Times New Roman" w:hAnsi="Times New Roman"/>
          <w:sz w:val="24"/>
          <w:szCs w:val="24"/>
          <w:lang w:val="en-GB"/>
        </w:rPr>
        <w:t>,</w:t>
      </w:r>
      <w:r w:rsidRPr="00354878">
        <w:rPr>
          <w:rFonts w:ascii="Times New Roman" w:hAnsi="Times New Roman"/>
          <w:sz w:val="24"/>
          <w:szCs w:val="24"/>
          <w:lang w:val="en-GB"/>
        </w:rPr>
        <w:t xml:space="preserve"> Turner, K. (1997). </w:t>
      </w:r>
      <w:r>
        <w:rPr>
          <w:rFonts w:ascii="Times New Roman" w:hAnsi="Times New Roman"/>
          <w:sz w:val="24"/>
          <w:szCs w:val="24"/>
          <w:lang w:val="en-GB"/>
        </w:rPr>
        <w:t>“</w:t>
      </w:r>
      <w:r w:rsidRPr="00354878">
        <w:rPr>
          <w:rFonts w:ascii="Times New Roman" w:hAnsi="Times New Roman"/>
          <w:sz w:val="24"/>
          <w:szCs w:val="24"/>
          <w:lang w:val="en-GB"/>
        </w:rPr>
        <w:t>An exploratory investigation of consumer decision making for selected professional and non-professional services</w:t>
      </w:r>
      <w:r>
        <w:rPr>
          <w:rFonts w:ascii="Times New Roman" w:hAnsi="Times New Roman"/>
          <w:sz w:val="24"/>
          <w:szCs w:val="24"/>
          <w:lang w:val="en-GB"/>
        </w:rPr>
        <w:t>”,</w:t>
      </w:r>
      <w:r w:rsidRPr="00354878">
        <w:rPr>
          <w:rFonts w:ascii="Times New Roman" w:hAnsi="Times New Roman"/>
          <w:sz w:val="24"/>
          <w:szCs w:val="24"/>
          <w:lang w:val="en-GB"/>
        </w:rPr>
        <w:t xml:space="preserve"> </w:t>
      </w:r>
      <w:r w:rsidRPr="00354878">
        <w:rPr>
          <w:rFonts w:ascii="Times New Roman" w:hAnsi="Times New Roman"/>
          <w:i/>
          <w:iCs/>
          <w:sz w:val="24"/>
          <w:szCs w:val="24"/>
          <w:lang w:val="en-GB"/>
        </w:rPr>
        <w:t>The Journal of Services Marketing</w:t>
      </w:r>
      <w:r w:rsidRPr="00354878">
        <w:rPr>
          <w:rFonts w:ascii="Times New Roman" w:hAnsi="Times New Roman"/>
          <w:sz w:val="24"/>
          <w:szCs w:val="24"/>
          <w:lang w:val="en-GB"/>
        </w:rPr>
        <w:t>, 11(2)</w:t>
      </w:r>
      <w:r>
        <w:rPr>
          <w:rFonts w:ascii="Times New Roman" w:hAnsi="Times New Roman"/>
          <w:sz w:val="24"/>
          <w:szCs w:val="24"/>
          <w:lang w:val="en-GB"/>
        </w:rPr>
        <w:t xml:space="preserve">, </w:t>
      </w:r>
      <w:r w:rsidRPr="00354878">
        <w:rPr>
          <w:rFonts w:ascii="Times New Roman" w:hAnsi="Times New Roman"/>
          <w:sz w:val="24"/>
          <w:szCs w:val="24"/>
          <w:lang w:val="en-GB"/>
        </w:rPr>
        <w:t>91-104.</w:t>
      </w:r>
    </w:p>
    <w:p w:rsidR="00152D3C" w:rsidRPr="00354878" w:rsidRDefault="00152D3C" w:rsidP="00152D3C">
      <w:pPr>
        <w:pStyle w:val="Eaoaeaa"/>
        <w:widowControl/>
        <w:tabs>
          <w:tab w:val="left" w:pos="709"/>
        </w:tabs>
        <w:spacing w:before="20"/>
        <w:ind w:left="284" w:hanging="284"/>
        <w:jc w:val="both"/>
        <w:rPr>
          <w:sz w:val="24"/>
          <w:szCs w:val="24"/>
          <w:lang w:val="en-GB"/>
        </w:rPr>
      </w:pPr>
      <w:r w:rsidRPr="00354878">
        <w:rPr>
          <w:sz w:val="24"/>
          <w:szCs w:val="24"/>
          <w:lang w:val="en-GB"/>
        </w:rPr>
        <w:t xml:space="preserve">Gabbianelli L., Conti E., (2018) “Content Marketing tools and metrics in consulting firms: Preliminary results.”, </w:t>
      </w:r>
      <w:r w:rsidRPr="00354878">
        <w:rPr>
          <w:i/>
          <w:sz w:val="24"/>
          <w:szCs w:val="24"/>
          <w:lang w:val="en-GB"/>
        </w:rPr>
        <w:t>International Journal of Economic Behaviour</w:t>
      </w:r>
      <w:r w:rsidRPr="00354878">
        <w:rPr>
          <w:sz w:val="24"/>
          <w:szCs w:val="24"/>
          <w:lang w:val="en-GB"/>
        </w:rPr>
        <w:t>, Vol. 8, 81-99.</w:t>
      </w:r>
    </w:p>
    <w:p w:rsidR="00152D3C" w:rsidRPr="00354878" w:rsidRDefault="00152D3C" w:rsidP="00152D3C">
      <w:pPr>
        <w:autoSpaceDE w:val="0"/>
        <w:autoSpaceDN w:val="0"/>
        <w:adjustRightInd w:val="0"/>
        <w:spacing w:after="0" w:line="240" w:lineRule="auto"/>
        <w:ind w:left="284" w:hanging="284"/>
        <w:jc w:val="both"/>
        <w:rPr>
          <w:rFonts w:ascii="Times New Roman" w:eastAsiaTheme="minorHAnsi" w:hAnsi="Times New Roman"/>
          <w:sz w:val="24"/>
          <w:szCs w:val="24"/>
          <w:lang w:val="en-GB"/>
        </w:rPr>
      </w:pPr>
      <w:proofErr w:type="spellStart"/>
      <w:r w:rsidRPr="00354878">
        <w:rPr>
          <w:rFonts w:ascii="Times New Roman" w:eastAsiaTheme="minorHAnsi" w:hAnsi="Times New Roman"/>
          <w:sz w:val="24"/>
          <w:szCs w:val="24"/>
          <w:lang w:val="en-GB"/>
        </w:rPr>
        <w:t>Gummesson</w:t>
      </w:r>
      <w:proofErr w:type="spellEnd"/>
      <w:r w:rsidRPr="00354878">
        <w:rPr>
          <w:rFonts w:ascii="Times New Roman" w:eastAsiaTheme="minorHAnsi" w:hAnsi="Times New Roman"/>
          <w:sz w:val="24"/>
          <w:szCs w:val="24"/>
          <w:lang w:val="en-GB"/>
        </w:rPr>
        <w:t xml:space="preserve">, E. (1981). </w:t>
      </w:r>
      <w:r w:rsidRPr="00354878">
        <w:rPr>
          <w:rFonts w:ascii="Times New Roman" w:eastAsiaTheme="minorHAnsi" w:hAnsi="Times New Roman"/>
          <w:i/>
          <w:iCs/>
          <w:sz w:val="24"/>
          <w:szCs w:val="24"/>
          <w:lang w:val="en-GB"/>
        </w:rPr>
        <w:t xml:space="preserve">The marketing of professional services, </w:t>
      </w:r>
      <w:r w:rsidRPr="00354878">
        <w:rPr>
          <w:rFonts w:ascii="Times New Roman" w:eastAsiaTheme="minorHAnsi" w:hAnsi="Times New Roman"/>
          <w:sz w:val="24"/>
          <w:szCs w:val="24"/>
          <w:lang w:val="en-GB"/>
        </w:rPr>
        <w:t xml:space="preserve">in </w:t>
      </w:r>
      <w:r w:rsidRPr="00354878">
        <w:rPr>
          <w:rFonts w:ascii="Times New Roman" w:eastAsiaTheme="minorHAnsi" w:hAnsi="Times New Roman"/>
          <w:i/>
          <w:iCs/>
          <w:sz w:val="24"/>
          <w:szCs w:val="24"/>
          <w:lang w:val="en-GB"/>
        </w:rPr>
        <w:t>Marketing Services. B</w:t>
      </w:r>
      <w:r w:rsidRPr="00354878">
        <w:rPr>
          <w:rFonts w:ascii="Times New Roman" w:eastAsiaTheme="minorHAnsi" w:hAnsi="Times New Roman"/>
          <w:sz w:val="24"/>
          <w:szCs w:val="24"/>
          <w:lang w:val="en-GB"/>
        </w:rPr>
        <w:t>y Donnelly, J. H. and</w:t>
      </w:r>
      <w:r>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George, W. R. (eds.), Chicago: American Marketing Association.</w:t>
      </w:r>
    </w:p>
    <w:p w:rsidR="004B75B8" w:rsidRDefault="004B75B8" w:rsidP="00152D3C">
      <w:pPr>
        <w:spacing w:after="0"/>
        <w:ind w:left="284" w:hanging="284"/>
        <w:jc w:val="both"/>
        <w:rPr>
          <w:rFonts w:ascii="Times New Roman" w:hAnsi="Times New Roman"/>
          <w:sz w:val="24"/>
          <w:szCs w:val="24"/>
          <w:lang w:val="en-GB"/>
        </w:rPr>
      </w:pPr>
      <w:proofErr w:type="spellStart"/>
      <w:r w:rsidRPr="00354878">
        <w:rPr>
          <w:rFonts w:ascii="Times New Roman" w:hAnsi="Times New Roman"/>
          <w:sz w:val="24"/>
          <w:szCs w:val="24"/>
          <w:lang w:val="en-GB"/>
        </w:rPr>
        <w:t>Herbig</w:t>
      </w:r>
      <w:proofErr w:type="spellEnd"/>
      <w:r w:rsidRPr="00354878">
        <w:rPr>
          <w:rFonts w:ascii="Times New Roman" w:hAnsi="Times New Roman"/>
          <w:sz w:val="24"/>
          <w:szCs w:val="24"/>
          <w:lang w:val="en-GB"/>
        </w:rPr>
        <w:t>, P.A.</w:t>
      </w:r>
      <w:r>
        <w:rPr>
          <w:rFonts w:ascii="Times New Roman" w:hAnsi="Times New Roman"/>
          <w:sz w:val="24"/>
          <w:szCs w:val="24"/>
          <w:lang w:val="en-GB"/>
        </w:rPr>
        <w:t>,</w:t>
      </w:r>
      <w:r w:rsidRPr="00354878">
        <w:rPr>
          <w:rFonts w:ascii="Times New Roman" w:hAnsi="Times New Roman"/>
          <w:sz w:val="24"/>
          <w:szCs w:val="24"/>
          <w:lang w:val="en-GB"/>
        </w:rPr>
        <w:t xml:space="preserve"> </w:t>
      </w:r>
      <w:proofErr w:type="spellStart"/>
      <w:r w:rsidRPr="00354878">
        <w:rPr>
          <w:rFonts w:ascii="Times New Roman" w:hAnsi="Times New Roman"/>
          <w:sz w:val="24"/>
          <w:szCs w:val="24"/>
          <w:lang w:val="en-GB"/>
        </w:rPr>
        <w:t>Milewicz</w:t>
      </w:r>
      <w:proofErr w:type="spellEnd"/>
      <w:r w:rsidRPr="00354878">
        <w:rPr>
          <w:rFonts w:ascii="Times New Roman" w:hAnsi="Times New Roman"/>
          <w:sz w:val="24"/>
          <w:szCs w:val="24"/>
          <w:lang w:val="en-GB"/>
        </w:rPr>
        <w:t>, J.C. (1993)</w:t>
      </w:r>
      <w:r>
        <w:rPr>
          <w:rFonts w:ascii="Times New Roman" w:hAnsi="Times New Roman"/>
          <w:sz w:val="24"/>
          <w:szCs w:val="24"/>
          <w:lang w:val="en-GB"/>
        </w:rPr>
        <w:t>.</w:t>
      </w:r>
      <w:r w:rsidRPr="00354878">
        <w:rPr>
          <w:rFonts w:ascii="Times New Roman" w:hAnsi="Times New Roman"/>
          <w:sz w:val="24"/>
          <w:szCs w:val="24"/>
          <w:lang w:val="en-GB"/>
        </w:rPr>
        <w:t xml:space="preserve"> “Market </w:t>
      </w:r>
      <w:proofErr w:type="spellStart"/>
      <w:r w:rsidRPr="00354878">
        <w:rPr>
          <w:rFonts w:ascii="Times New Roman" w:hAnsi="Times New Roman"/>
          <w:sz w:val="24"/>
          <w:szCs w:val="24"/>
          <w:lang w:val="en-GB"/>
        </w:rPr>
        <w:t>signaling</w:t>
      </w:r>
      <w:proofErr w:type="spellEnd"/>
      <w:r w:rsidRPr="00354878">
        <w:rPr>
          <w:rFonts w:ascii="Times New Roman" w:hAnsi="Times New Roman"/>
          <w:sz w:val="24"/>
          <w:szCs w:val="24"/>
          <w:lang w:val="en-GB"/>
        </w:rPr>
        <w:t xml:space="preserve"> in the professional services”, </w:t>
      </w:r>
      <w:r w:rsidRPr="00EF208F">
        <w:rPr>
          <w:rFonts w:ascii="Times New Roman" w:hAnsi="Times New Roman"/>
          <w:i/>
          <w:sz w:val="24"/>
          <w:szCs w:val="24"/>
          <w:lang w:val="en-GB"/>
        </w:rPr>
        <w:t>Journal of</w:t>
      </w:r>
      <w:r>
        <w:rPr>
          <w:rFonts w:ascii="Times New Roman" w:hAnsi="Times New Roman"/>
          <w:i/>
          <w:sz w:val="24"/>
          <w:szCs w:val="24"/>
          <w:lang w:val="en-GB"/>
        </w:rPr>
        <w:t xml:space="preserve"> </w:t>
      </w:r>
      <w:r w:rsidRPr="00EF208F">
        <w:rPr>
          <w:rFonts w:ascii="Times New Roman" w:hAnsi="Times New Roman"/>
          <w:i/>
          <w:sz w:val="24"/>
          <w:szCs w:val="24"/>
          <w:lang w:val="en-GB"/>
        </w:rPr>
        <w:t>Professional Services Marketing</w:t>
      </w:r>
      <w:r w:rsidRPr="00354878">
        <w:rPr>
          <w:rFonts w:ascii="Times New Roman" w:hAnsi="Times New Roman"/>
          <w:sz w:val="24"/>
          <w:szCs w:val="24"/>
          <w:lang w:val="en-GB"/>
        </w:rPr>
        <w:t>, 8</w:t>
      </w:r>
      <w:r>
        <w:rPr>
          <w:rFonts w:ascii="Times New Roman" w:hAnsi="Times New Roman"/>
          <w:sz w:val="24"/>
          <w:szCs w:val="24"/>
          <w:lang w:val="en-GB"/>
        </w:rPr>
        <w:t>(</w:t>
      </w:r>
      <w:r w:rsidRPr="00354878">
        <w:rPr>
          <w:rFonts w:ascii="Times New Roman" w:hAnsi="Times New Roman"/>
          <w:sz w:val="24"/>
          <w:szCs w:val="24"/>
          <w:lang w:val="en-GB"/>
        </w:rPr>
        <w:t>2</w:t>
      </w:r>
      <w:r>
        <w:rPr>
          <w:rFonts w:ascii="Times New Roman" w:hAnsi="Times New Roman"/>
          <w:sz w:val="24"/>
          <w:szCs w:val="24"/>
          <w:lang w:val="en-GB"/>
        </w:rPr>
        <w:t>)</w:t>
      </w:r>
      <w:proofErr w:type="gramStart"/>
      <w:r>
        <w:rPr>
          <w:rFonts w:ascii="Times New Roman" w:hAnsi="Times New Roman"/>
          <w:sz w:val="24"/>
          <w:szCs w:val="24"/>
          <w:lang w:val="en-GB"/>
        </w:rPr>
        <w:t xml:space="preserve">, </w:t>
      </w:r>
      <w:r w:rsidRPr="00354878">
        <w:rPr>
          <w:rFonts w:ascii="Times New Roman" w:hAnsi="Times New Roman"/>
          <w:sz w:val="24"/>
          <w:szCs w:val="24"/>
          <w:lang w:val="en-GB"/>
        </w:rPr>
        <w:t xml:space="preserve"> 65</w:t>
      </w:r>
      <w:proofErr w:type="gramEnd"/>
      <w:r w:rsidRPr="00354878">
        <w:rPr>
          <w:rFonts w:ascii="Times New Roman" w:hAnsi="Times New Roman"/>
          <w:sz w:val="24"/>
          <w:szCs w:val="24"/>
          <w:lang w:val="en-GB"/>
        </w:rPr>
        <w:t>-80.</w:t>
      </w:r>
    </w:p>
    <w:p w:rsidR="004B75B8" w:rsidRPr="00354878" w:rsidRDefault="004B75B8" w:rsidP="00152D3C">
      <w:pPr>
        <w:spacing w:after="0"/>
        <w:ind w:left="284" w:hanging="284"/>
        <w:jc w:val="both"/>
        <w:rPr>
          <w:rFonts w:ascii="Times New Roman" w:hAnsi="Times New Roman"/>
          <w:sz w:val="24"/>
          <w:szCs w:val="24"/>
          <w:lang w:val="en-GB"/>
        </w:rPr>
      </w:pPr>
      <w:r w:rsidRPr="00354878">
        <w:rPr>
          <w:rFonts w:ascii="Times New Roman" w:hAnsi="Times New Roman"/>
          <w:sz w:val="24"/>
          <w:szCs w:val="24"/>
          <w:lang w:val="en-GB"/>
        </w:rPr>
        <w:t>Hogg, G., Laing, A.</w:t>
      </w:r>
      <w:r>
        <w:rPr>
          <w:rFonts w:ascii="Times New Roman" w:hAnsi="Times New Roman"/>
          <w:sz w:val="24"/>
          <w:szCs w:val="24"/>
          <w:lang w:val="en-GB"/>
        </w:rPr>
        <w:t>,</w:t>
      </w:r>
      <w:r w:rsidRPr="00354878">
        <w:rPr>
          <w:rFonts w:ascii="Times New Roman" w:hAnsi="Times New Roman"/>
          <w:sz w:val="24"/>
          <w:szCs w:val="24"/>
          <w:lang w:val="en-GB"/>
        </w:rPr>
        <w:t xml:space="preserve"> Winkelman, D. (2003). </w:t>
      </w:r>
      <w:r>
        <w:rPr>
          <w:rFonts w:ascii="Times New Roman" w:hAnsi="Times New Roman"/>
          <w:sz w:val="24"/>
          <w:szCs w:val="24"/>
          <w:lang w:val="en-GB"/>
        </w:rPr>
        <w:t>“</w:t>
      </w:r>
      <w:r w:rsidRPr="00354878">
        <w:rPr>
          <w:rFonts w:ascii="Times New Roman" w:hAnsi="Times New Roman"/>
          <w:sz w:val="24"/>
          <w:szCs w:val="24"/>
          <w:lang w:val="en-GB"/>
        </w:rPr>
        <w:t>The professional service encounter in the age of the Internet: an exploratory study</w:t>
      </w:r>
      <w:r>
        <w:rPr>
          <w:rFonts w:ascii="Times New Roman" w:hAnsi="Times New Roman"/>
          <w:sz w:val="24"/>
          <w:szCs w:val="24"/>
          <w:lang w:val="en-GB"/>
        </w:rPr>
        <w:t>”,</w:t>
      </w:r>
      <w:r w:rsidRPr="00354878">
        <w:rPr>
          <w:rFonts w:ascii="Times New Roman" w:hAnsi="Times New Roman"/>
          <w:sz w:val="24"/>
          <w:szCs w:val="24"/>
          <w:lang w:val="en-GB"/>
        </w:rPr>
        <w:t xml:space="preserve"> </w:t>
      </w:r>
      <w:r w:rsidRPr="00354878">
        <w:rPr>
          <w:rFonts w:ascii="Times New Roman" w:hAnsi="Times New Roman"/>
          <w:i/>
          <w:iCs/>
          <w:sz w:val="24"/>
          <w:szCs w:val="24"/>
          <w:lang w:val="en-GB"/>
        </w:rPr>
        <w:t xml:space="preserve">Journal of Service Marketing, </w:t>
      </w:r>
      <w:r w:rsidRPr="00354878">
        <w:rPr>
          <w:rFonts w:ascii="Times New Roman" w:hAnsi="Times New Roman"/>
          <w:sz w:val="24"/>
          <w:szCs w:val="24"/>
          <w:lang w:val="en-GB"/>
        </w:rPr>
        <w:t>17(5)</w:t>
      </w:r>
      <w:r>
        <w:rPr>
          <w:rFonts w:ascii="Times New Roman" w:hAnsi="Times New Roman"/>
          <w:sz w:val="24"/>
          <w:szCs w:val="24"/>
          <w:lang w:val="en-GB"/>
        </w:rPr>
        <w:t xml:space="preserve">, </w:t>
      </w:r>
      <w:r w:rsidRPr="00354878">
        <w:rPr>
          <w:rFonts w:ascii="Times New Roman" w:hAnsi="Times New Roman"/>
          <w:sz w:val="24"/>
          <w:szCs w:val="24"/>
          <w:lang w:val="en-GB"/>
        </w:rPr>
        <w:t>476-494.</w:t>
      </w:r>
    </w:p>
    <w:p w:rsidR="00152D3C" w:rsidRPr="00354878" w:rsidRDefault="00152D3C" w:rsidP="00152D3C">
      <w:pPr>
        <w:autoSpaceDE w:val="0"/>
        <w:autoSpaceDN w:val="0"/>
        <w:adjustRightInd w:val="0"/>
        <w:spacing w:after="0" w:line="240" w:lineRule="auto"/>
        <w:ind w:left="284" w:hanging="284"/>
        <w:jc w:val="both"/>
        <w:rPr>
          <w:rFonts w:ascii="Times New Roman" w:hAnsi="Times New Roman"/>
          <w:sz w:val="24"/>
          <w:szCs w:val="24"/>
        </w:rPr>
      </w:pPr>
      <w:r w:rsidRPr="00354878">
        <w:rPr>
          <w:rFonts w:ascii="Times New Roman" w:hAnsi="Times New Roman"/>
          <w:sz w:val="24"/>
          <w:szCs w:val="24"/>
        </w:rPr>
        <w:lastRenderedPageBreak/>
        <w:t>Iasevoli G., Michelini L. (2004) La comunicazione nei servizi professionali in Italia:</w:t>
      </w:r>
      <w:r w:rsidR="004110C8">
        <w:rPr>
          <w:rFonts w:ascii="Times New Roman" w:hAnsi="Times New Roman"/>
          <w:sz w:val="24"/>
          <w:szCs w:val="24"/>
        </w:rPr>
        <w:t xml:space="preserve"> </w:t>
      </w:r>
      <w:r w:rsidRPr="00354878">
        <w:rPr>
          <w:rFonts w:ascii="Times New Roman" w:hAnsi="Times New Roman"/>
          <w:sz w:val="24"/>
          <w:szCs w:val="24"/>
        </w:rPr>
        <w:t>caratteristiche e tendenze evolutive, Micro &amp; Macro Marketing, (1), 169-199.</w:t>
      </w:r>
    </w:p>
    <w:p w:rsidR="004B75B8" w:rsidRPr="00354878" w:rsidRDefault="004B75B8" w:rsidP="00152D3C">
      <w:pPr>
        <w:spacing w:after="0"/>
        <w:ind w:left="284" w:hanging="284"/>
        <w:jc w:val="both"/>
        <w:rPr>
          <w:rFonts w:ascii="Times New Roman" w:hAnsi="Times New Roman"/>
          <w:sz w:val="24"/>
          <w:szCs w:val="24"/>
          <w:lang w:val="en-GB"/>
        </w:rPr>
      </w:pPr>
      <w:proofErr w:type="spellStart"/>
      <w:r w:rsidRPr="00354878">
        <w:rPr>
          <w:rFonts w:ascii="Times New Roman" w:hAnsi="Times New Roman"/>
          <w:sz w:val="24"/>
          <w:szCs w:val="24"/>
          <w:lang w:val="en-GB"/>
        </w:rPr>
        <w:t>Jayawardhena</w:t>
      </w:r>
      <w:proofErr w:type="spellEnd"/>
      <w:r w:rsidRPr="00354878">
        <w:rPr>
          <w:rFonts w:ascii="Times New Roman" w:hAnsi="Times New Roman"/>
          <w:sz w:val="24"/>
          <w:szCs w:val="24"/>
          <w:lang w:val="en-GB"/>
        </w:rPr>
        <w:t>, C., Wright, L.</w:t>
      </w:r>
      <w:r>
        <w:rPr>
          <w:rFonts w:ascii="Times New Roman" w:hAnsi="Times New Roman"/>
          <w:sz w:val="24"/>
          <w:szCs w:val="24"/>
          <w:lang w:val="en-GB"/>
        </w:rPr>
        <w:t>,</w:t>
      </w:r>
      <w:r w:rsidRPr="00354878">
        <w:rPr>
          <w:rFonts w:ascii="Times New Roman" w:hAnsi="Times New Roman"/>
          <w:sz w:val="24"/>
          <w:szCs w:val="24"/>
          <w:lang w:val="en-GB"/>
        </w:rPr>
        <w:t xml:space="preserve"> Masterson, R. (2003</w:t>
      </w:r>
      <w:r>
        <w:rPr>
          <w:rFonts w:ascii="Times New Roman" w:hAnsi="Times New Roman"/>
          <w:sz w:val="24"/>
          <w:szCs w:val="24"/>
          <w:lang w:val="en-GB"/>
        </w:rPr>
        <w:t>)</w:t>
      </w:r>
      <w:r w:rsidRPr="00354878">
        <w:rPr>
          <w:rFonts w:ascii="Times New Roman" w:hAnsi="Times New Roman"/>
          <w:sz w:val="24"/>
          <w:szCs w:val="24"/>
          <w:lang w:val="en-GB"/>
        </w:rPr>
        <w:t xml:space="preserve">. </w:t>
      </w:r>
      <w:r>
        <w:rPr>
          <w:rFonts w:ascii="Times New Roman" w:hAnsi="Times New Roman"/>
          <w:sz w:val="24"/>
          <w:szCs w:val="24"/>
          <w:lang w:val="en-GB"/>
        </w:rPr>
        <w:t>“</w:t>
      </w:r>
      <w:r w:rsidRPr="00354878">
        <w:rPr>
          <w:rFonts w:ascii="Times New Roman" w:hAnsi="Times New Roman"/>
          <w:sz w:val="24"/>
          <w:szCs w:val="24"/>
          <w:lang w:val="en-GB"/>
        </w:rPr>
        <w:t>An investigation of online consumer purchasing</w:t>
      </w:r>
      <w:r>
        <w:rPr>
          <w:rFonts w:ascii="Times New Roman" w:hAnsi="Times New Roman"/>
          <w:sz w:val="24"/>
          <w:szCs w:val="24"/>
          <w:lang w:val="en-GB"/>
        </w:rPr>
        <w:t>”,</w:t>
      </w:r>
      <w:r w:rsidRPr="00354878">
        <w:rPr>
          <w:rFonts w:ascii="Times New Roman" w:hAnsi="Times New Roman"/>
          <w:sz w:val="24"/>
          <w:szCs w:val="24"/>
          <w:lang w:val="en-GB"/>
        </w:rPr>
        <w:t xml:space="preserve"> </w:t>
      </w:r>
      <w:r w:rsidRPr="00354878">
        <w:rPr>
          <w:rFonts w:ascii="Times New Roman" w:hAnsi="Times New Roman"/>
          <w:i/>
          <w:iCs/>
          <w:sz w:val="24"/>
          <w:szCs w:val="24"/>
          <w:lang w:val="en-GB"/>
        </w:rPr>
        <w:t>Qualitative Market Research: An International Journal</w:t>
      </w:r>
      <w:r w:rsidRPr="00354878">
        <w:rPr>
          <w:rFonts w:ascii="Times New Roman" w:hAnsi="Times New Roman"/>
          <w:sz w:val="24"/>
          <w:szCs w:val="24"/>
          <w:lang w:val="en-GB"/>
        </w:rPr>
        <w:t>, 6(1)</w:t>
      </w:r>
      <w:r>
        <w:rPr>
          <w:rFonts w:ascii="Times New Roman" w:hAnsi="Times New Roman"/>
          <w:sz w:val="24"/>
          <w:szCs w:val="24"/>
          <w:lang w:val="en-GB"/>
        </w:rPr>
        <w:t xml:space="preserve">, </w:t>
      </w:r>
      <w:r w:rsidRPr="00354878">
        <w:rPr>
          <w:rFonts w:ascii="Times New Roman" w:hAnsi="Times New Roman"/>
          <w:sz w:val="24"/>
          <w:szCs w:val="24"/>
          <w:lang w:val="en-GB"/>
        </w:rPr>
        <w:t>58-65.</w:t>
      </w:r>
    </w:p>
    <w:p w:rsidR="004B75B8" w:rsidRPr="00354878" w:rsidRDefault="004B75B8" w:rsidP="00152D3C">
      <w:pPr>
        <w:spacing w:after="0"/>
        <w:ind w:left="284" w:hanging="284"/>
        <w:jc w:val="both"/>
        <w:rPr>
          <w:rFonts w:ascii="Times New Roman" w:hAnsi="Times New Roman"/>
          <w:sz w:val="24"/>
          <w:szCs w:val="24"/>
          <w:lang w:val="en-GB"/>
        </w:rPr>
      </w:pPr>
      <w:r w:rsidRPr="00354878">
        <w:rPr>
          <w:rFonts w:ascii="Times New Roman" w:hAnsi="Times New Roman"/>
          <w:sz w:val="24"/>
          <w:szCs w:val="24"/>
          <w:lang w:val="en-GB"/>
        </w:rPr>
        <w:t xml:space="preserve">Karam, A. H. (2003). </w:t>
      </w:r>
      <w:r>
        <w:rPr>
          <w:rFonts w:ascii="Times New Roman" w:hAnsi="Times New Roman"/>
          <w:sz w:val="24"/>
          <w:szCs w:val="24"/>
          <w:lang w:val="en-GB"/>
        </w:rPr>
        <w:t>“</w:t>
      </w:r>
      <w:r w:rsidRPr="00354878">
        <w:rPr>
          <w:rFonts w:ascii="Times New Roman" w:hAnsi="Times New Roman"/>
          <w:sz w:val="24"/>
          <w:szCs w:val="24"/>
          <w:lang w:val="en-GB"/>
        </w:rPr>
        <w:t>Marketing and architects in South Africa</w:t>
      </w:r>
      <w:r>
        <w:rPr>
          <w:rFonts w:ascii="Times New Roman" w:hAnsi="Times New Roman"/>
          <w:sz w:val="24"/>
          <w:szCs w:val="24"/>
          <w:lang w:val="en-GB"/>
        </w:rPr>
        <w:t>”,</w:t>
      </w:r>
      <w:r w:rsidRPr="00354878">
        <w:rPr>
          <w:rFonts w:ascii="Times New Roman" w:hAnsi="Times New Roman"/>
          <w:sz w:val="24"/>
          <w:szCs w:val="24"/>
          <w:lang w:val="en-GB"/>
        </w:rPr>
        <w:t xml:space="preserve"> </w:t>
      </w:r>
      <w:r w:rsidRPr="00354878">
        <w:rPr>
          <w:rFonts w:ascii="Times New Roman" w:hAnsi="Times New Roman"/>
          <w:i/>
          <w:iCs/>
          <w:sz w:val="24"/>
          <w:szCs w:val="24"/>
          <w:lang w:val="en-GB"/>
        </w:rPr>
        <w:t>Engineering, Construction and Architectural Management</w:t>
      </w:r>
      <w:r w:rsidRPr="00354878">
        <w:rPr>
          <w:rFonts w:ascii="Times New Roman" w:hAnsi="Times New Roman"/>
          <w:sz w:val="24"/>
          <w:szCs w:val="24"/>
          <w:lang w:val="en-GB"/>
        </w:rPr>
        <w:t>, 10 (6):402-412.</w:t>
      </w:r>
    </w:p>
    <w:p w:rsidR="00152D3C" w:rsidRDefault="004B75B8" w:rsidP="004110C8">
      <w:pPr>
        <w:spacing w:after="0"/>
        <w:ind w:left="284" w:hanging="284"/>
        <w:jc w:val="both"/>
        <w:rPr>
          <w:rFonts w:ascii="Times New Roman" w:hAnsi="Times New Roman"/>
          <w:sz w:val="24"/>
          <w:szCs w:val="24"/>
          <w:lang w:val="en-GB"/>
        </w:rPr>
      </w:pPr>
      <w:r w:rsidRPr="00354878">
        <w:rPr>
          <w:rFonts w:ascii="Times New Roman" w:hAnsi="Times New Roman"/>
          <w:sz w:val="24"/>
          <w:szCs w:val="24"/>
          <w:lang w:val="en-GB"/>
        </w:rPr>
        <w:t>Kotler, P., Hayes, T.</w:t>
      </w:r>
      <w:r>
        <w:rPr>
          <w:rFonts w:ascii="Times New Roman" w:hAnsi="Times New Roman"/>
          <w:sz w:val="24"/>
          <w:szCs w:val="24"/>
          <w:lang w:val="en-GB"/>
        </w:rPr>
        <w:t xml:space="preserve">, </w:t>
      </w:r>
      <w:r w:rsidRPr="00354878">
        <w:rPr>
          <w:rFonts w:ascii="Times New Roman" w:hAnsi="Times New Roman"/>
          <w:sz w:val="24"/>
          <w:szCs w:val="24"/>
          <w:lang w:val="en-GB"/>
        </w:rPr>
        <w:t>Bloom, P.N. (2002)</w:t>
      </w:r>
      <w:r>
        <w:rPr>
          <w:rFonts w:ascii="Times New Roman" w:hAnsi="Times New Roman"/>
          <w:sz w:val="24"/>
          <w:szCs w:val="24"/>
          <w:lang w:val="en-GB"/>
        </w:rPr>
        <w:t>.</w:t>
      </w:r>
      <w:r w:rsidRPr="00354878">
        <w:rPr>
          <w:rFonts w:ascii="Times New Roman" w:hAnsi="Times New Roman"/>
          <w:sz w:val="24"/>
          <w:szCs w:val="24"/>
          <w:lang w:val="en-GB"/>
        </w:rPr>
        <w:t xml:space="preserve"> </w:t>
      </w:r>
      <w:r w:rsidRPr="00EF208F">
        <w:rPr>
          <w:rFonts w:ascii="Times New Roman" w:hAnsi="Times New Roman"/>
          <w:i/>
          <w:sz w:val="24"/>
          <w:szCs w:val="24"/>
          <w:lang w:val="en-GB"/>
        </w:rPr>
        <w:t>Marketing Professional Services</w:t>
      </w:r>
      <w:r w:rsidRPr="00354878">
        <w:rPr>
          <w:rFonts w:ascii="Times New Roman" w:hAnsi="Times New Roman"/>
          <w:sz w:val="24"/>
          <w:szCs w:val="24"/>
          <w:lang w:val="en-GB"/>
        </w:rPr>
        <w:t>, Prentice-Hall,</w:t>
      </w:r>
      <w:r w:rsidR="004110C8">
        <w:rPr>
          <w:rFonts w:ascii="Times New Roman" w:hAnsi="Times New Roman"/>
          <w:sz w:val="24"/>
          <w:szCs w:val="24"/>
          <w:lang w:val="en-GB"/>
        </w:rPr>
        <w:t xml:space="preserve"> </w:t>
      </w:r>
      <w:proofErr w:type="spellStart"/>
      <w:r w:rsidRPr="00354878">
        <w:rPr>
          <w:rFonts w:ascii="Times New Roman" w:hAnsi="Times New Roman"/>
          <w:sz w:val="24"/>
          <w:szCs w:val="24"/>
          <w:lang w:val="en-GB"/>
        </w:rPr>
        <w:t>Parasmus</w:t>
      </w:r>
      <w:proofErr w:type="spellEnd"/>
      <w:r w:rsidRPr="00354878">
        <w:rPr>
          <w:rFonts w:ascii="Times New Roman" w:hAnsi="Times New Roman"/>
          <w:sz w:val="24"/>
          <w:szCs w:val="24"/>
          <w:lang w:val="en-GB"/>
        </w:rPr>
        <w:t>, NJ.</w:t>
      </w:r>
    </w:p>
    <w:p w:rsidR="00152D3C" w:rsidRDefault="004B23FB" w:rsidP="00152D3C">
      <w:pPr>
        <w:spacing w:after="0"/>
        <w:ind w:left="284" w:hanging="284"/>
        <w:jc w:val="both"/>
        <w:rPr>
          <w:rFonts w:ascii="Times New Roman" w:hAnsi="Times New Roman"/>
          <w:sz w:val="24"/>
          <w:szCs w:val="24"/>
          <w:lang w:val="en-GB"/>
        </w:rPr>
      </w:pPr>
      <w:proofErr w:type="spellStart"/>
      <w:r w:rsidRPr="00354878">
        <w:rPr>
          <w:rFonts w:ascii="Times New Roman" w:hAnsi="Times New Roman"/>
          <w:sz w:val="24"/>
          <w:szCs w:val="24"/>
          <w:lang w:val="en-GB"/>
        </w:rPr>
        <w:t>Kubr</w:t>
      </w:r>
      <w:proofErr w:type="spellEnd"/>
      <w:r w:rsidRPr="00354878">
        <w:rPr>
          <w:rFonts w:ascii="Times New Roman" w:hAnsi="Times New Roman"/>
          <w:sz w:val="24"/>
          <w:szCs w:val="24"/>
          <w:lang w:val="en-GB"/>
        </w:rPr>
        <w:t xml:space="preserve">, M. (2002). </w:t>
      </w:r>
      <w:r w:rsidRPr="00354878">
        <w:rPr>
          <w:rFonts w:ascii="Times New Roman" w:hAnsi="Times New Roman"/>
          <w:i/>
          <w:iCs/>
          <w:sz w:val="24"/>
          <w:szCs w:val="24"/>
          <w:lang w:val="en-GB"/>
        </w:rPr>
        <w:t xml:space="preserve">Management consulting: A guide to the profession (4th ed.). </w:t>
      </w:r>
      <w:r w:rsidRPr="00354878">
        <w:rPr>
          <w:rFonts w:ascii="Times New Roman" w:hAnsi="Times New Roman"/>
          <w:sz w:val="24"/>
          <w:szCs w:val="24"/>
          <w:lang w:val="en-GB"/>
        </w:rPr>
        <w:t>Geneva, Switzerland: International Labour Office.</w:t>
      </w:r>
    </w:p>
    <w:p w:rsidR="004B75B8" w:rsidRDefault="004B75B8" w:rsidP="00152D3C">
      <w:pPr>
        <w:spacing w:after="0"/>
        <w:ind w:left="284" w:hanging="284"/>
        <w:jc w:val="both"/>
        <w:rPr>
          <w:rFonts w:ascii="Times New Roman" w:hAnsi="Times New Roman"/>
          <w:sz w:val="24"/>
          <w:szCs w:val="24"/>
          <w:lang w:val="en-GB"/>
        </w:rPr>
      </w:pPr>
      <w:proofErr w:type="spellStart"/>
      <w:r w:rsidRPr="00354878">
        <w:rPr>
          <w:rFonts w:ascii="Times New Roman" w:hAnsi="Times New Roman"/>
          <w:sz w:val="24"/>
          <w:szCs w:val="24"/>
          <w:lang w:val="en-GB"/>
        </w:rPr>
        <w:t>Langrosen</w:t>
      </w:r>
      <w:proofErr w:type="spellEnd"/>
      <w:r w:rsidRPr="00354878">
        <w:rPr>
          <w:rFonts w:ascii="Times New Roman" w:hAnsi="Times New Roman"/>
          <w:sz w:val="24"/>
          <w:szCs w:val="24"/>
          <w:lang w:val="en-GB"/>
        </w:rPr>
        <w:t xml:space="preserve">, S. (2005). </w:t>
      </w:r>
      <w:r>
        <w:rPr>
          <w:rFonts w:ascii="Times New Roman" w:hAnsi="Times New Roman"/>
          <w:sz w:val="24"/>
          <w:szCs w:val="24"/>
          <w:lang w:val="en-GB"/>
        </w:rPr>
        <w:t>“</w:t>
      </w:r>
      <w:r w:rsidRPr="00354878">
        <w:rPr>
          <w:rFonts w:ascii="Times New Roman" w:hAnsi="Times New Roman"/>
          <w:sz w:val="24"/>
          <w:szCs w:val="24"/>
          <w:lang w:val="en-GB"/>
        </w:rPr>
        <w:t>Effects of the Internet on the Marketing Communication of Service Companies</w:t>
      </w:r>
      <w:r>
        <w:rPr>
          <w:rFonts w:ascii="Times New Roman" w:hAnsi="Times New Roman"/>
          <w:sz w:val="24"/>
          <w:szCs w:val="24"/>
          <w:lang w:val="en-GB"/>
        </w:rPr>
        <w:t>”,</w:t>
      </w:r>
      <w:r w:rsidRPr="00354878">
        <w:rPr>
          <w:rFonts w:ascii="Times New Roman" w:hAnsi="Times New Roman"/>
          <w:sz w:val="24"/>
          <w:szCs w:val="24"/>
          <w:lang w:val="en-GB"/>
        </w:rPr>
        <w:t xml:space="preserve"> </w:t>
      </w:r>
      <w:r w:rsidRPr="00354878">
        <w:rPr>
          <w:rFonts w:ascii="Times New Roman" w:hAnsi="Times New Roman"/>
          <w:i/>
          <w:iCs/>
          <w:sz w:val="24"/>
          <w:szCs w:val="24"/>
          <w:lang w:val="en-GB"/>
        </w:rPr>
        <w:t xml:space="preserve">Journal of Services Marketing, </w:t>
      </w:r>
      <w:r w:rsidRPr="00354878">
        <w:rPr>
          <w:rFonts w:ascii="Times New Roman" w:hAnsi="Times New Roman"/>
          <w:sz w:val="24"/>
          <w:szCs w:val="24"/>
          <w:lang w:val="en-GB"/>
        </w:rPr>
        <w:t>19(2)</w:t>
      </w:r>
      <w:r>
        <w:rPr>
          <w:rFonts w:ascii="Times New Roman" w:hAnsi="Times New Roman"/>
          <w:sz w:val="24"/>
          <w:szCs w:val="24"/>
          <w:lang w:val="en-GB"/>
        </w:rPr>
        <w:t xml:space="preserve">, </w:t>
      </w:r>
      <w:r w:rsidRPr="00354878">
        <w:rPr>
          <w:rFonts w:ascii="Times New Roman" w:hAnsi="Times New Roman"/>
          <w:sz w:val="24"/>
          <w:szCs w:val="24"/>
          <w:lang w:val="en-GB"/>
        </w:rPr>
        <w:t>63-69.</w:t>
      </w:r>
    </w:p>
    <w:p w:rsidR="00152D3C" w:rsidRPr="00354878" w:rsidRDefault="00152D3C" w:rsidP="004110C8">
      <w:pPr>
        <w:spacing w:after="0"/>
        <w:ind w:left="284" w:hanging="284"/>
        <w:jc w:val="both"/>
        <w:rPr>
          <w:rFonts w:ascii="Times New Roman" w:eastAsiaTheme="minorHAnsi" w:hAnsi="Times New Roman"/>
          <w:sz w:val="24"/>
          <w:szCs w:val="24"/>
          <w:lang w:val="en-GB"/>
        </w:rPr>
      </w:pPr>
      <w:r w:rsidRPr="00354878">
        <w:rPr>
          <w:rFonts w:ascii="Times New Roman" w:eastAsiaTheme="minorHAnsi" w:hAnsi="Times New Roman"/>
          <w:sz w:val="24"/>
          <w:szCs w:val="24"/>
          <w:lang w:val="en-GB"/>
        </w:rPr>
        <w:t>Lees, R.J., Aquila, A.</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w:t>
      </w:r>
      <w:proofErr w:type="spellStart"/>
      <w:r w:rsidRPr="00354878">
        <w:rPr>
          <w:rFonts w:ascii="Times New Roman" w:eastAsiaTheme="minorHAnsi" w:hAnsi="Times New Roman"/>
          <w:sz w:val="24"/>
          <w:szCs w:val="24"/>
          <w:lang w:val="en-GB"/>
        </w:rPr>
        <w:t>Klyn</w:t>
      </w:r>
      <w:proofErr w:type="spellEnd"/>
      <w:r w:rsidRPr="00354878">
        <w:rPr>
          <w:rFonts w:ascii="Times New Roman" w:eastAsiaTheme="minorHAnsi" w:hAnsi="Times New Roman"/>
          <w:sz w:val="24"/>
          <w:szCs w:val="24"/>
          <w:lang w:val="en-GB"/>
        </w:rPr>
        <w:t>, (2014). D. Segmentation Drives Professional Service.</w:t>
      </w:r>
    </w:p>
    <w:p w:rsidR="004B75B8" w:rsidRPr="00354878" w:rsidRDefault="004B75B8" w:rsidP="004110C8">
      <w:pPr>
        <w:spacing w:after="0"/>
        <w:ind w:left="284" w:hanging="284"/>
        <w:jc w:val="both"/>
        <w:rPr>
          <w:rFonts w:ascii="Times New Roman" w:hAnsi="Times New Roman"/>
          <w:sz w:val="24"/>
          <w:szCs w:val="24"/>
          <w:lang w:val="en-GB"/>
        </w:rPr>
      </w:pPr>
      <w:r w:rsidRPr="00354878">
        <w:rPr>
          <w:rFonts w:ascii="Times New Roman" w:hAnsi="Times New Roman"/>
          <w:sz w:val="24"/>
          <w:szCs w:val="24"/>
          <w:lang w:val="en-GB"/>
        </w:rPr>
        <w:t>Macintosh, G. (2009)</w:t>
      </w:r>
      <w:r>
        <w:rPr>
          <w:rFonts w:ascii="Times New Roman" w:hAnsi="Times New Roman"/>
          <w:sz w:val="24"/>
          <w:szCs w:val="24"/>
          <w:lang w:val="en-GB"/>
        </w:rPr>
        <w:t>.</w:t>
      </w:r>
      <w:r w:rsidRPr="00354878">
        <w:rPr>
          <w:rFonts w:ascii="Times New Roman" w:hAnsi="Times New Roman"/>
          <w:sz w:val="24"/>
          <w:szCs w:val="24"/>
          <w:lang w:val="en-GB"/>
        </w:rPr>
        <w:t xml:space="preserve"> “The role of rapport in professional services: antecedents and outcomes”,</w:t>
      </w:r>
      <w:r>
        <w:rPr>
          <w:rFonts w:ascii="Times New Roman" w:hAnsi="Times New Roman"/>
          <w:sz w:val="24"/>
          <w:szCs w:val="24"/>
          <w:lang w:val="en-GB"/>
        </w:rPr>
        <w:t xml:space="preserve"> </w:t>
      </w:r>
      <w:r w:rsidRPr="00EF208F">
        <w:rPr>
          <w:rFonts w:ascii="Times New Roman" w:hAnsi="Times New Roman"/>
          <w:i/>
          <w:sz w:val="24"/>
          <w:szCs w:val="24"/>
          <w:lang w:val="en-GB"/>
        </w:rPr>
        <w:t>Journal of Services Marketing</w:t>
      </w:r>
      <w:r w:rsidRPr="00354878">
        <w:rPr>
          <w:rFonts w:ascii="Times New Roman" w:hAnsi="Times New Roman"/>
          <w:sz w:val="24"/>
          <w:szCs w:val="24"/>
          <w:lang w:val="en-GB"/>
        </w:rPr>
        <w:t>, 23</w:t>
      </w:r>
      <w:r>
        <w:rPr>
          <w:rFonts w:ascii="Times New Roman" w:hAnsi="Times New Roman"/>
          <w:sz w:val="24"/>
          <w:szCs w:val="24"/>
          <w:lang w:val="en-GB"/>
        </w:rPr>
        <w:t xml:space="preserve">(2), </w:t>
      </w:r>
      <w:r w:rsidRPr="00354878">
        <w:rPr>
          <w:rFonts w:ascii="Times New Roman" w:hAnsi="Times New Roman"/>
          <w:sz w:val="24"/>
          <w:szCs w:val="24"/>
          <w:lang w:val="en-GB"/>
        </w:rPr>
        <w:t>71-9.</w:t>
      </w:r>
    </w:p>
    <w:p w:rsidR="00152D3C" w:rsidRDefault="004B75B8" w:rsidP="004110C8">
      <w:pPr>
        <w:spacing w:after="0"/>
        <w:ind w:left="284" w:hanging="284"/>
        <w:jc w:val="both"/>
        <w:rPr>
          <w:rFonts w:ascii="Times New Roman" w:hAnsi="Times New Roman"/>
          <w:sz w:val="24"/>
          <w:szCs w:val="24"/>
          <w:lang w:val="en-GB"/>
        </w:rPr>
      </w:pPr>
      <w:r w:rsidRPr="00354878">
        <w:rPr>
          <w:rFonts w:ascii="Times New Roman" w:hAnsi="Times New Roman"/>
          <w:sz w:val="24"/>
          <w:szCs w:val="24"/>
          <w:lang w:val="en-GB"/>
        </w:rPr>
        <w:t>Mathur, L.K., Mathur, I.</w:t>
      </w:r>
      <w:r>
        <w:rPr>
          <w:rFonts w:ascii="Times New Roman" w:hAnsi="Times New Roman"/>
          <w:sz w:val="24"/>
          <w:szCs w:val="24"/>
          <w:lang w:val="en-GB"/>
        </w:rPr>
        <w:t>,</w:t>
      </w:r>
      <w:r w:rsidRPr="00354878">
        <w:rPr>
          <w:rFonts w:ascii="Times New Roman" w:hAnsi="Times New Roman"/>
          <w:sz w:val="24"/>
          <w:szCs w:val="24"/>
          <w:lang w:val="en-GB"/>
        </w:rPr>
        <w:t xml:space="preserve"> Gleason. K.C. (1998). </w:t>
      </w:r>
      <w:r>
        <w:rPr>
          <w:rFonts w:ascii="Times New Roman" w:hAnsi="Times New Roman"/>
          <w:sz w:val="24"/>
          <w:szCs w:val="24"/>
          <w:lang w:val="en-GB"/>
        </w:rPr>
        <w:t>“</w:t>
      </w:r>
      <w:r w:rsidRPr="00354878">
        <w:rPr>
          <w:rFonts w:ascii="Times New Roman" w:hAnsi="Times New Roman"/>
          <w:sz w:val="24"/>
          <w:szCs w:val="24"/>
          <w:lang w:val="en-GB"/>
        </w:rPr>
        <w:t>Services advertising and providing services on the Internet</w:t>
      </w:r>
      <w:r>
        <w:rPr>
          <w:rFonts w:ascii="Times New Roman" w:hAnsi="Times New Roman"/>
          <w:sz w:val="24"/>
          <w:szCs w:val="24"/>
          <w:lang w:val="en-GB"/>
        </w:rPr>
        <w:t>”,</w:t>
      </w:r>
      <w:r w:rsidRPr="00354878">
        <w:rPr>
          <w:rFonts w:ascii="Times New Roman" w:hAnsi="Times New Roman"/>
          <w:sz w:val="24"/>
          <w:szCs w:val="24"/>
          <w:lang w:val="en-GB"/>
        </w:rPr>
        <w:t xml:space="preserve"> </w:t>
      </w:r>
      <w:r w:rsidRPr="00354878">
        <w:rPr>
          <w:rFonts w:ascii="Times New Roman" w:hAnsi="Times New Roman"/>
          <w:i/>
          <w:iCs/>
          <w:sz w:val="24"/>
          <w:szCs w:val="24"/>
          <w:lang w:val="en-GB"/>
        </w:rPr>
        <w:t>Journal of Services Marketing</w:t>
      </w:r>
      <w:r w:rsidRPr="00354878">
        <w:rPr>
          <w:rFonts w:ascii="Times New Roman" w:hAnsi="Times New Roman"/>
          <w:sz w:val="24"/>
          <w:szCs w:val="24"/>
          <w:lang w:val="en-GB"/>
        </w:rPr>
        <w:t>, 12(5)</w:t>
      </w:r>
      <w:r>
        <w:rPr>
          <w:rFonts w:ascii="Times New Roman" w:hAnsi="Times New Roman"/>
          <w:sz w:val="24"/>
          <w:szCs w:val="24"/>
          <w:lang w:val="en-GB"/>
        </w:rPr>
        <w:t xml:space="preserve">, </w:t>
      </w:r>
      <w:r w:rsidRPr="00354878">
        <w:rPr>
          <w:rFonts w:ascii="Times New Roman" w:hAnsi="Times New Roman"/>
          <w:sz w:val="24"/>
          <w:szCs w:val="24"/>
          <w:lang w:val="en-GB"/>
        </w:rPr>
        <w:t>334-347</w:t>
      </w:r>
      <w:r w:rsidR="00152D3C">
        <w:rPr>
          <w:rFonts w:ascii="Times New Roman" w:hAnsi="Times New Roman"/>
          <w:sz w:val="24"/>
          <w:szCs w:val="24"/>
          <w:lang w:val="en-GB"/>
        </w:rPr>
        <w:t>.</w:t>
      </w:r>
    </w:p>
    <w:p w:rsidR="00D4750F" w:rsidRDefault="00D4750F" w:rsidP="004110C8">
      <w:pPr>
        <w:spacing w:after="0"/>
        <w:ind w:left="284" w:hanging="284"/>
        <w:jc w:val="both"/>
        <w:rPr>
          <w:rFonts w:ascii="Times New Roman" w:hAnsi="Times New Roman"/>
          <w:sz w:val="24"/>
          <w:szCs w:val="24"/>
          <w:lang w:val="en-GB"/>
        </w:rPr>
      </w:pPr>
      <w:r w:rsidRPr="00675A60">
        <w:rPr>
          <w:rFonts w:ascii="Times New Roman" w:hAnsi="Times New Roman"/>
          <w:sz w:val="24"/>
          <w:szCs w:val="24"/>
        </w:rPr>
        <w:t xml:space="preserve">Molteni, L., Troilo, G. (2007). </w:t>
      </w:r>
      <w:r w:rsidRPr="00675A60">
        <w:rPr>
          <w:rFonts w:ascii="Times New Roman" w:hAnsi="Times New Roman"/>
          <w:i/>
          <w:sz w:val="24"/>
          <w:szCs w:val="24"/>
        </w:rPr>
        <w:t>Ricerche di Marketing</w:t>
      </w:r>
      <w:r w:rsidRPr="00675A60">
        <w:rPr>
          <w:rFonts w:ascii="Times New Roman" w:hAnsi="Times New Roman"/>
          <w:sz w:val="24"/>
          <w:szCs w:val="24"/>
        </w:rPr>
        <w:t xml:space="preserve">. </w:t>
      </w:r>
      <w:r w:rsidRPr="00354878">
        <w:rPr>
          <w:rFonts w:ascii="Times New Roman" w:hAnsi="Times New Roman"/>
          <w:sz w:val="24"/>
          <w:szCs w:val="24"/>
          <w:lang w:val="en-GB"/>
        </w:rPr>
        <w:t>McGraw Hill: Milano.</w:t>
      </w:r>
    </w:p>
    <w:p w:rsidR="004B75B8" w:rsidRDefault="004B75B8" w:rsidP="004110C8">
      <w:pPr>
        <w:autoSpaceDE w:val="0"/>
        <w:autoSpaceDN w:val="0"/>
        <w:adjustRightInd w:val="0"/>
        <w:spacing w:after="0" w:line="240" w:lineRule="auto"/>
        <w:ind w:left="284" w:hanging="284"/>
        <w:jc w:val="both"/>
        <w:rPr>
          <w:rFonts w:ascii="Times New Roman" w:eastAsiaTheme="minorHAnsi" w:hAnsi="Times New Roman"/>
          <w:sz w:val="24"/>
          <w:szCs w:val="24"/>
          <w:lang w:val="en-GB"/>
        </w:rPr>
      </w:pPr>
      <w:proofErr w:type="spellStart"/>
      <w:r w:rsidRPr="00354878">
        <w:rPr>
          <w:rFonts w:ascii="Times New Roman" w:eastAsiaTheme="minorHAnsi" w:hAnsi="Times New Roman"/>
          <w:sz w:val="24"/>
          <w:szCs w:val="24"/>
          <w:lang w:val="en-GB"/>
        </w:rPr>
        <w:t>Quader</w:t>
      </w:r>
      <w:proofErr w:type="spellEnd"/>
      <w:r w:rsidRPr="00354878">
        <w:rPr>
          <w:rFonts w:ascii="Times New Roman" w:eastAsiaTheme="minorHAnsi" w:hAnsi="Times New Roman"/>
          <w:sz w:val="24"/>
          <w:szCs w:val="24"/>
          <w:lang w:val="en-GB"/>
        </w:rPr>
        <w:t>, M.S. (2007)</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“Human resource management issues as growth barriers in professional</w:t>
      </w:r>
      <w:r w:rsidR="004110C8">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 xml:space="preserve">service firm SMEs”, </w:t>
      </w:r>
      <w:r w:rsidRPr="009E4970">
        <w:rPr>
          <w:rFonts w:ascii="Times New Roman" w:eastAsiaTheme="minorHAnsi" w:hAnsi="Times New Roman"/>
          <w:i/>
          <w:sz w:val="24"/>
          <w:szCs w:val="24"/>
          <w:lang w:val="en-GB"/>
        </w:rPr>
        <w:t>Journal of Services Research</w:t>
      </w:r>
      <w:r w:rsidRPr="00354878">
        <w:rPr>
          <w:rFonts w:ascii="Times New Roman" w:eastAsiaTheme="minorHAnsi" w:hAnsi="Times New Roman"/>
          <w:sz w:val="24"/>
          <w:szCs w:val="24"/>
          <w:lang w:val="en-GB"/>
        </w:rPr>
        <w:t>, 7</w:t>
      </w:r>
      <w:r>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2</w:t>
      </w:r>
      <w:r>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115-61.</w:t>
      </w:r>
    </w:p>
    <w:p w:rsidR="005B2DDC" w:rsidRDefault="00993484" w:rsidP="004110C8">
      <w:pPr>
        <w:spacing w:after="0"/>
        <w:ind w:left="284" w:hanging="284"/>
        <w:jc w:val="both"/>
        <w:rPr>
          <w:rFonts w:ascii="Times New Roman" w:hAnsi="Times New Roman"/>
          <w:sz w:val="24"/>
          <w:szCs w:val="24"/>
          <w:lang w:val="en-GB"/>
        </w:rPr>
      </w:pPr>
      <w:r w:rsidRPr="00354878">
        <w:rPr>
          <w:rFonts w:ascii="Times New Roman" w:hAnsi="Times New Roman"/>
          <w:sz w:val="24"/>
          <w:szCs w:val="24"/>
          <w:lang w:val="en-GB"/>
        </w:rPr>
        <w:t>Ramsey, E.</w:t>
      </w:r>
      <w:r w:rsidR="00EF208F">
        <w:rPr>
          <w:rFonts w:ascii="Times New Roman" w:hAnsi="Times New Roman"/>
          <w:sz w:val="24"/>
          <w:szCs w:val="24"/>
          <w:lang w:val="en-GB"/>
        </w:rPr>
        <w:t>,</w:t>
      </w:r>
      <w:r w:rsidRPr="00354878">
        <w:rPr>
          <w:rFonts w:ascii="Times New Roman" w:hAnsi="Times New Roman"/>
          <w:sz w:val="24"/>
          <w:szCs w:val="24"/>
          <w:lang w:val="en-GB"/>
        </w:rPr>
        <w:t xml:space="preserve"> McCole, P. </w:t>
      </w:r>
      <w:r w:rsidR="00354878" w:rsidRPr="00354878">
        <w:rPr>
          <w:rFonts w:ascii="Times New Roman" w:hAnsi="Times New Roman"/>
          <w:sz w:val="24"/>
          <w:szCs w:val="24"/>
          <w:lang w:val="en-GB"/>
        </w:rPr>
        <w:t>(</w:t>
      </w:r>
      <w:r w:rsidRPr="00354878">
        <w:rPr>
          <w:rFonts w:ascii="Times New Roman" w:hAnsi="Times New Roman"/>
          <w:sz w:val="24"/>
          <w:szCs w:val="24"/>
          <w:lang w:val="en-GB"/>
        </w:rPr>
        <w:t>2005</w:t>
      </w:r>
      <w:r w:rsidR="00354878" w:rsidRPr="00354878">
        <w:rPr>
          <w:rFonts w:ascii="Times New Roman" w:hAnsi="Times New Roman"/>
          <w:sz w:val="24"/>
          <w:szCs w:val="24"/>
          <w:lang w:val="en-GB"/>
        </w:rPr>
        <w:t>)</w:t>
      </w:r>
      <w:r w:rsidRPr="00354878">
        <w:rPr>
          <w:rFonts w:ascii="Times New Roman" w:hAnsi="Times New Roman"/>
          <w:sz w:val="24"/>
          <w:szCs w:val="24"/>
          <w:lang w:val="en-GB"/>
        </w:rPr>
        <w:t xml:space="preserve">. </w:t>
      </w:r>
      <w:r w:rsidR="00EF208F">
        <w:rPr>
          <w:rFonts w:ascii="Times New Roman" w:hAnsi="Times New Roman"/>
          <w:sz w:val="24"/>
          <w:szCs w:val="24"/>
          <w:lang w:val="en-GB"/>
        </w:rPr>
        <w:t>“</w:t>
      </w:r>
      <w:r w:rsidRPr="00354878">
        <w:rPr>
          <w:rFonts w:ascii="Times New Roman" w:hAnsi="Times New Roman"/>
          <w:sz w:val="24"/>
          <w:szCs w:val="24"/>
          <w:lang w:val="en-GB"/>
        </w:rPr>
        <w:t>E-business in professional SMEs: the case of New Zealand</w:t>
      </w:r>
      <w:r w:rsidR="00EF208F">
        <w:rPr>
          <w:rFonts w:ascii="Times New Roman" w:hAnsi="Times New Roman"/>
          <w:sz w:val="24"/>
          <w:szCs w:val="24"/>
          <w:lang w:val="en-GB"/>
        </w:rPr>
        <w:t>”,</w:t>
      </w:r>
      <w:r w:rsidRPr="00354878">
        <w:rPr>
          <w:rFonts w:ascii="Times New Roman" w:hAnsi="Times New Roman"/>
          <w:sz w:val="24"/>
          <w:szCs w:val="24"/>
          <w:lang w:val="en-GB"/>
        </w:rPr>
        <w:t xml:space="preserve"> </w:t>
      </w:r>
      <w:r w:rsidRPr="00354878">
        <w:rPr>
          <w:rFonts w:ascii="Times New Roman" w:hAnsi="Times New Roman"/>
          <w:i/>
          <w:iCs/>
          <w:sz w:val="24"/>
          <w:szCs w:val="24"/>
          <w:lang w:val="en-GB"/>
        </w:rPr>
        <w:t>Journal of Small Business and Enterprise Development</w:t>
      </w:r>
      <w:r w:rsidRPr="00354878">
        <w:rPr>
          <w:rFonts w:ascii="Times New Roman" w:hAnsi="Times New Roman"/>
          <w:sz w:val="24"/>
          <w:szCs w:val="24"/>
          <w:lang w:val="en-GB"/>
        </w:rPr>
        <w:t>, 12(4)</w:t>
      </w:r>
      <w:r w:rsidR="009E4970">
        <w:rPr>
          <w:rFonts w:ascii="Times New Roman" w:hAnsi="Times New Roman"/>
          <w:sz w:val="24"/>
          <w:szCs w:val="24"/>
          <w:lang w:val="en-GB"/>
        </w:rPr>
        <w:t xml:space="preserve">, </w:t>
      </w:r>
      <w:r w:rsidRPr="00354878">
        <w:rPr>
          <w:rFonts w:ascii="Times New Roman" w:hAnsi="Times New Roman"/>
          <w:sz w:val="24"/>
          <w:szCs w:val="24"/>
          <w:lang w:val="en-GB"/>
        </w:rPr>
        <w:t>528-544.</w:t>
      </w:r>
    </w:p>
    <w:p w:rsidR="004B75B8" w:rsidRPr="004110C8" w:rsidRDefault="004B75B8" w:rsidP="004110C8">
      <w:pPr>
        <w:autoSpaceDE w:val="0"/>
        <w:autoSpaceDN w:val="0"/>
        <w:adjustRightInd w:val="0"/>
        <w:spacing w:after="0" w:line="240" w:lineRule="auto"/>
        <w:ind w:left="284" w:hanging="284"/>
        <w:jc w:val="both"/>
        <w:rPr>
          <w:rFonts w:ascii="Times New Roman" w:eastAsiaTheme="minorHAnsi" w:hAnsi="Times New Roman"/>
          <w:i/>
          <w:sz w:val="24"/>
          <w:szCs w:val="24"/>
          <w:lang w:val="en-GB"/>
        </w:rPr>
      </w:pPr>
      <w:r w:rsidRPr="00354878">
        <w:rPr>
          <w:rFonts w:ascii="Times New Roman" w:eastAsiaTheme="minorHAnsi" w:hAnsi="Times New Roman"/>
          <w:sz w:val="24"/>
          <w:szCs w:val="24"/>
          <w:lang w:val="en-GB"/>
        </w:rPr>
        <w:t>Reid, M. (2008)</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“Contemporary marketing in professional services”, </w:t>
      </w:r>
      <w:r w:rsidRPr="009E4970">
        <w:rPr>
          <w:rFonts w:ascii="Times New Roman" w:eastAsiaTheme="minorHAnsi" w:hAnsi="Times New Roman"/>
          <w:i/>
          <w:sz w:val="24"/>
          <w:szCs w:val="24"/>
          <w:lang w:val="en-GB"/>
        </w:rPr>
        <w:t>Journal of Services</w:t>
      </w:r>
      <w:r w:rsidR="004110C8">
        <w:rPr>
          <w:rFonts w:ascii="Times New Roman" w:eastAsiaTheme="minorHAnsi" w:hAnsi="Times New Roman"/>
          <w:i/>
          <w:sz w:val="24"/>
          <w:szCs w:val="24"/>
          <w:lang w:val="en-GB"/>
        </w:rPr>
        <w:t xml:space="preserve"> </w:t>
      </w:r>
      <w:r w:rsidRPr="009E4970">
        <w:rPr>
          <w:rFonts w:ascii="Times New Roman" w:eastAsiaTheme="minorHAnsi" w:hAnsi="Times New Roman"/>
          <w:i/>
          <w:sz w:val="24"/>
          <w:szCs w:val="24"/>
          <w:lang w:val="en-GB"/>
        </w:rPr>
        <w:t>Marketing</w:t>
      </w:r>
      <w:r w:rsidRPr="00354878">
        <w:rPr>
          <w:rFonts w:ascii="Times New Roman" w:eastAsiaTheme="minorHAnsi" w:hAnsi="Times New Roman"/>
          <w:sz w:val="24"/>
          <w:szCs w:val="24"/>
          <w:lang w:val="en-GB"/>
        </w:rPr>
        <w:t>, 22</w:t>
      </w:r>
      <w:r>
        <w:rPr>
          <w:rFonts w:ascii="Times New Roman" w:eastAsiaTheme="minorHAnsi" w:hAnsi="Times New Roman"/>
          <w:sz w:val="24"/>
          <w:szCs w:val="24"/>
          <w:lang w:val="en-GB"/>
        </w:rPr>
        <w:t xml:space="preserve">(5), </w:t>
      </w:r>
      <w:r w:rsidRPr="00354878">
        <w:rPr>
          <w:rFonts w:ascii="Times New Roman" w:eastAsiaTheme="minorHAnsi" w:hAnsi="Times New Roman"/>
          <w:sz w:val="24"/>
          <w:szCs w:val="24"/>
          <w:lang w:val="en-GB"/>
        </w:rPr>
        <w:t>374-84.</w:t>
      </w:r>
    </w:p>
    <w:p w:rsidR="004B75B8" w:rsidRDefault="004B75B8" w:rsidP="004110C8">
      <w:pPr>
        <w:spacing w:after="0"/>
        <w:ind w:left="284" w:hanging="284"/>
        <w:jc w:val="both"/>
        <w:rPr>
          <w:rFonts w:ascii="Times New Roman" w:hAnsi="Times New Roman"/>
          <w:sz w:val="24"/>
          <w:szCs w:val="24"/>
          <w:lang w:val="en-GB"/>
        </w:rPr>
      </w:pPr>
      <w:proofErr w:type="spellStart"/>
      <w:r w:rsidRPr="00354878">
        <w:rPr>
          <w:rFonts w:ascii="Times New Roman" w:hAnsi="Times New Roman"/>
          <w:sz w:val="24"/>
          <w:szCs w:val="24"/>
          <w:lang w:val="en-GB"/>
        </w:rPr>
        <w:t>Roxas</w:t>
      </w:r>
      <w:proofErr w:type="spellEnd"/>
      <w:r w:rsidRPr="00354878">
        <w:rPr>
          <w:rFonts w:ascii="Times New Roman" w:hAnsi="Times New Roman"/>
          <w:sz w:val="24"/>
          <w:szCs w:val="24"/>
          <w:lang w:val="en-GB"/>
        </w:rPr>
        <w:t>, M. L., Peek, L., Peek, G.</w:t>
      </w:r>
      <w:r>
        <w:rPr>
          <w:rFonts w:ascii="Times New Roman" w:hAnsi="Times New Roman"/>
          <w:sz w:val="24"/>
          <w:szCs w:val="24"/>
          <w:lang w:val="en-GB"/>
        </w:rPr>
        <w:t>,</w:t>
      </w:r>
      <w:r w:rsidRPr="00354878">
        <w:rPr>
          <w:rFonts w:ascii="Times New Roman" w:hAnsi="Times New Roman"/>
          <w:sz w:val="24"/>
          <w:szCs w:val="24"/>
          <w:lang w:val="en-GB"/>
        </w:rPr>
        <w:t xml:space="preserve"> Hagemann, T. (2000). </w:t>
      </w:r>
      <w:r>
        <w:rPr>
          <w:rFonts w:ascii="Times New Roman" w:hAnsi="Times New Roman"/>
          <w:sz w:val="24"/>
          <w:szCs w:val="24"/>
          <w:lang w:val="en-GB"/>
        </w:rPr>
        <w:t>“</w:t>
      </w:r>
      <w:r w:rsidRPr="00354878">
        <w:rPr>
          <w:rFonts w:ascii="Times New Roman" w:hAnsi="Times New Roman"/>
          <w:sz w:val="24"/>
          <w:szCs w:val="24"/>
          <w:lang w:val="en-GB"/>
        </w:rPr>
        <w:t>A preliminary evaluation of professional accounting services: direct marketing on the Internet</w:t>
      </w:r>
      <w:r>
        <w:rPr>
          <w:rFonts w:ascii="Times New Roman" w:hAnsi="Times New Roman"/>
          <w:sz w:val="24"/>
          <w:szCs w:val="24"/>
          <w:lang w:val="en-GB"/>
        </w:rPr>
        <w:t>”,</w:t>
      </w:r>
      <w:r w:rsidRPr="00354878">
        <w:rPr>
          <w:rFonts w:ascii="Times New Roman" w:hAnsi="Times New Roman"/>
          <w:sz w:val="24"/>
          <w:szCs w:val="24"/>
          <w:lang w:val="en-GB"/>
        </w:rPr>
        <w:t xml:space="preserve"> </w:t>
      </w:r>
      <w:r w:rsidRPr="00354878">
        <w:rPr>
          <w:rFonts w:ascii="Times New Roman" w:hAnsi="Times New Roman"/>
          <w:i/>
          <w:iCs/>
          <w:sz w:val="24"/>
          <w:szCs w:val="24"/>
          <w:lang w:val="en-GB"/>
        </w:rPr>
        <w:t>Journal of Service Marketing</w:t>
      </w:r>
      <w:r w:rsidRPr="00354878">
        <w:rPr>
          <w:rFonts w:ascii="Times New Roman" w:hAnsi="Times New Roman"/>
          <w:sz w:val="24"/>
          <w:szCs w:val="24"/>
          <w:lang w:val="en-GB"/>
        </w:rPr>
        <w:t>, 14(7)</w:t>
      </w:r>
      <w:r>
        <w:rPr>
          <w:rFonts w:ascii="Times New Roman" w:hAnsi="Times New Roman"/>
          <w:sz w:val="24"/>
          <w:szCs w:val="24"/>
          <w:lang w:val="en-GB"/>
        </w:rPr>
        <w:t xml:space="preserve">, </w:t>
      </w:r>
      <w:r w:rsidRPr="00354878">
        <w:rPr>
          <w:rFonts w:ascii="Times New Roman" w:hAnsi="Times New Roman"/>
          <w:sz w:val="24"/>
          <w:szCs w:val="24"/>
          <w:lang w:val="en-GB"/>
        </w:rPr>
        <w:t>595-606.</w:t>
      </w:r>
    </w:p>
    <w:p w:rsidR="00152D3C" w:rsidRDefault="00152D3C" w:rsidP="004110C8">
      <w:pPr>
        <w:spacing w:after="0"/>
        <w:ind w:left="284" w:hanging="284"/>
        <w:jc w:val="both"/>
        <w:rPr>
          <w:rFonts w:ascii="Times New Roman" w:eastAsiaTheme="minorHAnsi" w:hAnsi="Times New Roman"/>
          <w:sz w:val="24"/>
          <w:szCs w:val="24"/>
          <w:lang w:val="en-GB"/>
        </w:rPr>
      </w:pPr>
      <w:r w:rsidRPr="00354878">
        <w:rPr>
          <w:rFonts w:ascii="Times New Roman" w:eastAsiaTheme="minorHAnsi" w:hAnsi="Times New Roman"/>
          <w:sz w:val="24"/>
          <w:szCs w:val="24"/>
          <w:lang w:val="en-GB"/>
        </w:rPr>
        <w:t>Schultz, M.</w:t>
      </w:r>
      <w:r>
        <w:rPr>
          <w:rFonts w:ascii="Times New Roman" w:eastAsiaTheme="minorHAnsi" w:hAnsi="Times New Roman"/>
          <w:sz w:val="24"/>
          <w:szCs w:val="24"/>
          <w:lang w:val="en-GB"/>
        </w:rPr>
        <w:t xml:space="preserve">, </w:t>
      </w:r>
      <w:proofErr w:type="spellStart"/>
      <w:r w:rsidRPr="00354878">
        <w:rPr>
          <w:rFonts w:ascii="Times New Roman" w:eastAsiaTheme="minorHAnsi" w:hAnsi="Times New Roman"/>
          <w:sz w:val="24"/>
          <w:szCs w:val="24"/>
          <w:lang w:val="en-GB"/>
        </w:rPr>
        <w:t>Doerr</w:t>
      </w:r>
      <w:proofErr w:type="spellEnd"/>
      <w:r w:rsidRPr="00354878">
        <w:rPr>
          <w:rFonts w:ascii="Times New Roman" w:eastAsiaTheme="minorHAnsi" w:hAnsi="Times New Roman"/>
          <w:sz w:val="24"/>
          <w:szCs w:val="24"/>
          <w:lang w:val="en-GB"/>
        </w:rPr>
        <w:t xml:space="preserve">, J.E. (2009). </w:t>
      </w:r>
      <w:r w:rsidRPr="00354878">
        <w:rPr>
          <w:rFonts w:ascii="Times New Roman" w:eastAsiaTheme="minorHAnsi" w:hAnsi="Times New Roman"/>
          <w:i/>
          <w:iCs/>
          <w:sz w:val="24"/>
          <w:szCs w:val="24"/>
          <w:lang w:val="en-GB"/>
        </w:rPr>
        <w:t xml:space="preserve">Professional services marketing. </w:t>
      </w:r>
      <w:r w:rsidRPr="00354878">
        <w:rPr>
          <w:rFonts w:ascii="Times New Roman" w:eastAsiaTheme="minorHAnsi" w:hAnsi="Times New Roman"/>
          <w:sz w:val="24"/>
          <w:szCs w:val="24"/>
          <w:lang w:val="en-GB"/>
        </w:rPr>
        <w:t>Hoboken: Wiley</w:t>
      </w:r>
      <w:r>
        <w:rPr>
          <w:rFonts w:ascii="Times New Roman" w:eastAsiaTheme="minorHAnsi" w:hAnsi="Times New Roman"/>
          <w:sz w:val="24"/>
          <w:szCs w:val="24"/>
          <w:lang w:val="en-GB"/>
        </w:rPr>
        <w:t>.</w:t>
      </w:r>
    </w:p>
    <w:p w:rsidR="004B75B8" w:rsidRPr="00354878" w:rsidRDefault="004B75B8" w:rsidP="004110C8">
      <w:pPr>
        <w:autoSpaceDE w:val="0"/>
        <w:autoSpaceDN w:val="0"/>
        <w:adjustRightInd w:val="0"/>
        <w:spacing w:after="0" w:line="240" w:lineRule="auto"/>
        <w:ind w:left="284" w:hanging="284"/>
        <w:jc w:val="both"/>
        <w:rPr>
          <w:rFonts w:ascii="Times New Roman" w:eastAsiaTheme="minorHAnsi" w:hAnsi="Times New Roman"/>
          <w:sz w:val="24"/>
          <w:szCs w:val="24"/>
          <w:lang w:val="en-GB"/>
        </w:rPr>
      </w:pPr>
      <w:r w:rsidRPr="00354878">
        <w:rPr>
          <w:rFonts w:ascii="Times New Roman" w:eastAsiaTheme="minorHAnsi" w:hAnsi="Times New Roman"/>
          <w:sz w:val="24"/>
          <w:szCs w:val="24"/>
          <w:lang w:val="en-GB"/>
        </w:rPr>
        <w:t>Simon, G.L. (2005)</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“The case for non-technical client relationship managers in B2B professional</w:t>
      </w:r>
      <w:r>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 xml:space="preserve">services firms”, </w:t>
      </w:r>
      <w:r w:rsidRPr="009E4970">
        <w:rPr>
          <w:rFonts w:ascii="Times New Roman" w:eastAsiaTheme="minorHAnsi" w:hAnsi="Times New Roman"/>
          <w:i/>
          <w:sz w:val="24"/>
          <w:szCs w:val="24"/>
          <w:lang w:val="en-GB"/>
        </w:rPr>
        <w:t>Services Marketing Quarterly</w:t>
      </w:r>
      <w:r w:rsidRPr="00354878">
        <w:rPr>
          <w:rFonts w:ascii="Times New Roman" w:eastAsiaTheme="minorHAnsi" w:hAnsi="Times New Roman"/>
          <w:sz w:val="24"/>
          <w:szCs w:val="24"/>
          <w:lang w:val="en-GB"/>
        </w:rPr>
        <w:t>, 26</w:t>
      </w:r>
      <w:r>
        <w:rPr>
          <w:rFonts w:ascii="Times New Roman" w:eastAsiaTheme="minorHAnsi" w:hAnsi="Times New Roman"/>
          <w:sz w:val="24"/>
          <w:szCs w:val="24"/>
          <w:lang w:val="en-GB"/>
        </w:rPr>
        <w:t>(4),</w:t>
      </w:r>
      <w:r w:rsidRPr="00354878">
        <w:rPr>
          <w:rFonts w:ascii="Times New Roman" w:eastAsiaTheme="minorHAnsi" w:hAnsi="Times New Roman"/>
          <w:sz w:val="24"/>
          <w:szCs w:val="24"/>
          <w:lang w:val="en-GB"/>
        </w:rPr>
        <w:t xml:space="preserve"> 1-18.</w:t>
      </w:r>
    </w:p>
    <w:p w:rsidR="00152D3C" w:rsidRPr="00354878" w:rsidRDefault="00152D3C" w:rsidP="004110C8">
      <w:pPr>
        <w:autoSpaceDE w:val="0"/>
        <w:autoSpaceDN w:val="0"/>
        <w:adjustRightInd w:val="0"/>
        <w:spacing w:after="0" w:line="240" w:lineRule="auto"/>
        <w:ind w:left="284" w:hanging="284"/>
        <w:jc w:val="both"/>
        <w:rPr>
          <w:rFonts w:ascii="Times New Roman" w:eastAsiaTheme="minorHAnsi" w:hAnsi="Times New Roman"/>
          <w:sz w:val="24"/>
          <w:szCs w:val="24"/>
          <w:lang w:val="en-GB"/>
        </w:rPr>
      </w:pPr>
      <w:proofErr w:type="spellStart"/>
      <w:r w:rsidRPr="00354878">
        <w:rPr>
          <w:rFonts w:ascii="Times New Roman" w:eastAsiaTheme="minorHAnsi" w:hAnsi="Times New Roman"/>
          <w:sz w:val="24"/>
          <w:szCs w:val="24"/>
          <w:lang w:val="en-GB"/>
        </w:rPr>
        <w:t>Sonmez</w:t>
      </w:r>
      <w:proofErr w:type="spellEnd"/>
      <w:r w:rsidRPr="00354878">
        <w:rPr>
          <w:rFonts w:ascii="Times New Roman" w:eastAsiaTheme="minorHAnsi" w:hAnsi="Times New Roman"/>
          <w:sz w:val="24"/>
          <w:szCs w:val="24"/>
          <w:lang w:val="en-GB"/>
        </w:rPr>
        <w:t>, M.</w:t>
      </w:r>
      <w:r>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Moorhouse, A. (2010). Purchasing professional services: which decision</w:t>
      </w:r>
      <w:r>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 xml:space="preserve">criteria? </w:t>
      </w:r>
      <w:r w:rsidRPr="00354878">
        <w:rPr>
          <w:rFonts w:ascii="Times New Roman" w:eastAsiaTheme="minorHAnsi" w:hAnsi="Times New Roman"/>
          <w:i/>
          <w:iCs/>
          <w:sz w:val="24"/>
          <w:szCs w:val="24"/>
          <w:lang w:val="en-GB"/>
        </w:rPr>
        <w:t>Management</w:t>
      </w:r>
      <w:r>
        <w:rPr>
          <w:rFonts w:ascii="Times New Roman" w:eastAsiaTheme="minorHAnsi" w:hAnsi="Times New Roman"/>
          <w:i/>
          <w:iCs/>
          <w:sz w:val="24"/>
          <w:szCs w:val="24"/>
          <w:lang w:val="en-GB"/>
        </w:rPr>
        <w:t xml:space="preserve"> </w:t>
      </w:r>
      <w:r w:rsidRPr="00354878">
        <w:rPr>
          <w:rFonts w:ascii="Times New Roman" w:eastAsiaTheme="minorHAnsi" w:hAnsi="Times New Roman"/>
          <w:i/>
          <w:iCs/>
          <w:sz w:val="24"/>
          <w:szCs w:val="24"/>
          <w:lang w:val="en-GB"/>
        </w:rPr>
        <w:t xml:space="preserve">Decision, </w:t>
      </w:r>
      <w:r w:rsidRPr="00354878">
        <w:rPr>
          <w:rFonts w:ascii="Times New Roman" w:eastAsiaTheme="minorHAnsi" w:hAnsi="Times New Roman"/>
          <w:sz w:val="24"/>
          <w:szCs w:val="24"/>
          <w:lang w:val="en-GB"/>
        </w:rPr>
        <w:t>48(2), 189-206.</w:t>
      </w:r>
    </w:p>
    <w:p w:rsidR="004B75B8" w:rsidRPr="00354878" w:rsidRDefault="004B75B8" w:rsidP="004110C8">
      <w:pPr>
        <w:autoSpaceDE w:val="0"/>
        <w:autoSpaceDN w:val="0"/>
        <w:adjustRightInd w:val="0"/>
        <w:spacing w:after="0" w:line="240" w:lineRule="auto"/>
        <w:ind w:left="284" w:hanging="284"/>
        <w:jc w:val="both"/>
        <w:rPr>
          <w:rFonts w:ascii="Times New Roman" w:eastAsiaTheme="minorHAnsi" w:hAnsi="Times New Roman"/>
          <w:sz w:val="24"/>
          <w:szCs w:val="24"/>
          <w:lang w:val="en-GB"/>
        </w:rPr>
      </w:pPr>
      <w:r w:rsidRPr="00354878">
        <w:rPr>
          <w:rFonts w:ascii="Times New Roman" w:eastAsiaTheme="minorHAnsi" w:hAnsi="Times New Roman"/>
          <w:sz w:val="24"/>
          <w:szCs w:val="24"/>
          <w:lang w:val="en-GB"/>
        </w:rPr>
        <w:t xml:space="preserve">Sweeney, J.C., </w:t>
      </w:r>
      <w:proofErr w:type="spellStart"/>
      <w:r w:rsidRPr="00354878">
        <w:rPr>
          <w:rFonts w:ascii="Times New Roman" w:eastAsiaTheme="minorHAnsi" w:hAnsi="Times New Roman"/>
          <w:sz w:val="24"/>
          <w:szCs w:val="24"/>
          <w:lang w:val="en-GB"/>
        </w:rPr>
        <w:t>Soutar</w:t>
      </w:r>
      <w:proofErr w:type="spellEnd"/>
      <w:r w:rsidRPr="00354878">
        <w:rPr>
          <w:rFonts w:ascii="Times New Roman" w:eastAsiaTheme="minorHAnsi" w:hAnsi="Times New Roman"/>
          <w:sz w:val="24"/>
          <w:szCs w:val="24"/>
          <w:lang w:val="en-GB"/>
        </w:rPr>
        <w:t>, G.N.</w:t>
      </w:r>
      <w:r>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McColl-Kennedy, J.R. (2011). The marketing practices – performance</w:t>
      </w:r>
      <w:r>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 xml:space="preserve">relationship in professional service firms, </w:t>
      </w:r>
      <w:r w:rsidRPr="00354878">
        <w:rPr>
          <w:rFonts w:ascii="Times New Roman" w:eastAsiaTheme="minorHAnsi" w:hAnsi="Times New Roman"/>
          <w:i/>
          <w:iCs/>
          <w:sz w:val="24"/>
          <w:szCs w:val="24"/>
          <w:lang w:val="en-GB"/>
        </w:rPr>
        <w:t xml:space="preserve">Journal of Service Management </w:t>
      </w:r>
      <w:r w:rsidRPr="00354878">
        <w:rPr>
          <w:rFonts w:ascii="Times New Roman" w:eastAsiaTheme="minorHAnsi" w:hAnsi="Times New Roman"/>
          <w:sz w:val="24"/>
          <w:szCs w:val="24"/>
          <w:lang w:val="en-GB"/>
        </w:rPr>
        <w:t>22(3)</w:t>
      </w:r>
      <w:r>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 xml:space="preserve">292-316. </w:t>
      </w:r>
    </w:p>
    <w:p w:rsidR="00FC2311" w:rsidRDefault="00FC2311" w:rsidP="004110C8">
      <w:pPr>
        <w:spacing w:after="0"/>
        <w:ind w:left="284" w:hanging="284"/>
        <w:jc w:val="both"/>
        <w:rPr>
          <w:rFonts w:ascii="Times New Roman" w:eastAsiaTheme="minorHAnsi" w:hAnsi="Times New Roman"/>
          <w:sz w:val="24"/>
          <w:szCs w:val="24"/>
          <w:lang w:val="en-GB"/>
        </w:rPr>
      </w:pPr>
      <w:r w:rsidRPr="00FC2311">
        <w:rPr>
          <w:rFonts w:ascii="Times New Roman" w:eastAsiaTheme="minorHAnsi" w:hAnsi="Times New Roman"/>
          <w:sz w:val="24"/>
          <w:szCs w:val="24"/>
          <w:lang w:val="en-GB"/>
        </w:rPr>
        <w:t>Cerruti, C., </w:t>
      </w:r>
      <w:proofErr w:type="spellStart"/>
      <w:r w:rsidRPr="00FC2311">
        <w:rPr>
          <w:rFonts w:ascii="Times New Roman" w:eastAsiaTheme="minorHAnsi" w:hAnsi="Times New Roman"/>
          <w:sz w:val="24"/>
          <w:szCs w:val="24"/>
          <w:lang w:val="en-GB"/>
        </w:rPr>
        <w:t>Tavoletti</w:t>
      </w:r>
      <w:proofErr w:type="spellEnd"/>
      <w:r w:rsidRPr="00FC2311">
        <w:rPr>
          <w:rFonts w:ascii="Times New Roman" w:eastAsiaTheme="minorHAnsi" w:hAnsi="Times New Roman"/>
          <w:sz w:val="24"/>
          <w:szCs w:val="24"/>
          <w:lang w:val="en-GB"/>
        </w:rPr>
        <w:t xml:space="preserve">, E., </w:t>
      </w:r>
      <w:proofErr w:type="spellStart"/>
      <w:r w:rsidRPr="00FC2311">
        <w:rPr>
          <w:rFonts w:ascii="Times New Roman" w:eastAsiaTheme="minorHAnsi" w:hAnsi="Times New Roman"/>
          <w:sz w:val="24"/>
          <w:szCs w:val="24"/>
          <w:lang w:val="en-GB"/>
        </w:rPr>
        <w:t>Grieco</w:t>
      </w:r>
      <w:proofErr w:type="spellEnd"/>
      <w:r w:rsidRPr="00FC2311">
        <w:rPr>
          <w:rFonts w:ascii="Times New Roman" w:eastAsiaTheme="minorHAnsi" w:hAnsi="Times New Roman"/>
          <w:sz w:val="24"/>
          <w:szCs w:val="24"/>
          <w:lang w:val="en-GB"/>
        </w:rPr>
        <w:t>, C. (2019) "Management consulting: a review of fifty years of scholarly research", </w:t>
      </w:r>
      <w:r w:rsidRPr="00FC2311">
        <w:rPr>
          <w:rFonts w:ascii="Times New Roman" w:eastAsiaTheme="minorHAnsi" w:hAnsi="Times New Roman"/>
          <w:i/>
          <w:sz w:val="24"/>
          <w:szCs w:val="24"/>
          <w:lang w:val="en-GB"/>
        </w:rPr>
        <w:t>Management Research Review</w:t>
      </w:r>
      <w:r w:rsidR="00126434">
        <w:rPr>
          <w:rFonts w:ascii="Times New Roman" w:eastAsiaTheme="minorHAnsi" w:hAnsi="Times New Roman"/>
          <w:sz w:val="24"/>
          <w:szCs w:val="24"/>
          <w:lang w:val="en-GB"/>
        </w:rPr>
        <w:t xml:space="preserve">. </w:t>
      </w:r>
    </w:p>
    <w:p w:rsidR="00354878" w:rsidRDefault="00993484" w:rsidP="004110C8">
      <w:pPr>
        <w:spacing w:after="0"/>
        <w:ind w:left="284" w:hanging="284"/>
        <w:jc w:val="both"/>
        <w:rPr>
          <w:rFonts w:ascii="Times New Roman" w:hAnsi="Times New Roman"/>
          <w:sz w:val="24"/>
          <w:szCs w:val="24"/>
          <w:lang w:val="en-GB"/>
        </w:rPr>
      </w:pPr>
      <w:r w:rsidRPr="00354878">
        <w:rPr>
          <w:rFonts w:ascii="Times New Roman" w:hAnsi="Times New Roman"/>
          <w:sz w:val="24"/>
          <w:szCs w:val="24"/>
          <w:lang w:val="en-GB"/>
        </w:rPr>
        <w:t xml:space="preserve">Uncles, M. </w:t>
      </w:r>
      <w:r w:rsidR="00354878" w:rsidRPr="00354878">
        <w:rPr>
          <w:rFonts w:ascii="Times New Roman" w:hAnsi="Times New Roman"/>
          <w:sz w:val="24"/>
          <w:szCs w:val="24"/>
          <w:lang w:val="en-GB"/>
        </w:rPr>
        <w:t>(</w:t>
      </w:r>
      <w:r w:rsidRPr="00354878">
        <w:rPr>
          <w:rFonts w:ascii="Times New Roman" w:hAnsi="Times New Roman"/>
          <w:sz w:val="24"/>
          <w:szCs w:val="24"/>
          <w:lang w:val="en-GB"/>
        </w:rPr>
        <w:t>2001</w:t>
      </w:r>
      <w:r w:rsidR="00354878" w:rsidRPr="00354878">
        <w:rPr>
          <w:rFonts w:ascii="Times New Roman" w:hAnsi="Times New Roman"/>
          <w:sz w:val="24"/>
          <w:szCs w:val="24"/>
          <w:lang w:val="en-GB"/>
        </w:rPr>
        <w:t>)</w:t>
      </w:r>
      <w:r w:rsidRPr="00354878">
        <w:rPr>
          <w:rFonts w:ascii="Times New Roman" w:hAnsi="Times New Roman"/>
          <w:sz w:val="24"/>
          <w:szCs w:val="24"/>
          <w:lang w:val="en-GB"/>
        </w:rPr>
        <w:t xml:space="preserve">. </w:t>
      </w:r>
      <w:r w:rsidR="00EF208F">
        <w:rPr>
          <w:rFonts w:ascii="Times New Roman" w:hAnsi="Times New Roman"/>
          <w:sz w:val="24"/>
          <w:szCs w:val="24"/>
          <w:lang w:val="en-GB"/>
        </w:rPr>
        <w:t>“</w:t>
      </w:r>
      <w:r w:rsidRPr="00354878">
        <w:rPr>
          <w:rFonts w:ascii="Times New Roman" w:hAnsi="Times New Roman"/>
          <w:sz w:val="24"/>
          <w:szCs w:val="24"/>
          <w:lang w:val="en-GB"/>
        </w:rPr>
        <w:t>Interactive electronic marketing and brand management</w:t>
      </w:r>
      <w:r w:rsidR="00EF208F">
        <w:rPr>
          <w:rFonts w:ascii="Times New Roman" w:hAnsi="Times New Roman"/>
          <w:sz w:val="24"/>
          <w:szCs w:val="24"/>
          <w:lang w:val="en-GB"/>
        </w:rPr>
        <w:t>”,</w:t>
      </w:r>
      <w:r w:rsidRPr="00354878">
        <w:rPr>
          <w:rFonts w:ascii="Times New Roman" w:hAnsi="Times New Roman"/>
          <w:sz w:val="24"/>
          <w:szCs w:val="24"/>
          <w:lang w:val="en-GB"/>
        </w:rPr>
        <w:t xml:space="preserve"> </w:t>
      </w:r>
      <w:r w:rsidRPr="00354878">
        <w:rPr>
          <w:rFonts w:ascii="Times New Roman" w:hAnsi="Times New Roman"/>
          <w:i/>
          <w:iCs/>
          <w:sz w:val="24"/>
          <w:szCs w:val="24"/>
          <w:lang w:val="en-GB"/>
        </w:rPr>
        <w:t>Journal of Brand Management</w:t>
      </w:r>
      <w:r w:rsidRPr="00354878">
        <w:rPr>
          <w:rFonts w:ascii="Times New Roman" w:hAnsi="Times New Roman"/>
          <w:sz w:val="24"/>
          <w:szCs w:val="24"/>
          <w:lang w:val="en-GB"/>
        </w:rPr>
        <w:t>, 8(4/5)</w:t>
      </w:r>
      <w:r w:rsidR="009E4970">
        <w:rPr>
          <w:rFonts w:ascii="Times New Roman" w:hAnsi="Times New Roman"/>
          <w:sz w:val="24"/>
          <w:szCs w:val="24"/>
          <w:lang w:val="en-GB"/>
        </w:rPr>
        <w:t xml:space="preserve">, </w:t>
      </w:r>
      <w:r w:rsidRPr="00354878">
        <w:rPr>
          <w:rFonts w:ascii="Times New Roman" w:hAnsi="Times New Roman"/>
          <w:sz w:val="24"/>
          <w:szCs w:val="24"/>
          <w:lang w:val="en-GB"/>
        </w:rPr>
        <w:t>245-54.</w:t>
      </w:r>
    </w:p>
    <w:p w:rsidR="009E4970" w:rsidRDefault="00FA54F2" w:rsidP="004110C8">
      <w:pPr>
        <w:autoSpaceDE w:val="0"/>
        <w:autoSpaceDN w:val="0"/>
        <w:adjustRightInd w:val="0"/>
        <w:spacing w:after="0" w:line="240" w:lineRule="auto"/>
        <w:ind w:left="284" w:hanging="284"/>
        <w:jc w:val="both"/>
        <w:rPr>
          <w:rFonts w:ascii="Times New Roman" w:eastAsiaTheme="minorHAnsi" w:hAnsi="Times New Roman"/>
          <w:sz w:val="24"/>
          <w:szCs w:val="24"/>
          <w:lang w:val="en-GB"/>
        </w:rPr>
      </w:pPr>
      <w:r w:rsidRPr="00354878">
        <w:rPr>
          <w:rFonts w:ascii="Times New Roman" w:eastAsiaTheme="minorHAnsi" w:hAnsi="Times New Roman"/>
          <w:sz w:val="24"/>
          <w:szCs w:val="24"/>
          <w:lang w:val="en-GB"/>
        </w:rPr>
        <w:t>Webster, C.</w:t>
      </w:r>
      <w:r w:rsidR="00EF208F">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Sundaram, D.S. (2009)</w:t>
      </w:r>
      <w:r w:rsidR="00EF208F">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“Effect of service provider’s communication style on</w:t>
      </w:r>
      <w:r w:rsidR="004110C8">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customer satisfaction in professional services setting: the moderating role of criticality and</w:t>
      </w:r>
      <w:r w:rsidR="004110C8">
        <w:rPr>
          <w:rFonts w:ascii="Times New Roman" w:eastAsiaTheme="minorHAnsi" w:hAnsi="Times New Roman"/>
          <w:sz w:val="24"/>
          <w:szCs w:val="24"/>
          <w:lang w:val="en-GB"/>
        </w:rPr>
        <w:t xml:space="preserve"> </w:t>
      </w:r>
      <w:r w:rsidRPr="00354878">
        <w:rPr>
          <w:rFonts w:ascii="Times New Roman" w:eastAsiaTheme="minorHAnsi" w:hAnsi="Times New Roman"/>
          <w:sz w:val="24"/>
          <w:szCs w:val="24"/>
          <w:lang w:val="en-GB"/>
        </w:rPr>
        <w:t xml:space="preserve">service nature”, </w:t>
      </w:r>
      <w:r w:rsidRPr="00EF208F">
        <w:rPr>
          <w:rFonts w:ascii="Times New Roman" w:eastAsiaTheme="minorHAnsi" w:hAnsi="Times New Roman"/>
          <w:i/>
          <w:sz w:val="24"/>
          <w:szCs w:val="24"/>
          <w:lang w:val="en-GB"/>
        </w:rPr>
        <w:t>Journal of Services Marketing</w:t>
      </w:r>
      <w:r w:rsidRPr="00354878">
        <w:rPr>
          <w:rFonts w:ascii="Times New Roman" w:eastAsiaTheme="minorHAnsi" w:hAnsi="Times New Roman"/>
          <w:sz w:val="24"/>
          <w:szCs w:val="24"/>
          <w:lang w:val="en-GB"/>
        </w:rPr>
        <w:t>, 23</w:t>
      </w:r>
      <w:r w:rsidR="00EF208F">
        <w:rPr>
          <w:rFonts w:ascii="Times New Roman" w:eastAsiaTheme="minorHAnsi" w:hAnsi="Times New Roman"/>
          <w:sz w:val="24"/>
          <w:szCs w:val="24"/>
          <w:lang w:val="en-GB"/>
        </w:rPr>
        <w:t>(2)</w:t>
      </w:r>
      <w:r w:rsidR="009E4970">
        <w:rPr>
          <w:rFonts w:ascii="Times New Roman" w:eastAsiaTheme="minorHAnsi" w:hAnsi="Times New Roman"/>
          <w:sz w:val="24"/>
          <w:szCs w:val="24"/>
          <w:lang w:val="en-GB"/>
        </w:rPr>
        <w:t>,</w:t>
      </w:r>
      <w:r w:rsidRPr="00354878">
        <w:rPr>
          <w:rFonts w:ascii="Times New Roman" w:eastAsiaTheme="minorHAnsi" w:hAnsi="Times New Roman"/>
          <w:sz w:val="24"/>
          <w:szCs w:val="24"/>
          <w:lang w:val="en-GB"/>
        </w:rPr>
        <w:t xml:space="preserve"> 104-14.</w:t>
      </w:r>
    </w:p>
    <w:p w:rsidR="000119F3" w:rsidRPr="00354878" w:rsidRDefault="000119F3" w:rsidP="004110C8">
      <w:pPr>
        <w:spacing w:after="0"/>
        <w:ind w:left="284" w:hanging="284"/>
        <w:jc w:val="both"/>
        <w:rPr>
          <w:rFonts w:ascii="Times New Roman" w:eastAsiaTheme="minorHAnsi" w:hAnsi="Times New Roman"/>
          <w:sz w:val="24"/>
          <w:szCs w:val="24"/>
          <w:lang w:val="en-GB"/>
        </w:rPr>
      </w:pPr>
      <w:r w:rsidRPr="00354878">
        <w:rPr>
          <w:rFonts w:ascii="Times New Roman" w:eastAsiaTheme="minorHAnsi" w:hAnsi="Times New Roman"/>
          <w:sz w:val="24"/>
          <w:szCs w:val="24"/>
          <w:lang w:val="en-GB"/>
        </w:rPr>
        <w:t xml:space="preserve">Young, L. (2010). </w:t>
      </w:r>
      <w:r w:rsidRPr="00354878">
        <w:rPr>
          <w:rFonts w:ascii="Times New Roman" w:eastAsiaTheme="minorHAnsi" w:hAnsi="Times New Roman"/>
          <w:i/>
          <w:iCs/>
          <w:sz w:val="24"/>
          <w:szCs w:val="24"/>
          <w:lang w:val="en-GB"/>
        </w:rPr>
        <w:t xml:space="preserve">Marketing the professional services firm. </w:t>
      </w:r>
      <w:r w:rsidRPr="00354878">
        <w:rPr>
          <w:rFonts w:ascii="Times New Roman" w:eastAsiaTheme="minorHAnsi" w:hAnsi="Times New Roman"/>
          <w:sz w:val="24"/>
          <w:szCs w:val="24"/>
          <w:lang w:val="en-GB"/>
        </w:rPr>
        <w:t>Chichester: Wiley.</w:t>
      </w:r>
    </w:p>
    <w:p w:rsidR="009E4970" w:rsidRPr="00354878" w:rsidRDefault="009E4970" w:rsidP="004110C8">
      <w:pPr>
        <w:autoSpaceDE w:val="0"/>
        <w:autoSpaceDN w:val="0"/>
        <w:adjustRightInd w:val="0"/>
        <w:spacing w:after="0" w:line="240" w:lineRule="auto"/>
        <w:ind w:left="284" w:hanging="284"/>
        <w:jc w:val="both"/>
        <w:rPr>
          <w:rFonts w:ascii="Times New Roman" w:eastAsiaTheme="minorHAnsi" w:hAnsi="Times New Roman"/>
          <w:sz w:val="24"/>
          <w:szCs w:val="24"/>
          <w:lang w:val="en-GB"/>
        </w:rPr>
      </w:pPr>
    </w:p>
    <w:p w:rsidR="009E4970" w:rsidRPr="00354878" w:rsidRDefault="009E4970" w:rsidP="004110C8">
      <w:pPr>
        <w:spacing w:after="0"/>
        <w:ind w:left="284" w:hanging="284"/>
        <w:jc w:val="both"/>
        <w:rPr>
          <w:rFonts w:ascii="Times New Roman" w:eastAsiaTheme="minorHAnsi" w:hAnsi="Times New Roman"/>
          <w:sz w:val="24"/>
          <w:szCs w:val="24"/>
          <w:lang w:val="en-GB"/>
        </w:rPr>
      </w:pPr>
    </w:p>
    <w:p w:rsidR="000119F3" w:rsidRPr="00354878" w:rsidRDefault="000119F3" w:rsidP="004110C8">
      <w:pPr>
        <w:spacing w:after="0"/>
        <w:ind w:left="284" w:hanging="284"/>
        <w:jc w:val="both"/>
        <w:rPr>
          <w:rFonts w:ascii="Times New Roman" w:hAnsi="Times New Roman"/>
          <w:sz w:val="24"/>
          <w:szCs w:val="24"/>
        </w:rPr>
      </w:pPr>
    </w:p>
    <w:p w:rsidR="00354878" w:rsidRPr="00354878" w:rsidRDefault="00354878" w:rsidP="004110C8">
      <w:pPr>
        <w:pStyle w:val="Eaoaeaa"/>
        <w:widowControl/>
        <w:tabs>
          <w:tab w:val="left" w:pos="709"/>
        </w:tabs>
        <w:spacing w:before="20" w:after="20"/>
        <w:ind w:left="284" w:hanging="284"/>
        <w:jc w:val="both"/>
        <w:rPr>
          <w:sz w:val="24"/>
          <w:szCs w:val="24"/>
          <w:lang w:val="en-GB"/>
        </w:rPr>
      </w:pPr>
    </w:p>
    <w:sectPr w:rsidR="00354878" w:rsidRPr="00354878" w:rsidSect="00F02D19">
      <w:footerReference w:type="default" r:id="rId7"/>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486" w:rsidRDefault="00CB7486" w:rsidP="005B2DDC">
      <w:pPr>
        <w:spacing w:after="0" w:line="240" w:lineRule="auto"/>
      </w:pPr>
      <w:r>
        <w:separator/>
      </w:r>
    </w:p>
  </w:endnote>
  <w:endnote w:type="continuationSeparator" w:id="0">
    <w:p w:rsidR="00CB7486" w:rsidRDefault="00CB7486" w:rsidP="005B2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 New Roman Grasset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0BC" w:rsidRPr="00191F9B" w:rsidRDefault="001E30BC" w:rsidP="00F02D19">
    <w:pPr>
      <w:pStyle w:val="Pieddepage"/>
      <w:rPr>
        <w:rFonts w:ascii="Times New Roman" w:hAnsi="Times New Roman"/>
      </w:rPr>
    </w:pPr>
    <w:r w:rsidRPr="00FD79C9">
      <w:rPr>
        <w:rFonts w:ascii="Times New Roman" w:hAnsi="Times New Roman"/>
        <w:sz w:val="20"/>
        <w:szCs w:val="20"/>
        <w:lang w:val="en-US"/>
      </w:rPr>
      <w:tab/>
    </w:r>
    <w:r w:rsidR="00B033F9" w:rsidRPr="00E22EBB">
      <w:rPr>
        <w:rStyle w:val="Numrodepage"/>
        <w:rFonts w:ascii="Times New Roman" w:hAnsi="Times New Roman"/>
        <w:sz w:val="24"/>
        <w:szCs w:val="20"/>
      </w:rPr>
      <w:fldChar w:fldCharType="begin"/>
    </w:r>
    <w:r w:rsidRPr="00E22EBB">
      <w:rPr>
        <w:rStyle w:val="Numrodepage"/>
        <w:rFonts w:ascii="Times New Roman" w:hAnsi="Times New Roman"/>
        <w:sz w:val="24"/>
        <w:szCs w:val="20"/>
      </w:rPr>
      <w:instrText xml:space="preserve"> PAGE </w:instrText>
    </w:r>
    <w:r w:rsidR="00B033F9" w:rsidRPr="00E22EBB">
      <w:rPr>
        <w:rStyle w:val="Numrodepage"/>
        <w:rFonts w:ascii="Times New Roman" w:hAnsi="Times New Roman"/>
        <w:sz w:val="24"/>
        <w:szCs w:val="20"/>
      </w:rPr>
      <w:fldChar w:fldCharType="separate"/>
    </w:r>
    <w:r w:rsidR="007C42D3">
      <w:rPr>
        <w:rStyle w:val="Numrodepage"/>
        <w:rFonts w:ascii="Times New Roman" w:hAnsi="Times New Roman"/>
        <w:noProof/>
        <w:sz w:val="24"/>
        <w:szCs w:val="20"/>
      </w:rPr>
      <w:t>18</w:t>
    </w:r>
    <w:r w:rsidR="00B033F9" w:rsidRPr="00E22EBB">
      <w:rPr>
        <w:rStyle w:val="Numrodepage"/>
        <w:rFonts w:ascii="Times New Roman" w:hAnsi="Times New Roman"/>
        <w:sz w:val="24"/>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0BC" w:rsidRPr="00F926AB" w:rsidRDefault="001E30BC" w:rsidP="00F02D19">
    <w:pPr>
      <w:pStyle w:val="Pieddepage"/>
      <w:spacing w:after="0" w:line="240" w:lineRule="auto"/>
      <w:rPr>
        <w:rFonts w:ascii="Times New Roman" w:hAnsi="Times New Roman"/>
        <w:sz w:val="18"/>
        <w:szCs w:val="20"/>
        <w:lang w:val="en-US"/>
      </w:rPr>
    </w:pPr>
    <w:r w:rsidRPr="00F926AB">
      <w:rPr>
        <w:rFonts w:ascii="Times New Roman" w:hAnsi="Times New Roman"/>
        <w:sz w:val="18"/>
        <w:szCs w:val="20"/>
        <w:lang w:val="en-US"/>
      </w:rPr>
      <w:tab/>
    </w:r>
    <w:r w:rsidR="00B033F9" w:rsidRPr="00F926AB">
      <w:rPr>
        <w:rStyle w:val="Numrodepage"/>
        <w:rFonts w:ascii="Times New Roman" w:hAnsi="Times New Roman"/>
        <w:sz w:val="20"/>
        <w:szCs w:val="20"/>
      </w:rPr>
      <w:fldChar w:fldCharType="begin"/>
    </w:r>
    <w:r w:rsidRPr="00F926AB">
      <w:rPr>
        <w:rStyle w:val="Numrodepage"/>
        <w:rFonts w:ascii="Times New Roman" w:hAnsi="Times New Roman"/>
        <w:sz w:val="20"/>
        <w:szCs w:val="20"/>
      </w:rPr>
      <w:instrText xml:space="preserve"> PAGE </w:instrText>
    </w:r>
    <w:r w:rsidR="00B033F9" w:rsidRPr="00F926AB">
      <w:rPr>
        <w:rStyle w:val="Numrodepage"/>
        <w:rFonts w:ascii="Times New Roman" w:hAnsi="Times New Roman"/>
        <w:sz w:val="20"/>
        <w:szCs w:val="20"/>
      </w:rPr>
      <w:fldChar w:fldCharType="separate"/>
    </w:r>
    <w:r w:rsidR="007C42D3">
      <w:rPr>
        <w:rStyle w:val="Numrodepage"/>
        <w:rFonts w:ascii="Times New Roman" w:hAnsi="Times New Roman"/>
        <w:noProof/>
        <w:sz w:val="20"/>
        <w:szCs w:val="20"/>
      </w:rPr>
      <w:t>1</w:t>
    </w:r>
    <w:r w:rsidR="00B033F9" w:rsidRPr="00F926AB">
      <w:rPr>
        <w:rStyle w:val="Numrodepage"/>
        <w:rFonts w:ascii="Times New Roman" w:hAnsi="Times New Roman"/>
        <w:sz w:val="20"/>
        <w:szCs w:val="20"/>
      </w:rPr>
      <w:fldChar w:fldCharType="end"/>
    </w:r>
    <w:r w:rsidRPr="00F926AB">
      <w:rPr>
        <w:rFonts w:ascii="Times New Roman" w:hAnsi="Times New Roman"/>
        <w:sz w:val="18"/>
        <w:szCs w:val="2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486" w:rsidRDefault="00CB7486" w:rsidP="005B2DDC">
      <w:pPr>
        <w:spacing w:after="0" w:line="240" w:lineRule="auto"/>
      </w:pPr>
      <w:r>
        <w:separator/>
      </w:r>
    </w:p>
  </w:footnote>
  <w:footnote w:type="continuationSeparator" w:id="0">
    <w:p w:rsidR="00CB7486" w:rsidRDefault="00CB7486" w:rsidP="005B2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0BC" w:rsidRDefault="001E30BC" w:rsidP="00F02D19">
    <w:pPr>
      <w:pStyle w:val="En-tte"/>
      <w:spacing w:after="0" w:line="240" w:lineRule="auto"/>
      <w:jc w:val="center"/>
    </w:pPr>
  </w:p>
  <w:p w:rsidR="001E30BC" w:rsidRDefault="001E30BC" w:rsidP="00F02D19">
    <w:pPr>
      <w:pStyle w:val="En-tt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1">
    <w:nsid w:val="613D303A"/>
    <w:multiLevelType w:val="hybridMultilevel"/>
    <w:tmpl w:val="B82E42FC"/>
    <w:lvl w:ilvl="0" w:tplc="D8746E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F46F2C"/>
    <w:multiLevelType w:val="hybridMultilevel"/>
    <w:tmpl w:val="614AB118"/>
    <w:lvl w:ilvl="0" w:tplc="CDB664FC">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7CFA52C5"/>
    <w:multiLevelType w:val="hybridMultilevel"/>
    <w:tmpl w:val="F3BC11B2"/>
    <w:lvl w:ilvl="0" w:tplc="0410000F">
      <w:start w:val="1"/>
      <w:numFmt w:val="decimal"/>
      <w:lvlText w:val="%1."/>
      <w:lvlJc w:val="left"/>
      <w:pPr>
        <w:ind w:left="360" w:hanging="360"/>
      </w:pPr>
      <w:rPr>
        <w:rFonts w:hint="default"/>
      </w:rPr>
    </w:lvl>
    <w:lvl w:ilvl="1" w:tplc="B92A293C">
      <w:start w:val="1"/>
      <w:numFmt w:val="decimal"/>
      <w:lvlText w:val="3.%2."/>
      <w:lvlJc w:val="left"/>
      <w:pPr>
        <w:ind w:left="1635" w:hanging="555"/>
      </w:pPr>
      <w:rPr>
        <w:rFonts w:hint="default"/>
        <w:b w:val="0"/>
        <w:i/>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OwNDIxMzS3NDQwtzRW0lEKTi0uzszPAykwNKwFAM5Tg2wtAAAA"/>
  </w:docVars>
  <w:rsids>
    <w:rsidRoot w:val="005B2DDC"/>
    <w:rsid w:val="00004585"/>
    <w:rsid w:val="00006A3F"/>
    <w:rsid w:val="00010B6D"/>
    <w:rsid w:val="000119F3"/>
    <w:rsid w:val="00016B6A"/>
    <w:rsid w:val="00033EDC"/>
    <w:rsid w:val="00041814"/>
    <w:rsid w:val="00043F11"/>
    <w:rsid w:val="0008206A"/>
    <w:rsid w:val="00086C9E"/>
    <w:rsid w:val="000A2D3B"/>
    <w:rsid w:val="000A373D"/>
    <w:rsid w:val="000C3AF7"/>
    <w:rsid w:val="000C7E37"/>
    <w:rsid w:val="000D3C94"/>
    <w:rsid w:val="00115DB3"/>
    <w:rsid w:val="00120394"/>
    <w:rsid w:val="0012466F"/>
    <w:rsid w:val="00126434"/>
    <w:rsid w:val="00152D3C"/>
    <w:rsid w:val="00185B6E"/>
    <w:rsid w:val="00186584"/>
    <w:rsid w:val="001A0008"/>
    <w:rsid w:val="001A262E"/>
    <w:rsid w:val="001A3920"/>
    <w:rsid w:val="001A5B12"/>
    <w:rsid w:val="001B6EB7"/>
    <w:rsid w:val="001C620B"/>
    <w:rsid w:val="001D7FA3"/>
    <w:rsid w:val="001E1C8E"/>
    <w:rsid w:val="001E30BC"/>
    <w:rsid w:val="001E7DFE"/>
    <w:rsid w:val="001F6A3C"/>
    <w:rsid w:val="00220B01"/>
    <w:rsid w:val="002332D6"/>
    <w:rsid w:val="00251165"/>
    <w:rsid w:val="00251859"/>
    <w:rsid w:val="00295A05"/>
    <w:rsid w:val="002A7931"/>
    <w:rsid w:val="002B0489"/>
    <w:rsid w:val="002C2661"/>
    <w:rsid w:val="002D2E78"/>
    <w:rsid w:val="002E1D17"/>
    <w:rsid w:val="002E5D85"/>
    <w:rsid w:val="00301945"/>
    <w:rsid w:val="003134AA"/>
    <w:rsid w:val="00316E4B"/>
    <w:rsid w:val="00336213"/>
    <w:rsid w:val="00354878"/>
    <w:rsid w:val="00354BF1"/>
    <w:rsid w:val="003622A9"/>
    <w:rsid w:val="00380FE6"/>
    <w:rsid w:val="00390D6B"/>
    <w:rsid w:val="003925DF"/>
    <w:rsid w:val="003C2C69"/>
    <w:rsid w:val="003C4D84"/>
    <w:rsid w:val="003D73F9"/>
    <w:rsid w:val="003F6BF3"/>
    <w:rsid w:val="00400A1F"/>
    <w:rsid w:val="004110C8"/>
    <w:rsid w:val="00421A14"/>
    <w:rsid w:val="004227C1"/>
    <w:rsid w:val="00423DAA"/>
    <w:rsid w:val="0044669C"/>
    <w:rsid w:val="00471741"/>
    <w:rsid w:val="00481962"/>
    <w:rsid w:val="0049164D"/>
    <w:rsid w:val="00494A88"/>
    <w:rsid w:val="004971EE"/>
    <w:rsid w:val="004B23FB"/>
    <w:rsid w:val="004B75B8"/>
    <w:rsid w:val="004C78C0"/>
    <w:rsid w:val="004D39AD"/>
    <w:rsid w:val="00517A30"/>
    <w:rsid w:val="00531CF6"/>
    <w:rsid w:val="00532DD4"/>
    <w:rsid w:val="005370DC"/>
    <w:rsid w:val="0054031C"/>
    <w:rsid w:val="005578B6"/>
    <w:rsid w:val="005968FA"/>
    <w:rsid w:val="005A1C24"/>
    <w:rsid w:val="005B2DDC"/>
    <w:rsid w:val="005B5524"/>
    <w:rsid w:val="005E624B"/>
    <w:rsid w:val="005E7CF0"/>
    <w:rsid w:val="005F586E"/>
    <w:rsid w:val="00627F5A"/>
    <w:rsid w:val="00637975"/>
    <w:rsid w:val="00675A60"/>
    <w:rsid w:val="00681D46"/>
    <w:rsid w:val="006C237F"/>
    <w:rsid w:val="006C5221"/>
    <w:rsid w:val="006F7D4D"/>
    <w:rsid w:val="00700195"/>
    <w:rsid w:val="00710D4C"/>
    <w:rsid w:val="007114CB"/>
    <w:rsid w:val="007149CB"/>
    <w:rsid w:val="0072143F"/>
    <w:rsid w:val="00726DD2"/>
    <w:rsid w:val="00746526"/>
    <w:rsid w:val="00786675"/>
    <w:rsid w:val="007C42D3"/>
    <w:rsid w:val="007E6EA9"/>
    <w:rsid w:val="007F6FFA"/>
    <w:rsid w:val="00834151"/>
    <w:rsid w:val="008414CF"/>
    <w:rsid w:val="00852265"/>
    <w:rsid w:val="00860693"/>
    <w:rsid w:val="008705E1"/>
    <w:rsid w:val="0088211F"/>
    <w:rsid w:val="008A6FEE"/>
    <w:rsid w:val="008B1E78"/>
    <w:rsid w:val="008B6345"/>
    <w:rsid w:val="008D0C14"/>
    <w:rsid w:val="0091285B"/>
    <w:rsid w:val="00922E32"/>
    <w:rsid w:val="009250B9"/>
    <w:rsid w:val="009316ED"/>
    <w:rsid w:val="0094258B"/>
    <w:rsid w:val="00951AB2"/>
    <w:rsid w:val="009643FF"/>
    <w:rsid w:val="00990DBF"/>
    <w:rsid w:val="00993484"/>
    <w:rsid w:val="009C59E6"/>
    <w:rsid w:val="009E4970"/>
    <w:rsid w:val="009E578A"/>
    <w:rsid w:val="00A00717"/>
    <w:rsid w:val="00A03CA4"/>
    <w:rsid w:val="00A37DC1"/>
    <w:rsid w:val="00A46444"/>
    <w:rsid w:val="00A54985"/>
    <w:rsid w:val="00A66D26"/>
    <w:rsid w:val="00A731C8"/>
    <w:rsid w:val="00A91CF5"/>
    <w:rsid w:val="00AA27C3"/>
    <w:rsid w:val="00AD2FCE"/>
    <w:rsid w:val="00AE5A50"/>
    <w:rsid w:val="00B033F9"/>
    <w:rsid w:val="00B0746A"/>
    <w:rsid w:val="00B12E39"/>
    <w:rsid w:val="00B3161C"/>
    <w:rsid w:val="00B4103D"/>
    <w:rsid w:val="00B63C93"/>
    <w:rsid w:val="00B973BA"/>
    <w:rsid w:val="00BB7CEE"/>
    <w:rsid w:val="00BD0EFD"/>
    <w:rsid w:val="00BF5338"/>
    <w:rsid w:val="00BF7A95"/>
    <w:rsid w:val="00C14190"/>
    <w:rsid w:val="00C2278D"/>
    <w:rsid w:val="00C365DD"/>
    <w:rsid w:val="00C60880"/>
    <w:rsid w:val="00C72BFF"/>
    <w:rsid w:val="00C7460F"/>
    <w:rsid w:val="00C8504C"/>
    <w:rsid w:val="00CB7486"/>
    <w:rsid w:val="00CC10E1"/>
    <w:rsid w:val="00CC29CC"/>
    <w:rsid w:val="00CC378D"/>
    <w:rsid w:val="00D32D5B"/>
    <w:rsid w:val="00D3422D"/>
    <w:rsid w:val="00D463C5"/>
    <w:rsid w:val="00D4750F"/>
    <w:rsid w:val="00D51365"/>
    <w:rsid w:val="00D8033D"/>
    <w:rsid w:val="00DA3153"/>
    <w:rsid w:val="00DD1869"/>
    <w:rsid w:val="00DD4549"/>
    <w:rsid w:val="00DD7BC5"/>
    <w:rsid w:val="00DE4C78"/>
    <w:rsid w:val="00DF038F"/>
    <w:rsid w:val="00E30DD9"/>
    <w:rsid w:val="00E339DA"/>
    <w:rsid w:val="00E54BAB"/>
    <w:rsid w:val="00E54F32"/>
    <w:rsid w:val="00E61086"/>
    <w:rsid w:val="00E76F98"/>
    <w:rsid w:val="00E94E41"/>
    <w:rsid w:val="00EC6678"/>
    <w:rsid w:val="00EE73FB"/>
    <w:rsid w:val="00EF208F"/>
    <w:rsid w:val="00F02D19"/>
    <w:rsid w:val="00F33095"/>
    <w:rsid w:val="00F63239"/>
    <w:rsid w:val="00F76B07"/>
    <w:rsid w:val="00F91D0B"/>
    <w:rsid w:val="00F967E6"/>
    <w:rsid w:val="00FA1DA2"/>
    <w:rsid w:val="00FA54F2"/>
    <w:rsid w:val="00FA5EA2"/>
    <w:rsid w:val="00FC2311"/>
    <w:rsid w:val="00FD100A"/>
    <w:rsid w:val="00FE324C"/>
    <w:rsid w:val="00FE611B"/>
    <w:rsid w:val="00FF05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D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2DDC"/>
    <w:pPr>
      <w:ind w:left="720"/>
      <w:contextualSpacing/>
    </w:pPr>
  </w:style>
  <w:style w:type="paragraph" w:styleId="En-tte">
    <w:name w:val="header"/>
    <w:basedOn w:val="Normal"/>
    <w:link w:val="En-tteCar"/>
    <w:uiPriority w:val="99"/>
    <w:unhideWhenUsed/>
    <w:rsid w:val="005B2DDC"/>
    <w:pPr>
      <w:tabs>
        <w:tab w:val="center" w:pos="4819"/>
        <w:tab w:val="right" w:pos="9638"/>
      </w:tabs>
    </w:pPr>
  </w:style>
  <w:style w:type="character" w:customStyle="1" w:styleId="En-tteCar">
    <w:name w:val="En-tête Car"/>
    <w:basedOn w:val="Policepardfaut"/>
    <w:link w:val="En-tte"/>
    <w:uiPriority w:val="99"/>
    <w:rsid w:val="005B2DDC"/>
    <w:rPr>
      <w:rFonts w:ascii="Calibri" w:eastAsia="Calibri" w:hAnsi="Calibri" w:cs="Times New Roman"/>
    </w:rPr>
  </w:style>
  <w:style w:type="paragraph" w:styleId="Pieddepage">
    <w:name w:val="footer"/>
    <w:basedOn w:val="Normal"/>
    <w:link w:val="PieddepageCar"/>
    <w:uiPriority w:val="99"/>
    <w:unhideWhenUsed/>
    <w:rsid w:val="005B2DDC"/>
    <w:pPr>
      <w:tabs>
        <w:tab w:val="center" w:pos="4819"/>
        <w:tab w:val="right" w:pos="9638"/>
      </w:tabs>
    </w:pPr>
  </w:style>
  <w:style w:type="character" w:customStyle="1" w:styleId="PieddepageCar">
    <w:name w:val="Pied de page Car"/>
    <w:basedOn w:val="Policepardfaut"/>
    <w:link w:val="Pieddepage"/>
    <w:uiPriority w:val="99"/>
    <w:rsid w:val="005B2DDC"/>
    <w:rPr>
      <w:rFonts w:ascii="Calibri" w:eastAsia="Calibri" w:hAnsi="Calibri" w:cs="Times New Roman"/>
    </w:rPr>
  </w:style>
  <w:style w:type="character" w:styleId="Numrodepage">
    <w:name w:val="page number"/>
    <w:uiPriority w:val="99"/>
    <w:rsid w:val="005B2DDC"/>
    <w:rPr>
      <w:rFonts w:cs="Times New Roman"/>
    </w:rPr>
  </w:style>
  <w:style w:type="paragraph" w:styleId="NormalWeb">
    <w:name w:val="Normal (Web)"/>
    <w:basedOn w:val="Normal"/>
    <w:uiPriority w:val="99"/>
    <w:rsid w:val="005B2DDC"/>
    <w:pPr>
      <w:spacing w:after="0" w:line="240" w:lineRule="auto"/>
    </w:pPr>
    <w:rPr>
      <w:rFonts w:ascii="Times New Roman" w:eastAsia="MS Mincho" w:hAnsi="Times New Roman"/>
      <w:sz w:val="24"/>
      <w:szCs w:val="24"/>
      <w:lang w:eastAsia="ja-JP" w:bidi="he-IL"/>
    </w:rPr>
  </w:style>
  <w:style w:type="paragraph" w:styleId="Notedebasdepage">
    <w:name w:val="footnote text"/>
    <w:basedOn w:val="Normal"/>
    <w:link w:val="NotedebasdepageCar"/>
    <w:unhideWhenUsed/>
    <w:rsid w:val="005B2DDC"/>
    <w:rPr>
      <w:sz w:val="20"/>
      <w:szCs w:val="20"/>
    </w:rPr>
  </w:style>
  <w:style w:type="character" w:customStyle="1" w:styleId="NotedebasdepageCar">
    <w:name w:val="Note de bas de page Car"/>
    <w:basedOn w:val="Policepardfaut"/>
    <w:link w:val="Notedebasdepage"/>
    <w:rsid w:val="005B2DDC"/>
    <w:rPr>
      <w:rFonts w:ascii="Calibri" w:eastAsia="Calibri" w:hAnsi="Calibri" w:cs="Times New Roman"/>
      <w:sz w:val="20"/>
      <w:szCs w:val="20"/>
    </w:rPr>
  </w:style>
  <w:style w:type="character" w:styleId="Appelnotedebasdep">
    <w:name w:val="footnote reference"/>
    <w:uiPriority w:val="99"/>
    <w:semiHidden/>
    <w:unhideWhenUsed/>
    <w:rsid w:val="005B2DDC"/>
    <w:rPr>
      <w:vertAlign w:val="superscript"/>
    </w:rPr>
  </w:style>
  <w:style w:type="paragraph" w:styleId="Textedebulles">
    <w:name w:val="Balloon Text"/>
    <w:basedOn w:val="Normal"/>
    <w:link w:val="TextedebullesCar"/>
    <w:uiPriority w:val="99"/>
    <w:semiHidden/>
    <w:unhideWhenUsed/>
    <w:rsid w:val="005B2D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2DDC"/>
    <w:rPr>
      <w:rFonts w:ascii="Tahoma" w:eastAsia="Calibri" w:hAnsi="Tahoma" w:cs="Tahoma"/>
      <w:sz w:val="16"/>
      <w:szCs w:val="16"/>
    </w:rPr>
  </w:style>
  <w:style w:type="character" w:customStyle="1" w:styleId="Nessuno">
    <w:name w:val="Nessuno"/>
    <w:rsid w:val="005B2DDC"/>
    <w:rPr>
      <w:lang w:val="it-IT"/>
    </w:rPr>
  </w:style>
  <w:style w:type="table" w:styleId="Grilledutableau">
    <w:name w:val="Table Grid"/>
    <w:basedOn w:val="TableauNormal"/>
    <w:uiPriority w:val="39"/>
    <w:rsid w:val="005B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5B2DDC"/>
    <w:pPr>
      <w:jc w:val="both"/>
    </w:pPr>
    <w:rPr>
      <w:rFonts w:ascii="Times New Roman" w:hAnsi="Times New Roman"/>
      <w:bCs/>
      <w:sz w:val="18"/>
      <w:szCs w:val="20"/>
    </w:rPr>
  </w:style>
  <w:style w:type="paragraph" w:customStyle="1" w:styleId="Normale1">
    <w:name w:val="Normale1"/>
    <w:rsid w:val="005B2DDC"/>
    <w:pPr>
      <w:spacing w:after="0" w:line="276" w:lineRule="auto"/>
    </w:pPr>
    <w:rPr>
      <w:rFonts w:ascii="Arial" w:eastAsia="Arial" w:hAnsi="Arial" w:cs="Arial"/>
      <w:color w:val="000000"/>
      <w:lang w:eastAsia="it-IT"/>
    </w:rPr>
  </w:style>
  <w:style w:type="paragraph" w:customStyle="1" w:styleId="Normale11">
    <w:name w:val="Normale11"/>
    <w:rsid w:val="005B2DDC"/>
    <w:pPr>
      <w:spacing w:after="0" w:line="276" w:lineRule="auto"/>
    </w:pPr>
    <w:rPr>
      <w:rFonts w:ascii="Arial" w:eastAsia="Arial" w:hAnsi="Arial" w:cs="Arial"/>
      <w:color w:val="000000"/>
      <w:lang w:eastAsia="it-IT"/>
    </w:rPr>
  </w:style>
  <w:style w:type="paragraph" w:customStyle="1" w:styleId="Default">
    <w:name w:val="Default"/>
    <w:rsid w:val="00517A30"/>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Eaoaeaa">
    <w:name w:val="Eaoae?aa"/>
    <w:basedOn w:val="Normal"/>
    <w:rsid w:val="00354878"/>
    <w:pPr>
      <w:widowControl w:val="0"/>
      <w:tabs>
        <w:tab w:val="center" w:pos="4153"/>
        <w:tab w:val="right" w:pos="8306"/>
      </w:tabs>
      <w:spacing w:after="0" w:line="240" w:lineRule="auto"/>
    </w:pPr>
    <w:rPr>
      <w:rFonts w:ascii="Times New Roman" w:eastAsia="Times New Roman" w:hAnsi="Times New Roman"/>
      <w:sz w:val="20"/>
      <w:szCs w:val="20"/>
      <w:lang w:val="en-US" w:eastAsia="it-IT"/>
    </w:rPr>
  </w:style>
  <w:style w:type="character" w:styleId="Lienhypertexte">
    <w:name w:val="Hyperlink"/>
    <w:basedOn w:val="Policepardfaut"/>
    <w:uiPriority w:val="99"/>
    <w:semiHidden/>
    <w:unhideWhenUsed/>
    <w:rsid w:val="004110C8"/>
    <w:rPr>
      <w:color w:val="0000FF"/>
      <w:u w:val="single"/>
    </w:rPr>
  </w:style>
  <w:style w:type="paragraph" w:styleId="PrformatHTML">
    <w:name w:val="HTML Preformatted"/>
    <w:basedOn w:val="Normal"/>
    <w:link w:val="PrformatHTMLCar"/>
    <w:uiPriority w:val="99"/>
    <w:semiHidden/>
    <w:unhideWhenUsed/>
    <w:rsid w:val="00F7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semiHidden/>
    <w:rsid w:val="00F76B07"/>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013993">
      <w:bodyDiv w:val="1"/>
      <w:marLeft w:val="0"/>
      <w:marRight w:val="0"/>
      <w:marTop w:val="0"/>
      <w:marBottom w:val="0"/>
      <w:divBdr>
        <w:top w:val="none" w:sz="0" w:space="0" w:color="auto"/>
        <w:left w:val="none" w:sz="0" w:space="0" w:color="auto"/>
        <w:bottom w:val="none" w:sz="0" w:space="0" w:color="auto"/>
        <w:right w:val="none" w:sz="0" w:space="0" w:color="auto"/>
      </w:divBdr>
    </w:div>
    <w:div w:id="660735466">
      <w:bodyDiv w:val="1"/>
      <w:marLeft w:val="0"/>
      <w:marRight w:val="0"/>
      <w:marTop w:val="0"/>
      <w:marBottom w:val="0"/>
      <w:divBdr>
        <w:top w:val="none" w:sz="0" w:space="0" w:color="auto"/>
        <w:left w:val="none" w:sz="0" w:space="0" w:color="auto"/>
        <w:bottom w:val="none" w:sz="0" w:space="0" w:color="auto"/>
        <w:right w:val="none" w:sz="0" w:space="0" w:color="auto"/>
      </w:divBdr>
    </w:div>
    <w:div w:id="779030840">
      <w:bodyDiv w:val="1"/>
      <w:marLeft w:val="0"/>
      <w:marRight w:val="0"/>
      <w:marTop w:val="0"/>
      <w:marBottom w:val="0"/>
      <w:divBdr>
        <w:top w:val="none" w:sz="0" w:space="0" w:color="auto"/>
        <w:left w:val="none" w:sz="0" w:space="0" w:color="auto"/>
        <w:bottom w:val="none" w:sz="0" w:space="0" w:color="auto"/>
        <w:right w:val="none" w:sz="0" w:space="0" w:color="auto"/>
      </w:divBdr>
    </w:div>
    <w:div w:id="1087504973">
      <w:bodyDiv w:val="1"/>
      <w:marLeft w:val="0"/>
      <w:marRight w:val="0"/>
      <w:marTop w:val="0"/>
      <w:marBottom w:val="0"/>
      <w:divBdr>
        <w:top w:val="none" w:sz="0" w:space="0" w:color="auto"/>
        <w:left w:val="none" w:sz="0" w:space="0" w:color="auto"/>
        <w:bottom w:val="none" w:sz="0" w:space="0" w:color="auto"/>
        <w:right w:val="none" w:sz="0" w:space="0" w:color="auto"/>
      </w:divBdr>
    </w:div>
    <w:div w:id="1211458659">
      <w:bodyDiv w:val="1"/>
      <w:marLeft w:val="0"/>
      <w:marRight w:val="0"/>
      <w:marTop w:val="0"/>
      <w:marBottom w:val="0"/>
      <w:divBdr>
        <w:top w:val="none" w:sz="0" w:space="0" w:color="auto"/>
        <w:left w:val="none" w:sz="0" w:space="0" w:color="auto"/>
        <w:bottom w:val="none" w:sz="0" w:space="0" w:color="auto"/>
        <w:right w:val="none" w:sz="0" w:space="0" w:color="auto"/>
      </w:divBdr>
    </w:div>
    <w:div w:id="1303971669">
      <w:bodyDiv w:val="1"/>
      <w:marLeft w:val="0"/>
      <w:marRight w:val="0"/>
      <w:marTop w:val="0"/>
      <w:marBottom w:val="0"/>
      <w:divBdr>
        <w:top w:val="none" w:sz="0" w:space="0" w:color="auto"/>
        <w:left w:val="none" w:sz="0" w:space="0" w:color="auto"/>
        <w:bottom w:val="none" w:sz="0" w:space="0" w:color="auto"/>
        <w:right w:val="none" w:sz="0" w:space="0" w:color="auto"/>
      </w:divBdr>
    </w:div>
    <w:div w:id="1340348738">
      <w:bodyDiv w:val="1"/>
      <w:marLeft w:val="0"/>
      <w:marRight w:val="0"/>
      <w:marTop w:val="0"/>
      <w:marBottom w:val="0"/>
      <w:divBdr>
        <w:top w:val="none" w:sz="0" w:space="0" w:color="auto"/>
        <w:left w:val="none" w:sz="0" w:space="0" w:color="auto"/>
        <w:bottom w:val="none" w:sz="0" w:space="0" w:color="auto"/>
        <w:right w:val="none" w:sz="0" w:space="0" w:color="auto"/>
      </w:divBdr>
    </w:div>
    <w:div w:id="1485928878">
      <w:bodyDiv w:val="1"/>
      <w:marLeft w:val="0"/>
      <w:marRight w:val="0"/>
      <w:marTop w:val="0"/>
      <w:marBottom w:val="0"/>
      <w:divBdr>
        <w:top w:val="none" w:sz="0" w:space="0" w:color="auto"/>
        <w:left w:val="none" w:sz="0" w:space="0" w:color="auto"/>
        <w:bottom w:val="none" w:sz="0" w:space="0" w:color="auto"/>
        <w:right w:val="none" w:sz="0" w:space="0" w:color="auto"/>
      </w:divBdr>
    </w:div>
    <w:div w:id="19787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7569</Words>
  <Characters>41632</Characters>
  <Application>Microsoft Office Word</Application>
  <DocSecurity>0</DocSecurity>
  <Lines>346</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Gabbianelli</dc:creator>
  <cp:lastModifiedBy>Jacques</cp:lastModifiedBy>
  <cp:revision>2</cp:revision>
  <cp:lastPrinted>2019-07-15T06:44:00Z</cp:lastPrinted>
  <dcterms:created xsi:type="dcterms:W3CDTF">2019-07-17T00:58:00Z</dcterms:created>
  <dcterms:modified xsi:type="dcterms:W3CDTF">2019-07-17T00:58:00Z</dcterms:modified>
</cp:coreProperties>
</file>