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E83" w:rsidRPr="00322E83" w:rsidRDefault="00322E83" w:rsidP="007A393A">
      <w:pPr>
        <w:spacing w:after="0" w:line="240" w:lineRule="auto"/>
        <w:jc w:val="center"/>
        <w:rPr>
          <w:rFonts w:ascii="Times New Roman" w:hAnsi="Times New Roman" w:cs="Times New Roman"/>
          <w:b/>
          <w:sz w:val="32"/>
          <w:szCs w:val="32"/>
          <w:lang w:val="en-US"/>
        </w:rPr>
      </w:pPr>
      <w:r w:rsidRPr="00322E83">
        <w:rPr>
          <w:rFonts w:ascii="Times New Roman" w:hAnsi="Times New Roman" w:cs="Times New Roman"/>
          <w:b/>
          <w:sz w:val="32"/>
          <w:szCs w:val="32"/>
          <w:lang w:val="en-US"/>
        </w:rPr>
        <w:t>The continuous collection of user experience for timely addressing critical factors of the hospital journey</w:t>
      </w:r>
    </w:p>
    <w:p w:rsidR="00322E83" w:rsidRPr="00322E83" w:rsidRDefault="00322E83" w:rsidP="00322E83">
      <w:pPr>
        <w:spacing w:after="0" w:line="240" w:lineRule="auto"/>
        <w:jc w:val="center"/>
        <w:rPr>
          <w:rFonts w:ascii="Times New Roman" w:hAnsi="Times New Roman" w:cs="Times New Roman"/>
          <w:b/>
          <w:sz w:val="24"/>
          <w:szCs w:val="24"/>
          <w:lang w:val="en-US"/>
        </w:rPr>
      </w:pPr>
    </w:p>
    <w:p w:rsidR="00322E83" w:rsidRPr="00322E83" w:rsidRDefault="00322E83" w:rsidP="00322E83">
      <w:pPr>
        <w:spacing w:after="0" w:line="240" w:lineRule="auto"/>
        <w:jc w:val="center"/>
        <w:rPr>
          <w:rFonts w:ascii="Times New Roman" w:hAnsi="Times New Roman"/>
          <w:b/>
          <w:i/>
          <w:sz w:val="28"/>
          <w:szCs w:val="24"/>
          <w:lang w:val="it-IT" w:eastAsia="it-IT"/>
        </w:rPr>
      </w:pPr>
      <w:r w:rsidRPr="00322E83">
        <w:rPr>
          <w:rFonts w:ascii="Times New Roman" w:hAnsi="Times New Roman"/>
          <w:b/>
          <w:i/>
          <w:sz w:val="24"/>
          <w:szCs w:val="24"/>
          <w:lang w:val="it-IT" w:eastAsia="it-IT"/>
        </w:rPr>
        <w:t>Lucrezia Coletta*</w:t>
      </w:r>
    </w:p>
    <w:p w:rsidR="00322E83" w:rsidRPr="00322E83" w:rsidRDefault="00322E83" w:rsidP="00322E83">
      <w:pPr>
        <w:spacing w:after="0" w:line="240" w:lineRule="auto"/>
        <w:jc w:val="center"/>
        <w:rPr>
          <w:rFonts w:ascii="Times New Roman" w:hAnsi="Times New Roman"/>
          <w:sz w:val="24"/>
          <w:szCs w:val="24"/>
          <w:lang w:val="it-IT" w:eastAsia="it-IT"/>
        </w:rPr>
      </w:pPr>
      <w:r w:rsidRPr="00322E83">
        <w:rPr>
          <w:rFonts w:ascii="Times New Roman" w:hAnsi="Times New Roman"/>
          <w:sz w:val="24"/>
          <w:szCs w:val="24"/>
          <w:lang w:val="it-IT" w:eastAsia="it-IT"/>
        </w:rPr>
        <w:t>Laboratorio Management e Sanità, Istituto di Management</w:t>
      </w:r>
    </w:p>
    <w:p w:rsidR="00322E83" w:rsidRPr="00322E83" w:rsidRDefault="00322E83" w:rsidP="00322E83">
      <w:pPr>
        <w:spacing w:after="0" w:line="240" w:lineRule="auto"/>
        <w:jc w:val="center"/>
        <w:rPr>
          <w:rFonts w:ascii="Times New Roman" w:hAnsi="Times New Roman"/>
          <w:sz w:val="24"/>
          <w:szCs w:val="24"/>
          <w:lang w:val="it-IT" w:eastAsia="it-IT"/>
        </w:rPr>
      </w:pPr>
      <w:r w:rsidRPr="00322E83">
        <w:rPr>
          <w:rFonts w:ascii="Times New Roman" w:hAnsi="Times New Roman"/>
          <w:sz w:val="24"/>
          <w:szCs w:val="24"/>
          <w:lang w:val="it-IT" w:eastAsia="it-IT"/>
        </w:rPr>
        <w:t>Scuola Superiore Sant'Anna, Pisa (Italy)</w:t>
      </w:r>
    </w:p>
    <w:p w:rsidR="00322E83" w:rsidRPr="00322E83" w:rsidRDefault="00E71A57" w:rsidP="00322E83">
      <w:pPr>
        <w:spacing w:after="0" w:line="240" w:lineRule="auto"/>
        <w:jc w:val="center"/>
        <w:rPr>
          <w:rFonts w:ascii="Times New Roman" w:hAnsi="Times New Roman"/>
          <w:b/>
          <w:sz w:val="24"/>
          <w:szCs w:val="24"/>
          <w:lang w:val="it-IT"/>
        </w:rPr>
      </w:pPr>
      <w:hyperlink r:id="rId8" w:history="1">
        <w:r w:rsidR="00322E83" w:rsidRPr="00322E83">
          <w:rPr>
            <w:rFonts w:ascii="Times New Roman" w:hAnsi="Times New Roman"/>
            <w:color w:val="0563C1" w:themeColor="hyperlink"/>
            <w:sz w:val="24"/>
            <w:szCs w:val="24"/>
            <w:u w:val="single"/>
            <w:lang w:val="it-IT" w:eastAsia="it-IT"/>
          </w:rPr>
          <w:t>lucrezia.coletta@santannapisa.it</w:t>
        </w:r>
      </w:hyperlink>
    </w:p>
    <w:p w:rsidR="00322E83" w:rsidRPr="00322E83" w:rsidRDefault="00322E83" w:rsidP="00322E83">
      <w:pPr>
        <w:spacing w:after="0" w:line="240" w:lineRule="auto"/>
        <w:jc w:val="center"/>
        <w:rPr>
          <w:rFonts w:ascii="Times New Roman" w:hAnsi="Times New Roman"/>
          <w:b/>
          <w:sz w:val="24"/>
          <w:szCs w:val="24"/>
          <w:lang w:val="it-IT"/>
        </w:rPr>
      </w:pPr>
    </w:p>
    <w:p w:rsidR="00322E83" w:rsidRPr="00322E83" w:rsidRDefault="00322E83" w:rsidP="00322E83">
      <w:pPr>
        <w:spacing w:after="0" w:line="240" w:lineRule="auto"/>
        <w:jc w:val="center"/>
        <w:rPr>
          <w:rFonts w:ascii="Times New Roman" w:hAnsi="Times New Roman"/>
          <w:b/>
          <w:i/>
          <w:sz w:val="24"/>
          <w:szCs w:val="24"/>
          <w:lang w:val="it-IT" w:eastAsia="it-IT"/>
        </w:rPr>
      </w:pPr>
      <w:r w:rsidRPr="00322E83">
        <w:rPr>
          <w:rFonts w:ascii="Times New Roman" w:hAnsi="Times New Roman"/>
          <w:b/>
          <w:i/>
          <w:sz w:val="24"/>
          <w:szCs w:val="24"/>
          <w:lang w:val="it-IT" w:eastAsia="it-IT"/>
        </w:rPr>
        <w:t>Anna Maria Murante</w:t>
      </w:r>
    </w:p>
    <w:p w:rsidR="00322E83" w:rsidRPr="00322E83" w:rsidRDefault="00322E83" w:rsidP="00322E83">
      <w:pPr>
        <w:spacing w:after="0" w:line="240" w:lineRule="auto"/>
        <w:jc w:val="center"/>
        <w:rPr>
          <w:rFonts w:ascii="Times New Roman" w:hAnsi="Times New Roman"/>
          <w:sz w:val="24"/>
          <w:szCs w:val="24"/>
          <w:lang w:val="it-IT" w:eastAsia="it-IT"/>
        </w:rPr>
      </w:pPr>
      <w:r w:rsidRPr="00322E83">
        <w:rPr>
          <w:rFonts w:ascii="Times New Roman" w:hAnsi="Times New Roman"/>
          <w:sz w:val="24"/>
          <w:szCs w:val="24"/>
          <w:lang w:val="it-IT" w:eastAsia="it-IT"/>
        </w:rPr>
        <w:t>Laboratorio Management e Sanità, Istituto di Management</w:t>
      </w:r>
    </w:p>
    <w:p w:rsidR="00322E83" w:rsidRPr="00322E83" w:rsidRDefault="00322E83" w:rsidP="00322E83">
      <w:pPr>
        <w:spacing w:after="0" w:line="240" w:lineRule="auto"/>
        <w:jc w:val="center"/>
        <w:rPr>
          <w:rFonts w:ascii="Times New Roman" w:hAnsi="Times New Roman"/>
          <w:sz w:val="24"/>
          <w:szCs w:val="24"/>
          <w:lang w:val="it-IT" w:eastAsia="it-IT"/>
        </w:rPr>
      </w:pPr>
      <w:r w:rsidRPr="00322E83">
        <w:rPr>
          <w:rFonts w:ascii="Times New Roman" w:hAnsi="Times New Roman"/>
          <w:sz w:val="24"/>
          <w:szCs w:val="24"/>
          <w:lang w:val="it-IT" w:eastAsia="it-IT"/>
        </w:rPr>
        <w:t>Scuola Superiore Sant'Anna, Pisa (Italy)</w:t>
      </w:r>
    </w:p>
    <w:p w:rsidR="00322E83" w:rsidRPr="00322E83" w:rsidRDefault="00E71A57" w:rsidP="00322E83">
      <w:pPr>
        <w:spacing w:after="0" w:line="240" w:lineRule="auto"/>
        <w:jc w:val="center"/>
        <w:rPr>
          <w:rFonts w:ascii="Times New Roman" w:hAnsi="Times New Roman"/>
          <w:b/>
          <w:sz w:val="24"/>
          <w:szCs w:val="24"/>
          <w:lang w:val="it-IT"/>
        </w:rPr>
      </w:pPr>
      <w:hyperlink r:id="rId9" w:history="1">
        <w:r w:rsidR="00322E83" w:rsidRPr="00322E83">
          <w:rPr>
            <w:rFonts w:ascii="Times New Roman" w:hAnsi="Times New Roman"/>
            <w:color w:val="0563C1" w:themeColor="hyperlink"/>
            <w:sz w:val="24"/>
            <w:szCs w:val="24"/>
            <w:u w:val="single"/>
            <w:lang w:val="it-IT" w:eastAsia="it-IT"/>
          </w:rPr>
          <w:t>annamaria.murante@santannapisa.it</w:t>
        </w:r>
      </w:hyperlink>
      <w:r w:rsidR="00322E83" w:rsidRPr="00322E83">
        <w:rPr>
          <w:rFonts w:ascii="Times New Roman" w:hAnsi="Times New Roman"/>
          <w:sz w:val="24"/>
          <w:szCs w:val="24"/>
          <w:lang w:val="it-IT" w:eastAsia="it-IT"/>
        </w:rPr>
        <w:t xml:space="preserve"> </w:t>
      </w:r>
    </w:p>
    <w:p w:rsidR="00322E83" w:rsidRPr="00322E83" w:rsidRDefault="00322E83" w:rsidP="00322E83">
      <w:pPr>
        <w:spacing w:after="0" w:line="240" w:lineRule="auto"/>
        <w:jc w:val="center"/>
        <w:rPr>
          <w:rFonts w:ascii="Times New Roman" w:hAnsi="Times New Roman"/>
          <w:b/>
          <w:sz w:val="24"/>
          <w:szCs w:val="24"/>
          <w:lang w:val="it-IT"/>
        </w:rPr>
      </w:pPr>
    </w:p>
    <w:p w:rsidR="00322E83" w:rsidRPr="00322E83" w:rsidRDefault="00322E83" w:rsidP="00322E83">
      <w:pPr>
        <w:spacing w:after="0" w:line="240" w:lineRule="auto"/>
        <w:jc w:val="center"/>
        <w:rPr>
          <w:rFonts w:ascii="Times New Roman" w:hAnsi="Times New Roman"/>
          <w:b/>
          <w:i/>
          <w:sz w:val="24"/>
          <w:szCs w:val="24"/>
          <w:lang w:val="it-IT" w:eastAsia="it-IT"/>
        </w:rPr>
      </w:pPr>
      <w:r w:rsidRPr="00322E83">
        <w:rPr>
          <w:rFonts w:ascii="Times New Roman" w:hAnsi="Times New Roman"/>
          <w:b/>
          <w:i/>
          <w:sz w:val="24"/>
          <w:szCs w:val="24"/>
          <w:lang w:val="it-IT" w:eastAsia="it-IT"/>
        </w:rPr>
        <w:t>Sabina Nuti</w:t>
      </w:r>
    </w:p>
    <w:p w:rsidR="00322E83" w:rsidRPr="00322E83" w:rsidRDefault="00322E83" w:rsidP="00322E83">
      <w:pPr>
        <w:spacing w:after="0" w:line="240" w:lineRule="auto"/>
        <w:jc w:val="center"/>
        <w:rPr>
          <w:rFonts w:ascii="Times New Roman" w:hAnsi="Times New Roman"/>
          <w:sz w:val="24"/>
          <w:szCs w:val="24"/>
          <w:lang w:val="it-IT" w:eastAsia="it-IT"/>
        </w:rPr>
      </w:pPr>
      <w:r w:rsidRPr="00322E83">
        <w:rPr>
          <w:rFonts w:ascii="Times New Roman" w:hAnsi="Times New Roman"/>
          <w:sz w:val="24"/>
          <w:szCs w:val="24"/>
          <w:lang w:val="it-IT" w:eastAsia="it-IT"/>
        </w:rPr>
        <w:t>Laboratorio Management e Sanità, Istituto di Management</w:t>
      </w:r>
    </w:p>
    <w:p w:rsidR="00322E83" w:rsidRPr="00322E83" w:rsidRDefault="00322E83" w:rsidP="00322E83">
      <w:pPr>
        <w:spacing w:after="0" w:line="240" w:lineRule="auto"/>
        <w:jc w:val="center"/>
        <w:rPr>
          <w:rFonts w:ascii="Times New Roman" w:hAnsi="Times New Roman"/>
          <w:sz w:val="24"/>
          <w:szCs w:val="24"/>
          <w:lang w:val="it-IT" w:eastAsia="it-IT"/>
        </w:rPr>
      </w:pPr>
      <w:r w:rsidRPr="00322E83">
        <w:rPr>
          <w:rFonts w:ascii="Times New Roman" w:hAnsi="Times New Roman"/>
          <w:sz w:val="24"/>
          <w:szCs w:val="24"/>
          <w:lang w:val="it-IT" w:eastAsia="it-IT"/>
        </w:rPr>
        <w:t>Scuola Superiore Sant'Anna, Pisa (Italy)</w:t>
      </w:r>
    </w:p>
    <w:p w:rsidR="00322E83" w:rsidRPr="00322E83" w:rsidRDefault="00E71A57" w:rsidP="00322E83">
      <w:pPr>
        <w:spacing w:after="0" w:line="240" w:lineRule="auto"/>
        <w:jc w:val="center"/>
        <w:rPr>
          <w:rFonts w:ascii="Times New Roman" w:hAnsi="Times New Roman"/>
          <w:sz w:val="24"/>
          <w:szCs w:val="24"/>
          <w:lang w:val="en-US" w:eastAsia="it-IT"/>
        </w:rPr>
      </w:pPr>
      <w:hyperlink r:id="rId10" w:history="1">
        <w:r w:rsidR="00322E83" w:rsidRPr="00322E83">
          <w:rPr>
            <w:rFonts w:ascii="Times New Roman" w:hAnsi="Times New Roman"/>
            <w:color w:val="0563C1" w:themeColor="hyperlink"/>
            <w:sz w:val="24"/>
            <w:szCs w:val="24"/>
            <w:u w:val="single"/>
            <w:lang w:val="en-US" w:eastAsia="it-IT"/>
          </w:rPr>
          <w:t>sabina.nuti@santannapisa.it</w:t>
        </w:r>
      </w:hyperlink>
      <w:r w:rsidR="00322E83" w:rsidRPr="00322E83">
        <w:rPr>
          <w:rFonts w:ascii="Times New Roman" w:hAnsi="Times New Roman"/>
          <w:sz w:val="24"/>
          <w:szCs w:val="24"/>
          <w:lang w:val="en-US" w:eastAsia="it-IT"/>
        </w:rPr>
        <w:t xml:space="preserve"> </w:t>
      </w:r>
    </w:p>
    <w:p w:rsidR="00322E83" w:rsidRPr="00322E83" w:rsidRDefault="00322E83" w:rsidP="00322E83">
      <w:pPr>
        <w:spacing w:after="0" w:line="240" w:lineRule="auto"/>
        <w:jc w:val="center"/>
        <w:rPr>
          <w:rFonts w:ascii="Times New Roman" w:hAnsi="Times New Roman"/>
          <w:sz w:val="24"/>
          <w:szCs w:val="24"/>
          <w:lang w:val="en-US" w:eastAsia="it-IT"/>
        </w:rPr>
      </w:pPr>
      <w:r w:rsidRPr="00322E83">
        <w:rPr>
          <w:rFonts w:ascii="Times New Roman" w:hAnsi="Times New Roman"/>
          <w:sz w:val="24"/>
          <w:szCs w:val="24"/>
          <w:lang w:val="en-US" w:eastAsia="it-IT"/>
        </w:rPr>
        <w:t>*corresponding author</w:t>
      </w:r>
    </w:p>
    <w:p w:rsidR="00322E83" w:rsidRDefault="00322E83" w:rsidP="00322E83">
      <w:pPr>
        <w:spacing w:after="0" w:line="240" w:lineRule="auto"/>
        <w:jc w:val="center"/>
        <w:rPr>
          <w:rFonts w:ascii="Times New Roman" w:hAnsi="Times New Roman"/>
          <w:sz w:val="24"/>
          <w:szCs w:val="24"/>
          <w:lang w:val="en-US" w:eastAsia="it-IT"/>
        </w:rPr>
      </w:pPr>
    </w:p>
    <w:p w:rsidR="00322E83" w:rsidRDefault="00322E83" w:rsidP="00322E83">
      <w:pPr>
        <w:spacing w:after="0" w:line="240" w:lineRule="auto"/>
        <w:jc w:val="center"/>
        <w:rPr>
          <w:rFonts w:ascii="Times New Roman" w:hAnsi="Times New Roman"/>
          <w:sz w:val="24"/>
          <w:szCs w:val="24"/>
          <w:lang w:val="en-US" w:eastAsia="it-IT"/>
        </w:rPr>
      </w:pPr>
    </w:p>
    <w:p w:rsidR="00322E83" w:rsidRDefault="00322E83" w:rsidP="00322E83">
      <w:pPr>
        <w:spacing w:after="0" w:line="240" w:lineRule="auto"/>
        <w:jc w:val="center"/>
        <w:rPr>
          <w:rFonts w:ascii="Times New Roman" w:hAnsi="Times New Roman"/>
          <w:sz w:val="24"/>
          <w:szCs w:val="24"/>
          <w:lang w:val="en-US" w:eastAsia="it-IT"/>
        </w:rPr>
      </w:pPr>
    </w:p>
    <w:p w:rsidR="00322E83" w:rsidRDefault="00322E83" w:rsidP="00322E83">
      <w:pPr>
        <w:spacing w:after="0" w:line="240" w:lineRule="auto"/>
        <w:jc w:val="center"/>
        <w:rPr>
          <w:rFonts w:ascii="Times New Roman" w:hAnsi="Times New Roman"/>
          <w:sz w:val="24"/>
          <w:szCs w:val="24"/>
          <w:lang w:val="en-US" w:eastAsia="it-IT"/>
        </w:rPr>
      </w:pPr>
    </w:p>
    <w:p w:rsidR="00322E83" w:rsidRPr="008573A5" w:rsidRDefault="00322E83" w:rsidP="00322E83">
      <w:pPr>
        <w:spacing w:after="0" w:line="240" w:lineRule="auto"/>
        <w:jc w:val="both"/>
        <w:outlineLvl w:val="0"/>
        <w:rPr>
          <w:rFonts w:ascii="Times New Roman" w:hAnsi="Times New Roman" w:cs="Times New Roman"/>
          <w:b/>
          <w:sz w:val="28"/>
          <w:szCs w:val="28"/>
          <w:lang w:val="en-US"/>
        </w:rPr>
      </w:pPr>
      <w:r w:rsidRPr="008573A5">
        <w:rPr>
          <w:rFonts w:ascii="Times New Roman" w:hAnsi="Times New Roman" w:cs="Times New Roman"/>
          <w:b/>
          <w:sz w:val="28"/>
          <w:szCs w:val="28"/>
          <w:lang w:val="en-US"/>
        </w:rPr>
        <w:t>Abstract</w:t>
      </w:r>
    </w:p>
    <w:p w:rsidR="00322E83" w:rsidRPr="00E91DC8" w:rsidRDefault="00322E83" w:rsidP="00E91DC8">
      <w:pPr>
        <w:spacing w:after="0" w:line="240" w:lineRule="auto"/>
        <w:jc w:val="both"/>
        <w:rPr>
          <w:rFonts w:ascii="Times New Roman" w:hAnsi="Times New Roman"/>
          <w:sz w:val="24"/>
          <w:szCs w:val="24"/>
          <w:lang w:val="en-US" w:eastAsia="it-IT"/>
        </w:rPr>
      </w:pPr>
    </w:p>
    <w:p w:rsidR="00322E83" w:rsidRPr="00322E83" w:rsidRDefault="00322E83" w:rsidP="00322E83">
      <w:pPr>
        <w:spacing w:after="0" w:line="240" w:lineRule="auto"/>
        <w:jc w:val="both"/>
        <w:rPr>
          <w:rFonts w:ascii="Times New Roman" w:hAnsi="Times New Roman"/>
          <w:b/>
          <w:i/>
          <w:sz w:val="24"/>
          <w:szCs w:val="24"/>
          <w:lang w:val="en-US" w:eastAsia="it-IT"/>
        </w:rPr>
      </w:pPr>
      <w:r w:rsidRPr="00322E83">
        <w:rPr>
          <w:rFonts w:ascii="Times New Roman" w:hAnsi="Times New Roman"/>
          <w:b/>
          <w:i/>
          <w:sz w:val="24"/>
          <w:szCs w:val="24"/>
          <w:lang w:val="en-US" w:eastAsia="it-IT"/>
        </w:rPr>
        <w:t>Purpose of the paper</w:t>
      </w:r>
      <w:r w:rsidRPr="00322E83">
        <w:rPr>
          <w:rFonts w:ascii="Times New Roman" w:hAnsi="Times New Roman"/>
          <w:sz w:val="24"/>
          <w:szCs w:val="24"/>
          <w:lang w:val="en-US" w:eastAsia="it-IT"/>
        </w:rPr>
        <w:t>: This work explor</w:t>
      </w:r>
      <w:r w:rsidR="005D31E3">
        <w:rPr>
          <w:rFonts w:ascii="Times New Roman" w:hAnsi="Times New Roman"/>
          <w:sz w:val="24"/>
          <w:szCs w:val="24"/>
          <w:lang w:val="en-US" w:eastAsia="it-IT"/>
        </w:rPr>
        <w:t>es</w:t>
      </w:r>
      <w:r w:rsidRPr="00322E83">
        <w:rPr>
          <w:rFonts w:ascii="Times New Roman" w:hAnsi="Times New Roman"/>
          <w:sz w:val="24"/>
          <w:szCs w:val="24"/>
          <w:lang w:val="en-US" w:eastAsia="it-IT"/>
        </w:rPr>
        <w:t xml:space="preserve"> differences in the hospital process of care </w:t>
      </w:r>
      <w:r w:rsidR="005D31E3">
        <w:rPr>
          <w:rFonts w:ascii="Times New Roman" w:hAnsi="Times New Roman"/>
          <w:sz w:val="24"/>
          <w:szCs w:val="24"/>
          <w:lang w:val="en-US" w:eastAsia="it-IT"/>
        </w:rPr>
        <w:t>pointing out the benefits of a continuous measurement</w:t>
      </w:r>
      <w:r w:rsidR="00C179E9">
        <w:rPr>
          <w:rFonts w:ascii="Times New Roman" w:hAnsi="Times New Roman"/>
          <w:sz w:val="24"/>
          <w:szCs w:val="24"/>
          <w:lang w:val="en-US" w:eastAsia="it-IT"/>
        </w:rPr>
        <w:t xml:space="preserve"> of patient reported experience</w:t>
      </w:r>
      <w:r w:rsidR="005D31E3">
        <w:rPr>
          <w:rFonts w:ascii="Times New Roman" w:hAnsi="Times New Roman"/>
          <w:sz w:val="24"/>
          <w:szCs w:val="24"/>
          <w:lang w:val="en-US" w:eastAsia="it-IT"/>
        </w:rPr>
        <w:t xml:space="preserve">. To this end, we </w:t>
      </w:r>
      <w:r w:rsidRPr="00322E83">
        <w:rPr>
          <w:rFonts w:ascii="Times New Roman" w:hAnsi="Times New Roman"/>
          <w:sz w:val="24"/>
          <w:szCs w:val="24"/>
          <w:lang w:val="en-US" w:eastAsia="it-IT"/>
        </w:rPr>
        <w:t>compar</w:t>
      </w:r>
      <w:r w:rsidR="005D31E3">
        <w:rPr>
          <w:rFonts w:ascii="Times New Roman" w:hAnsi="Times New Roman"/>
          <w:sz w:val="24"/>
          <w:szCs w:val="24"/>
          <w:lang w:val="en-US" w:eastAsia="it-IT"/>
        </w:rPr>
        <w:t>ed</w:t>
      </w:r>
      <w:r w:rsidRPr="00322E83">
        <w:rPr>
          <w:rFonts w:ascii="Times New Roman" w:hAnsi="Times New Roman"/>
          <w:sz w:val="24"/>
          <w:szCs w:val="24"/>
          <w:lang w:val="en-US" w:eastAsia="it-IT"/>
        </w:rPr>
        <w:t xml:space="preserve"> results among </w:t>
      </w:r>
      <w:r w:rsidR="00C179E9">
        <w:rPr>
          <w:rFonts w:ascii="Times New Roman" w:hAnsi="Times New Roman"/>
          <w:sz w:val="24"/>
          <w:szCs w:val="24"/>
          <w:lang w:val="en-US" w:eastAsia="it-IT"/>
        </w:rPr>
        <w:t>different units and across different time-</w:t>
      </w:r>
      <w:r w:rsidR="005D31E3">
        <w:rPr>
          <w:rFonts w:ascii="Times New Roman" w:hAnsi="Times New Roman"/>
          <w:sz w:val="24"/>
          <w:szCs w:val="24"/>
          <w:lang w:val="en-US" w:eastAsia="it-IT"/>
        </w:rPr>
        <w:t>periods</w:t>
      </w:r>
      <w:r w:rsidRPr="00322E83">
        <w:rPr>
          <w:rFonts w:ascii="Times New Roman" w:hAnsi="Times New Roman"/>
          <w:sz w:val="24"/>
          <w:szCs w:val="24"/>
          <w:lang w:val="en-US" w:eastAsia="it-IT"/>
        </w:rPr>
        <w:t>.</w:t>
      </w:r>
    </w:p>
    <w:p w:rsidR="00322E83" w:rsidRPr="00322E83" w:rsidRDefault="00322E83" w:rsidP="00322E83">
      <w:pPr>
        <w:spacing w:after="0" w:line="240" w:lineRule="auto"/>
        <w:jc w:val="both"/>
        <w:rPr>
          <w:rFonts w:ascii="Times New Roman" w:hAnsi="Times New Roman"/>
          <w:sz w:val="24"/>
          <w:szCs w:val="24"/>
          <w:lang w:val="en-US" w:eastAsia="it-IT"/>
        </w:rPr>
      </w:pPr>
      <w:r w:rsidRPr="00322E83">
        <w:rPr>
          <w:rFonts w:ascii="Times New Roman" w:hAnsi="Times New Roman"/>
          <w:b/>
          <w:i/>
          <w:sz w:val="24"/>
          <w:szCs w:val="24"/>
          <w:lang w:val="en-US" w:eastAsia="it-IT"/>
        </w:rPr>
        <w:t>Methodology</w:t>
      </w:r>
      <w:r w:rsidRPr="00322E83">
        <w:rPr>
          <w:rFonts w:ascii="Times New Roman" w:hAnsi="Times New Roman"/>
          <w:i/>
          <w:sz w:val="24"/>
          <w:szCs w:val="24"/>
          <w:lang w:val="en-US" w:eastAsia="it-IT"/>
        </w:rPr>
        <w:t>:</w:t>
      </w:r>
      <w:r w:rsidRPr="00322E83">
        <w:rPr>
          <w:rFonts w:ascii="Times New Roman" w:hAnsi="Times New Roman"/>
          <w:sz w:val="24"/>
          <w:szCs w:val="24"/>
          <w:lang w:val="en-US" w:eastAsia="it-IT"/>
        </w:rPr>
        <w:t xml:space="preserve"> We ana</w:t>
      </w:r>
      <w:r w:rsidR="00E00880">
        <w:rPr>
          <w:rFonts w:ascii="Times New Roman" w:hAnsi="Times New Roman"/>
          <w:sz w:val="24"/>
          <w:szCs w:val="24"/>
          <w:lang w:val="en-US" w:eastAsia="it-IT"/>
        </w:rPr>
        <w:t>lyzed five-month data (N=2536</w:t>
      </w:r>
      <w:r w:rsidR="00485A6A">
        <w:rPr>
          <w:rFonts w:ascii="Times New Roman" w:hAnsi="Times New Roman"/>
          <w:sz w:val="24"/>
          <w:szCs w:val="24"/>
          <w:lang w:val="en-US" w:eastAsia="it-IT"/>
        </w:rPr>
        <w:t>)</w:t>
      </w:r>
      <w:r w:rsidRPr="00322E83">
        <w:rPr>
          <w:rFonts w:ascii="Times New Roman" w:hAnsi="Times New Roman"/>
          <w:sz w:val="24"/>
          <w:szCs w:val="24"/>
          <w:lang w:val="en-US" w:eastAsia="it-IT"/>
        </w:rPr>
        <w:t xml:space="preserve"> collected through the continuous measurement of patient reported experience (c-PREMs) within 11 private hospitals that provide care for the Tuscan Health System (Italy). The e-</w:t>
      </w:r>
      <w:r w:rsidR="00485A6A">
        <w:rPr>
          <w:rFonts w:ascii="Times New Roman" w:hAnsi="Times New Roman"/>
          <w:sz w:val="24"/>
          <w:szCs w:val="24"/>
          <w:lang w:val="en-US" w:eastAsia="it-IT"/>
        </w:rPr>
        <w:t>questionnaire administered to users</w:t>
      </w:r>
      <w:r w:rsidRPr="00322E83">
        <w:rPr>
          <w:rFonts w:ascii="Times New Roman" w:hAnsi="Times New Roman"/>
          <w:sz w:val="24"/>
          <w:szCs w:val="24"/>
          <w:lang w:val="en-US" w:eastAsia="it-IT"/>
        </w:rPr>
        <w:t xml:space="preserve"> daily monitors their journey through the hospital process of care. Specifically, we compared c-PREMs data </w:t>
      </w:r>
      <w:r w:rsidR="00485A6A">
        <w:rPr>
          <w:rFonts w:ascii="Times New Roman" w:hAnsi="Times New Roman"/>
          <w:sz w:val="24"/>
          <w:szCs w:val="24"/>
          <w:lang w:val="en-US" w:eastAsia="it-IT"/>
        </w:rPr>
        <w:t>along</w:t>
      </w:r>
      <w:r w:rsidRPr="00322E83">
        <w:rPr>
          <w:rFonts w:ascii="Times New Roman" w:hAnsi="Times New Roman"/>
          <w:sz w:val="24"/>
          <w:szCs w:val="24"/>
          <w:lang w:val="en-US" w:eastAsia="it-IT"/>
        </w:rPr>
        <w:t xml:space="preserve"> each journey phase, </w:t>
      </w:r>
      <w:r w:rsidR="00485A6A">
        <w:rPr>
          <w:rFonts w:ascii="Times New Roman" w:hAnsi="Times New Roman"/>
          <w:sz w:val="24"/>
          <w:szCs w:val="24"/>
          <w:lang w:val="en-US" w:eastAsia="it-IT"/>
        </w:rPr>
        <w:t xml:space="preserve">among macro-specialties and </w:t>
      </w:r>
      <w:r w:rsidRPr="00322E83">
        <w:rPr>
          <w:rFonts w:ascii="Times New Roman" w:hAnsi="Times New Roman"/>
          <w:sz w:val="24"/>
          <w:szCs w:val="24"/>
          <w:lang w:val="en-US" w:eastAsia="it-IT"/>
        </w:rPr>
        <w:t xml:space="preserve">across </w:t>
      </w:r>
      <w:r w:rsidR="00485A6A">
        <w:rPr>
          <w:rFonts w:ascii="Times New Roman" w:hAnsi="Times New Roman"/>
          <w:sz w:val="24"/>
          <w:szCs w:val="24"/>
          <w:lang w:val="en-US" w:eastAsia="it-IT"/>
        </w:rPr>
        <w:t>different time-periods</w:t>
      </w:r>
      <w:r w:rsidRPr="00322E83">
        <w:rPr>
          <w:rFonts w:ascii="Times New Roman" w:hAnsi="Times New Roman"/>
          <w:sz w:val="24"/>
          <w:szCs w:val="24"/>
          <w:lang w:val="en-US" w:eastAsia="it-IT"/>
        </w:rPr>
        <w:t xml:space="preserve">.  </w:t>
      </w:r>
    </w:p>
    <w:p w:rsidR="00322E83" w:rsidRPr="00322E83" w:rsidRDefault="00322E83" w:rsidP="00322E83">
      <w:pPr>
        <w:spacing w:after="0" w:line="240" w:lineRule="auto"/>
        <w:jc w:val="both"/>
        <w:rPr>
          <w:rFonts w:ascii="Times New Roman" w:hAnsi="Times New Roman"/>
          <w:sz w:val="24"/>
          <w:szCs w:val="24"/>
          <w:lang w:val="en-US" w:eastAsia="it-IT"/>
        </w:rPr>
      </w:pPr>
      <w:r w:rsidRPr="00322E83">
        <w:rPr>
          <w:rFonts w:ascii="Times New Roman" w:hAnsi="Times New Roman"/>
          <w:b/>
          <w:i/>
          <w:sz w:val="24"/>
          <w:szCs w:val="24"/>
          <w:lang w:val="en-US" w:eastAsia="it-IT"/>
        </w:rPr>
        <w:t>Main Findings</w:t>
      </w:r>
      <w:r w:rsidRPr="00322E83">
        <w:rPr>
          <w:rFonts w:ascii="Times New Roman" w:hAnsi="Times New Roman"/>
          <w:i/>
          <w:sz w:val="24"/>
          <w:szCs w:val="24"/>
          <w:lang w:val="en-US" w:eastAsia="it-IT"/>
        </w:rPr>
        <w:t xml:space="preserve">: </w:t>
      </w:r>
      <w:r w:rsidRPr="00322E83">
        <w:rPr>
          <w:rFonts w:ascii="Times New Roman" w:hAnsi="Times New Roman"/>
          <w:sz w:val="24"/>
          <w:szCs w:val="24"/>
          <w:lang w:val="en-US" w:eastAsia="it-IT"/>
        </w:rPr>
        <w:t xml:space="preserve">Results showed </w:t>
      </w:r>
      <w:r w:rsidR="005669EA">
        <w:rPr>
          <w:rFonts w:ascii="Times New Roman" w:hAnsi="Times New Roman"/>
          <w:sz w:val="24"/>
          <w:szCs w:val="24"/>
          <w:lang w:val="en-US" w:eastAsia="it-IT"/>
        </w:rPr>
        <w:t>significant</w:t>
      </w:r>
      <w:r w:rsidRPr="00322E83">
        <w:rPr>
          <w:rFonts w:ascii="Times New Roman" w:hAnsi="Times New Roman"/>
          <w:sz w:val="24"/>
          <w:szCs w:val="24"/>
          <w:lang w:val="en-US" w:eastAsia="it-IT"/>
        </w:rPr>
        <w:t xml:space="preserve"> differences in the </w:t>
      </w:r>
      <w:r w:rsidR="005669EA">
        <w:rPr>
          <w:rFonts w:ascii="Times New Roman" w:hAnsi="Times New Roman"/>
          <w:sz w:val="24"/>
          <w:szCs w:val="24"/>
          <w:lang w:val="en-US" w:eastAsia="it-IT"/>
        </w:rPr>
        <w:t>overall patient</w:t>
      </w:r>
      <w:r w:rsidRPr="00322E83">
        <w:rPr>
          <w:rFonts w:ascii="Times New Roman" w:hAnsi="Times New Roman"/>
          <w:sz w:val="24"/>
          <w:szCs w:val="24"/>
          <w:lang w:val="en-US" w:eastAsia="it-IT"/>
        </w:rPr>
        <w:t xml:space="preserve"> experience by both the journey phases and </w:t>
      </w:r>
      <w:r w:rsidR="005669EA">
        <w:rPr>
          <w:rFonts w:ascii="Times New Roman" w:hAnsi="Times New Roman"/>
          <w:sz w:val="24"/>
          <w:szCs w:val="24"/>
          <w:lang w:val="en-US" w:eastAsia="it-IT"/>
        </w:rPr>
        <w:t>the macro-specialties</w:t>
      </w:r>
      <w:r w:rsidRPr="00322E83">
        <w:rPr>
          <w:rFonts w:ascii="Times New Roman" w:hAnsi="Times New Roman"/>
          <w:sz w:val="24"/>
          <w:szCs w:val="24"/>
          <w:lang w:val="en-US" w:eastAsia="it-IT"/>
        </w:rPr>
        <w:t xml:space="preserve">: e.g. users of medical </w:t>
      </w:r>
      <w:r w:rsidR="002861CC">
        <w:rPr>
          <w:rFonts w:ascii="Times New Roman" w:hAnsi="Times New Roman"/>
          <w:sz w:val="24"/>
          <w:szCs w:val="24"/>
          <w:lang w:val="en-US" w:eastAsia="it-IT"/>
        </w:rPr>
        <w:t>macro-specialties</w:t>
      </w:r>
      <w:r w:rsidRPr="00322E83">
        <w:rPr>
          <w:rFonts w:ascii="Times New Roman" w:hAnsi="Times New Roman"/>
          <w:sz w:val="24"/>
          <w:szCs w:val="24"/>
          <w:lang w:val="en-US" w:eastAsia="it-IT"/>
        </w:rPr>
        <w:t xml:space="preserve"> report</w:t>
      </w:r>
      <w:r w:rsidR="005669EA">
        <w:rPr>
          <w:rFonts w:ascii="Times New Roman" w:hAnsi="Times New Roman"/>
          <w:sz w:val="24"/>
          <w:szCs w:val="24"/>
          <w:lang w:val="en-US" w:eastAsia="it-IT"/>
        </w:rPr>
        <w:t>ed</w:t>
      </w:r>
      <w:r w:rsidRPr="00322E83">
        <w:rPr>
          <w:rFonts w:ascii="Times New Roman" w:hAnsi="Times New Roman"/>
          <w:sz w:val="24"/>
          <w:szCs w:val="24"/>
          <w:lang w:val="en-US" w:eastAsia="it-IT"/>
        </w:rPr>
        <w:t xml:space="preserve"> a lower experience in the </w:t>
      </w:r>
      <w:r w:rsidR="00DB2BF5">
        <w:rPr>
          <w:rFonts w:ascii="Times New Roman" w:hAnsi="Times New Roman"/>
          <w:sz w:val="24"/>
          <w:szCs w:val="24"/>
          <w:lang w:val="en-US" w:eastAsia="it-IT"/>
        </w:rPr>
        <w:t>hospital care</w:t>
      </w:r>
      <w:r w:rsidRPr="00322E83">
        <w:rPr>
          <w:rFonts w:ascii="Times New Roman" w:hAnsi="Times New Roman"/>
          <w:sz w:val="24"/>
          <w:szCs w:val="24"/>
          <w:lang w:val="en-US" w:eastAsia="it-IT"/>
        </w:rPr>
        <w:t xml:space="preserve"> phase and in the overall experience compared to </w:t>
      </w:r>
      <w:r w:rsidR="002861CC">
        <w:rPr>
          <w:rFonts w:ascii="Times New Roman" w:hAnsi="Times New Roman"/>
          <w:sz w:val="24"/>
          <w:szCs w:val="24"/>
          <w:lang w:val="en-US" w:eastAsia="it-IT"/>
        </w:rPr>
        <w:t xml:space="preserve">users of </w:t>
      </w:r>
      <w:r w:rsidRPr="00322E83">
        <w:rPr>
          <w:rFonts w:ascii="Times New Roman" w:hAnsi="Times New Roman"/>
          <w:sz w:val="24"/>
          <w:szCs w:val="24"/>
          <w:lang w:val="en-US" w:eastAsia="it-IT"/>
        </w:rPr>
        <w:t xml:space="preserve">the surgical and the rehabilitation </w:t>
      </w:r>
      <w:r w:rsidR="002861CC">
        <w:rPr>
          <w:rFonts w:ascii="Times New Roman" w:hAnsi="Times New Roman"/>
          <w:sz w:val="24"/>
          <w:szCs w:val="24"/>
          <w:lang w:val="en-US" w:eastAsia="it-IT"/>
        </w:rPr>
        <w:t>macro-specialties</w:t>
      </w:r>
      <w:r w:rsidRPr="00322E83">
        <w:rPr>
          <w:rFonts w:ascii="Times New Roman" w:hAnsi="Times New Roman"/>
          <w:sz w:val="24"/>
          <w:szCs w:val="24"/>
          <w:lang w:val="en-US" w:eastAsia="it-IT"/>
        </w:rPr>
        <w:t xml:space="preserve">. Additionally, differences were observed </w:t>
      </w:r>
      <w:r w:rsidR="005D2A0A">
        <w:rPr>
          <w:rFonts w:ascii="Times New Roman" w:hAnsi="Times New Roman"/>
          <w:sz w:val="24"/>
          <w:szCs w:val="24"/>
          <w:lang w:val="en-US" w:eastAsia="it-IT"/>
        </w:rPr>
        <w:t>across different time-periods</w:t>
      </w:r>
      <w:r w:rsidRPr="00322E83">
        <w:rPr>
          <w:rFonts w:ascii="Times New Roman" w:hAnsi="Times New Roman"/>
          <w:sz w:val="24"/>
          <w:szCs w:val="24"/>
          <w:lang w:val="en-US" w:eastAsia="it-IT"/>
        </w:rPr>
        <w:t>.</w:t>
      </w:r>
    </w:p>
    <w:p w:rsidR="00322E83" w:rsidRPr="00322E83" w:rsidRDefault="00322E83" w:rsidP="00322E83">
      <w:pPr>
        <w:spacing w:after="0" w:line="240" w:lineRule="auto"/>
        <w:jc w:val="both"/>
        <w:rPr>
          <w:rFonts w:ascii="Times New Roman" w:hAnsi="Times New Roman"/>
          <w:sz w:val="24"/>
          <w:szCs w:val="24"/>
          <w:lang w:val="en-US" w:eastAsia="it-IT"/>
        </w:rPr>
      </w:pPr>
      <w:r w:rsidRPr="00322E83">
        <w:rPr>
          <w:rFonts w:ascii="Times New Roman" w:hAnsi="Times New Roman"/>
          <w:b/>
          <w:i/>
          <w:sz w:val="24"/>
          <w:szCs w:val="24"/>
          <w:lang w:val="en-US" w:eastAsia="it-IT"/>
        </w:rPr>
        <w:t>Practical implications</w:t>
      </w:r>
      <w:r w:rsidRPr="00322E83">
        <w:rPr>
          <w:rFonts w:ascii="Times New Roman" w:hAnsi="Times New Roman"/>
          <w:i/>
          <w:sz w:val="24"/>
          <w:szCs w:val="24"/>
          <w:lang w:val="en-US" w:eastAsia="it-IT"/>
        </w:rPr>
        <w:t>:</w:t>
      </w:r>
      <w:r w:rsidRPr="00322E83">
        <w:rPr>
          <w:rFonts w:ascii="Times New Roman" w:hAnsi="Times New Roman"/>
          <w:sz w:val="24"/>
          <w:szCs w:val="24"/>
          <w:lang w:val="en-US" w:eastAsia="it-IT"/>
        </w:rPr>
        <w:t xml:space="preserve"> The collection of c-PREMs data, </w:t>
      </w:r>
      <w:r w:rsidR="005D2A0A">
        <w:rPr>
          <w:rFonts w:ascii="Times New Roman" w:hAnsi="Times New Roman"/>
          <w:sz w:val="24"/>
          <w:szCs w:val="24"/>
          <w:lang w:val="en-US" w:eastAsia="it-IT"/>
        </w:rPr>
        <w:t>rather than</w:t>
      </w:r>
      <w:r w:rsidRPr="00322E83">
        <w:rPr>
          <w:rFonts w:ascii="Times New Roman" w:hAnsi="Times New Roman"/>
          <w:sz w:val="24"/>
          <w:szCs w:val="24"/>
          <w:lang w:val="en-US" w:eastAsia="it-IT"/>
        </w:rPr>
        <w:t xml:space="preserve"> cross sectional survey data, provides healthcare managers with actionable insights to manage critical factors within the </w:t>
      </w:r>
      <w:r w:rsidR="005D2A0A">
        <w:rPr>
          <w:rFonts w:ascii="Times New Roman" w:hAnsi="Times New Roman"/>
          <w:sz w:val="24"/>
          <w:szCs w:val="24"/>
          <w:lang w:val="en-US" w:eastAsia="it-IT"/>
        </w:rPr>
        <w:t>patient</w:t>
      </w:r>
      <w:r w:rsidRPr="00322E83">
        <w:rPr>
          <w:rFonts w:ascii="Times New Roman" w:hAnsi="Times New Roman"/>
          <w:sz w:val="24"/>
          <w:szCs w:val="24"/>
          <w:lang w:val="en-US" w:eastAsia="it-IT"/>
        </w:rPr>
        <w:t xml:space="preserve"> journey and to operationalize the requested improvements.</w:t>
      </w:r>
    </w:p>
    <w:p w:rsidR="00322E83" w:rsidRPr="00322E83" w:rsidRDefault="00322E83" w:rsidP="00322E83">
      <w:pPr>
        <w:spacing w:after="0" w:line="240" w:lineRule="auto"/>
        <w:jc w:val="both"/>
        <w:rPr>
          <w:rFonts w:ascii="Times New Roman" w:hAnsi="Times New Roman"/>
          <w:sz w:val="24"/>
          <w:szCs w:val="24"/>
          <w:lang w:val="en-US" w:eastAsia="it-IT"/>
        </w:rPr>
      </w:pPr>
      <w:r w:rsidRPr="00322E83">
        <w:rPr>
          <w:rFonts w:ascii="Times New Roman" w:hAnsi="Times New Roman"/>
          <w:b/>
          <w:i/>
          <w:sz w:val="24"/>
          <w:szCs w:val="24"/>
          <w:lang w:val="en-US" w:eastAsia="it-IT"/>
        </w:rPr>
        <w:t>Originality/value</w:t>
      </w:r>
      <w:r w:rsidRPr="00322E83">
        <w:rPr>
          <w:rFonts w:ascii="Times New Roman" w:hAnsi="Times New Roman"/>
          <w:i/>
          <w:sz w:val="24"/>
          <w:szCs w:val="24"/>
          <w:lang w:val="en-US" w:eastAsia="it-IT"/>
        </w:rPr>
        <w:t xml:space="preserve">: </w:t>
      </w:r>
      <w:r w:rsidRPr="00322E83">
        <w:rPr>
          <w:rFonts w:ascii="Times New Roman" w:hAnsi="Times New Roman"/>
          <w:sz w:val="24"/>
          <w:szCs w:val="24"/>
          <w:lang w:val="en-US" w:eastAsia="it-IT"/>
        </w:rPr>
        <w:t xml:space="preserve">To the best of our knowledge, this is the first research providing evidence of the value produced by the collection of c-PREMs. </w:t>
      </w:r>
    </w:p>
    <w:p w:rsidR="00F83527" w:rsidRDefault="00322E83" w:rsidP="00322E83">
      <w:pPr>
        <w:spacing w:after="0" w:line="240" w:lineRule="auto"/>
        <w:jc w:val="both"/>
        <w:rPr>
          <w:rFonts w:ascii="Times New Roman" w:hAnsi="Times New Roman"/>
          <w:sz w:val="24"/>
          <w:szCs w:val="24"/>
          <w:lang w:val="en-US" w:eastAsia="it-IT"/>
        </w:rPr>
      </w:pPr>
      <w:r w:rsidRPr="00322E83">
        <w:rPr>
          <w:rFonts w:ascii="Times New Roman" w:hAnsi="Times New Roman"/>
          <w:b/>
          <w:i/>
          <w:sz w:val="24"/>
          <w:szCs w:val="24"/>
          <w:lang w:val="en-US" w:eastAsia="it-IT"/>
        </w:rPr>
        <w:t>Type of paper</w:t>
      </w:r>
      <w:r w:rsidRPr="00322E83">
        <w:rPr>
          <w:rFonts w:ascii="Times New Roman" w:hAnsi="Times New Roman"/>
          <w:i/>
          <w:sz w:val="24"/>
          <w:szCs w:val="24"/>
          <w:lang w:val="en-US" w:eastAsia="it-IT"/>
        </w:rPr>
        <w:t xml:space="preserve">: </w:t>
      </w:r>
      <w:r w:rsidRPr="00322E83">
        <w:rPr>
          <w:rFonts w:ascii="Times New Roman" w:hAnsi="Times New Roman"/>
          <w:sz w:val="24"/>
          <w:szCs w:val="24"/>
          <w:lang w:val="en-US" w:eastAsia="it-IT"/>
        </w:rPr>
        <w:t>Quantitative study</w:t>
      </w:r>
    </w:p>
    <w:p w:rsidR="00322E83" w:rsidRPr="00F83527" w:rsidRDefault="00322E83" w:rsidP="00322E83">
      <w:pPr>
        <w:spacing w:after="0" w:line="240" w:lineRule="auto"/>
        <w:jc w:val="both"/>
        <w:rPr>
          <w:rFonts w:ascii="Times New Roman" w:hAnsi="Times New Roman"/>
          <w:sz w:val="24"/>
          <w:szCs w:val="24"/>
          <w:lang w:val="en-US" w:eastAsia="it-IT"/>
        </w:rPr>
      </w:pPr>
      <w:r w:rsidRPr="00322E83">
        <w:rPr>
          <w:rFonts w:ascii="Times New Roman" w:hAnsi="Times New Roman"/>
          <w:b/>
          <w:i/>
          <w:sz w:val="24"/>
          <w:szCs w:val="24"/>
          <w:lang w:val="en-US"/>
        </w:rPr>
        <w:t>Keywords</w:t>
      </w:r>
      <w:r w:rsidRPr="00322E83">
        <w:rPr>
          <w:rFonts w:ascii="Times New Roman" w:hAnsi="Times New Roman"/>
          <w:i/>
          <w:sz w:val="24"/>
          <w:szCs w:val="24"/>
          <w:lang w:val="en-US"/>
        </w:rPr>
        <w:t>:</w:t>
      </w:r>
      <w:r w:rsidRPr="00322E83">
        <w:rPr>
          <w:rFonts w:ascii="Times New Roman" w:hAnsi="Times New Roman"/>
          <w:sz w:val="24"/>
          <w:szCs w:val="24"/>
          <w:lang w:val="en-US"/>
        </w:rPr>
        <w:t xml:space="preserve"> c-PREM</w:t>
      </w:r>
      <w:r>
        <w:rPr>
          <w:rFonts w:ascii="Times New Roman" w:hAnsi="Times New Roman"/>
          <w:sz w:val="24"/>
          <w:szCs w:val="24"/>
          <w:lang w:val="en-US"/>
        </w:rPr>
        <w:t>s</w:t>
      </w:r>
      <w:r w:rsidRPr="00322E83">
        <w:rPr>
          <w:rFonts w:ascii="Times New Roman" w:hAnsi="Times New Roman"/>
          <w:sz w:val="24"/>
          <w:szCs w:val="24"/>
          <w:lang w:val="en-US"/>
        </w:rPr>
        <w:t>, healthcare, patient journey</w:t>
      </w:r>
    </w:p>
    <w:p w:rsidR="00322E83" w:rsidRPr="00F96241" w:rsidRDefault="00322E83" w:rsidP="00E91DC8">
      <w:pPr>
        <w:spacing w:after="0"/>
        <w:rPr>
          <w:rFonts w:ascii="Times New Roman" w:hAnsi="Times New Roman" w:cs="Times New Roman"/>
          <w:b/>
          <w:sz w:val="24"/>
          <w:lang w:val="en-US"/>
        </w:rPr>
      </w:pPr>
      <w:r w:rsidRPr="00F96241">
        <w:rPr>
          <w:rFonts w:ascii="Times New Roman" w:hAnsi="Times New Roman" w:cs="Times New Roman"/>
          <w:b/>
          <w:sz w:val="24"/>
          <w:lang w:val="en-US"/>
        </w:rPr>
        <w:lastRenderedPageBreak/>
        <w:t>1</w:t>
      </w:r>
      <w:r w:rsidR="00195CD4" w:rsidRPr="00F96241">
        <w:rPr>
          <w:rFonts w:ascii="Times New Roman" w:hAnsi="Times New Roman" w:cs="Times New Roman"/>
          <w:b/>
          <w:sz w:val="24"/>
          <w:lang w:val="en-US"/>
        </w:rPr>
        <w:t xml:space="preserve">. </w:t>
      </w:r>
      <w:r w:rsidR="00E026E3" w:rsidRPr="00F96241">
        <w:rPr>
          <w:rFonts w:ascii="Times New Roman" w:hAnsi="Times New Roman" w:cs="Times New Roman"/>
          <w:b/>
          <w:sz w:val="24"/>
          <w:lang w:val="en-US"/>
        </w:rPr>
        <w:t>Introduction</w:t>
      </w:r>
    </w:p>
    <w:p w:rsidR="00195CD4" w:rsidRPr="00F96241" w:rsidRDefault="00195CD4" w:rsidP="00E91DC8">
      <w:pPr>
        <w:spacing w:after="0"/>
        <w:rPr>
          <w:rFonts w:ascii="Times New Roman" w:hAnsi="Times New Roman" w:cs="Times New Roman"/>
          <w:sz w:val="24"/>
          <w:lang w:val="en-US"/>
        </w:rPr>
      </w:pPr>
    </w:p>
    <w:p w:rsidR="00677B71" w:rsidRDefault="00677B71" w:rsidP="00E91DC8">
      <w:pPr>
        <w:spacing w:after="0"/>
        <w:ind w:firstLine="720"/>
        <w:jc w:val="both"/>
        <w:rPr>
          <w:rFonts w:ascii="Times New Roman" w:hAnsi="Times New Roman" w:cs="Times New Roman"/>
          <w:sz w:val="24"/>
          <w:lang w:val="en-GB"/>
        </w:rPr>
      </w:pPr>
      <w:r>
        <w:rPr>
          <w:rFonts w:ascii="Times New Roman" w:hAnsi="Times New Roman" w:cs="Times New Roman"/>
          <w:sz w:val="24"/>
          <w:lang w:val="en-GB"/>
        </w:rPr>
        <w:t>Since 80s, scholars start</w:t>
      </w:r>
      <w:r w:rsidR="005550D2">
        <w:rPr>
          <w:rFonts w:ascii="Times New Roman" w:hAnsi="Times New Roman" w:cs="Times New Roman"/>
          <w:sz w:val="24"/>
          <w:lang w:val="en-GB"/>
        </w:rPr>
        <w:t>ed</w:t>
      </w:r>
      <w:r>
        <w:rPr>
          <w:rFonts w:ascii="Times New Roman" w:hAnsi="Times New Roman" w:cs="Times New Roman"/>
          <w:sz w:val="24"/>
          <w:lang w:val="en-GB"/>
        </w:rPr>
        <w:t xml:space="preserve"> introducing and investigating the concept of experience in consumption</w:t>
      </w:r>
      <w:r w:rsidR="005E7FB8">
        <w:rPr>
          <w:rFonts w:ascii="Times New Roman" w:hAnsi="Times New Roman" w:cs="Times New Roman"/>
          <w:sz w:val="24"/>
          <w:lang w:val="en-GB"/>
        </w:rPr>
        <w:t>:</w:t>
      </w:r>
      <w:r w:rsidR="005550D2">
        <w:rPr>
          <w:rFonts w:ascii="Times New Roman" w:hAnsi="Times New Roman" w:cs="Times New Roman"/>
          <w:sz w:val="24"/>
          <w:lang w:val="en-GB"/>
        </w:rPr>
        <w:t xml:space="preserve"> </w:t>
      </w:r>
      <w:r w:rsidR="006346D1">
        <w:rPr>
          <w:rFonts w:ascii="Times New Roman" w:hAnsi="Times New Roman" w:cs="Times New Roman"/>
          <w:sz w:val="24"/>
          <w:lang w:val="en-GB"/>
        </w:rPr>
        <w:t>“</w:t>
      </w:r>
      <w:r w:rsidR="005550D2" w:rsidRPr="006346D1">
        <w:rPr>
          <w:rFonts w:ascii="Times New Roman" w:hAnsi="Times New Roman" w:cs="Times New Roman"/>
          <w:sz w:val="24"/>
          <w:lang w:val="en-GB"/>
        </w:rPr>
        <w:t xml:space="preserve">Consumption has begun to be seen as involving a steady flow of fantasies, feelings, and fun encompassed by what we call the </w:t>
      </w:r>
      <w:r w:rsidR="00BC45BA" w:rsidRPr="006346D1">
        <w:rPr>
          <w:rFonts w:ascii="Times New Roman" w:hAnsi="Times New Roman" w:cs="Times New Roman"/>
          <w:sz w:val="24"/>
          <w:lang w:val="en-GB"/>
        </w:rPr>
        <w:t>“</w:t>
      </w:r>
      <w:r w:rsidR="005550D2" w:rsidRPr="006346D1">
        <w:rPr>
          <w:rFonts w:ascii="Times New Roman" w:hAnsi="Times New Roman" w:cs="Times New Roman"/>
          <w:sz w:val="24"/>
          <w:lang w:val="en-GB"/>
        </w:rPr>
        <w:t>experiential view</w:t>
      </w:r>
      <w:r w:rsidR="00BC45BA" w:rsidRPr="006346D1">
        <w:rPr>
          <w:rFonts w:ascii="Times New Roman" w:hAnsi="Times New Roman" w:cs="Times New Roman"/>
          <w:sz w:val="24"/>
          <w:lang w:val="en-GB"/>
        </w:rPr>
        <w:t>”</w:t>
      </w:r>
      <w:r w:rsidR="006346D1">
        <w:rPr>
          <w:rFonts w:ascii="Times New Roman" w:hAnsi="Times New Roman" w:cs="Times New Roman"/>
          <w:sz w:val="24"/>
          <w:lang w:val="en-GB"/>
        </w:rPr>
        <w:t>”</w:t>
      </w:r>
      <w:r w:rsidR="005550D2" w:rsidRPr="006346D1">
        <w:rPr>
          <w:rFonts w:ascii="Times New Roman" w:hAnsi="Times New Roman" w:cs="Times New Roman"/>
          <w:sz w:val="24"/>
          <w:lang w:val="en-GB"/>
        </w:rPr>
        <w:t>.</w:t>
      </w:r>
      <w:r>
        <w:rPr>
          <w:rFonts w:ascii="Times New Roman" w:hAnsi="Times New Roman" w:cs="Times New Roman"/>
          <w:sz w:val="24"/>
          <w:lang w:val="en-GB"/>
        </w:rPr>
        <w:t xml:space="preserve"> </w:t>
      </w:r>
      <w:r w:rsidR="005550D2">
        <w:rPr>
          <w:rFonts w:ascii="Times New Roman" w:hAnsi="Times New Roman" w:cs="Times New Roman"/>
          <w:sz w:val="24"/>
          <w:lang w:val="en-GB"/>
        </w:rPr>
        <w:t>(</w:t>
      </w:r>
      <w:r w:rsidR="002D30A9">
        <w:rPr>
          <w:rFonts w:ascii="Times New Roman" w:hAnsi="Times New Roman" w:cs="Times New Roman"/>
          <w:sz w:val="24"/>
          <w:lang w:val="en-GB"/>
        </w:rPr>
        <w:t>Holb</w:t>
      </w:r>
      <w:r w:rsidR="005550D2">
        <w:rPr>
          <w:rFonts w:ascii="Times New Roman" w:hAnsi="Times New Roman" w:cs="Times New Roman"/>
          <w:sz w:val="24"/>
          <w:lang w:val="en-GB"/>
        </w:rPr>
        <w:t>rook et al., 1982).</w:t>
      </w:r>
    </w:p>
    <w:p w:rsidR="0023797B" w:rsidRDefault="006F6655" w:rsidP="008573A5">
      <w:pPr>
        <w:spacing w:after="0"/>
        <w:jc w:val="both"/>
        <w:rPr>
          <w:rFonts w:ascii="Times New Roman" w:hAnsi="Times New Roman" w:cs="Times New Roman"/>
          <w:sz w:val="24"/>
          <w:lang w:val="en-GB"/>
        </w:rPr>
      </w:pPr>
      <w:r>
        <w:rPr>
          <w:rFonts w:ascii="Times New Roman" w:hAnsi="Times New Roman" w:cs="Times New Roman"/>
          <w:sz w:val="24"/>
          <w:lang w:val="en-GB"/>
        </w:rPr>
        <w:t>I</w:t>
      </w:r>
      <w:r w:rsidR="00494C99">
        <w:rPr>
          <w:rFonts w:ascii="Times New Roman" w:hAnsi="Times New Roman" w:cs="Times New Roman"/>
          <w:sz w:val="24"/>
          <w:lang w:val="en-GB"/>
        </w:rPr>
        <w:t>n the service marketing context</w:t>
      </w:r>
      <w:r w:rsidR="002D30A9">
        <w:rPr>
          <w:rFonts w:ascii="Times New Roman" w:hAnsi="Times New Roman" w:cs="Times New Roman"/>
          <w:sz w:val="24"/>
          <w:lang w:val="en-GB"/>
        </w:rPr>
        <w:t xml:space="preserve">, </w:t>
      </w:r>
      <w:r w:rsidR="00B85A29">
        <w:rPr>
          <w:rFonts w:ascii="Times New Roman" w:hAnsi="Times New Roman" w:cs="Times New Roman"/>
          <w:sz w:val="24"/>
          <w:lang w:val="en-GB"/>
        </w:rPr>
        <w:t xml:space="preserve">an increasing attention has been given to customer experience </w:t>
      </w:r>
      <w:r w:rsidR="00237D81">
        <w:rPr>
          <w:rFonts w:ascii="Times New Roman" w:hAnsi="Times New Roman" w:cs="Times New Roman"/>
          <w:sz w:val="24"/>
          <w:lang w:val="en-GB"/>
        </w:rPr>
        <w:t xml:space="preserve">(CX) </w:t>
      </w:r>
      <w:r w:rsidR="00B85A29">
        <w:rPr>
          <w:rFonts w:ascii="Times New Roman" w:hAnsi="Times New Roman" w:cs="Times New Roman"/>
          <w:sz w:val="24"/>
          <w:lang w:val="en-GB"/>
        </w:rPr>
        <w:t>in se</w:t>
      </w:r>
      <w:r w:rsidR="00D63F82">
        <w:rPr>
          <w:rFonts w:ascii="Times New Roman" w:hAnsi="Times New Roman" w:cs="Times New Roman"/>
          <w:sz w:val="24"/>
          <w:lang w:val="en-GB"/>
        </w:rPr>
        <w:t>rvices rather than in products, and the concept of value evolved from the value-in-exchange to the value-in-use (</w:t>
      </w:r>
      <w:r w:rsidR="00CE0497">
        <w:rPr>
          <w:rFonts w:ascii="Times New Roman" w:hAnsi="Times New Roman" w:cs="Times New Roman"/>
          <w:sz w:val="24"/>
          <w:lang w:val="en-GB"/>
        </w:rPr>
        <w:t>Lusch</w:t>
      </w:r>
      <w:r w:rsidR="00D63F82">
        <w:rPr>
          <w:rFonts w:ascii="Times New Roman" w:hAnsi="Times New Roman" w:cs="Times New Roman"/>
          <w:sz w:val="24"/>
          <w:lang w:val="en-GB"/>
        </w:rPr>
        <w:t xml:space="preserve"> et al.,</w:t>
      </w:r>
      <w:r w:rsidR="00775232">
        <w:rPr>
          <w:rFonts w:ascii="Times New Roman" w:hAnsi="Times New Roman" w:cs="Times New Roman"/>
          <w:sz w:val="24"/>
          <w:lang w:val="en-GB"/>
        </w:rPr>
        <w:t xml:space="preserve"> 201</w:t>
      </w:r>
      <w:r w:rsidR="00D63F82" w:rsidRPr="00DB059C">
        <w:rPr>
          <w:rFonts w:ascii="Times New Roman" w:hAnsi="Times New Roman" w:cs="Times New Roman"/>
          <w:sz w:val="24"/>
          <w:lang w:val="en-GB"/>
        </w:rPr>
        <w:t>4</w:t>
      </w:r>
      <w:r w:rsidR="00D63F82">
        <w:rPr>
          <w:rFonts w:ascii="Times New Roman" w:hAnsi="Times New Roman" w:cs="Times New Roman"/>
          <w:sz w:val="24"/>
          <w:lang w:val="en-GB"/>
        </w:rPr>
        <w:t>).</w:t>
      </w:r>
    </w:p>
    <w:p w:rsidR="0023797B" w:rsidRDefault="00695431" w:rsidP="00E91DC8">
      <w:pPr>
        <w:spacing w:after="0"/>
        <w:jc w:val="both"/>
        <w:rPr>
          <w:rFonts w:ascii="Times New Roman" w:hAnsi="Times New Roman" w:cs="Times New Roman"/>
          <w:sz w:val="24"/>
          <w:lang w:val="en-GB"/>
        </w:rPr>
      </w:pPr>
      <w:r>
        <w:rPr>
          <w:rFonts w:ascii="Times New Roman" w:hAnsi="Times New Roman" w:cs="Times New Roman"/>
          <w:sz w:val="24"/>
          <w:lang w:val="en-GB"/>
        </w:rPr>
        <w:t>CX</w:t>
      </w:r>
      <w:r w:rsidR="0023797B">
        <w:rPr>
          <w:rFonts w:ascii="Times New Roman" w:hAnsi="Times New Roman" w:cs="Times New Roman"/>
          <w:sz w:val="24"/>
          <w:lang w:val="en-GB"/>
        </w:rPr>
        <w:t xml:space="preserve"> can be defined as a flow</w:t>
      </w:r>
      <w:r w:rsidR="0023797B" w:rsidRPr="0023797B">
        <w:rPr>
          <w:rFonts w:ascii="Times New Roman" w:hAnsi="Times New Roman" w:cs="Times New Roman"/>
          <w:sz w:val="24"/>
          <w:lang w:val="en-GB"/>
        </w:rPr>
        <w:t xml:space="preserve"> of perceptions that shape emotions, thoughts, and attitudes</w:t>
      </w:r>
      <w:r w:rsidR="00F85890">
        <w:rPr>
          <w:rFonts w:ascii="Times New Roman" w:hAnsi="Times New Roman" w:cs="Times New Roman"/>
          <w:sz w:val="24"/>
          <w:lang w:val="en-GB"/>
        </w:rPr>
        <w:t xml:space="preserve"> (Nenonen et al., 2004)</w:t>
      </w:r>
      <w:r w:rsidR="0023797B">
        <w:rPr>
          <w:rFonts w:ascii="Times New Roman" w:hAnsi="Times New Roman" w:cs="Times New Roman"/>
          <w:sz w:val="24"/>
          <w:lang w:val="en-GB"/>
        </w:rPr>
        <w:t>, and</w:t>
      </w:r>
      <w:r w:rsidR="000344CE">
        <w:rPr>
          <w:rFonts w:ascii="Times New Roman" w:hAnsi="Times New Roman" w:cs="Times New Roman"/>
          <w:sz w:val="24"/>
          <w:lang w:val="en-GB"/>
        </w:rPr>
        <w:t>,</w:t>
      </w:r>
      <w:r w:rsidR="0023797B">
        <w:rPr>
          <w:rFonts w:ascii="Times New Roman" w:hAnsi="Times New Roman" w:cs="Times New Roman"/>
          <w:sz w:val="24"/>
          <w:lang w:val="en-GB"/>
        </w:rPr>
        <w:t xml:space="preserve"> differently from the </w:t>
      </w:r>
      <w:r w:rsidR="0023797B" w:rsidRPr="0023797B">
        <w:rPr>
          <w:rFonts w:ascii="Times New Roman" w:hAnsi="Times New Roman" w:cs="Times New Roman"/>
          <w:sz w:val="24"/>
          <w:lang w:val="en-GB"/>
        </w:rPr>
        <w:t xml:space="preserve">concept of customer satisfaction </w:t>
      </w:r>
      <w:r w:rsidR="0023797B">
        <w:rPr>
          <w:rFonts w:ascii="Times New Roman" w:hAnsi="Times New Roman" w:cs="Times New Roman"/>
          <w:sz w:val="24"/>
          <w:lang w:val="en-GB"/>
        </w:rPr>
        <w:t>that is outcome-oriented, the concept of experience is process-oriented</w:t>
      </w:r>
      <w:r w:rsidR="006346D1">
        <w:rPr>
          <w:rFonts w:ascii="Times New Roman" w:hAnsi="Times New Roman" w:cs="Times New Roman"/>
          <w:sz w:val="24"/>
          <w:lang w:val="en-GB"/>
        </w:rPr>
        <w:t>,</w:t>
      </w:r>
      <w:r w:rsidR="0023797B">
        <w:rPr>
          <w:rFonts w:ascii="Times New Roman" w:hAnsi="Times New Roman" w:cs="Times New Roman"/>
          <w:sz w:val="24"/>
          <w:lang w:val="en-GB"/>
        </w:rPr>
        <w:t xml:space="preserve"> </w:t>
      </w:r>
      <w:r w:rsidR="006A4CA0">
        <w:rPr>
          <w:rFonts w:ascii="Times New Roman" w:hAnsi="Times New Roman" w:cs="Times New Roman"/>
          <w:sz w:val="24"/>
          <w:lang w:val="en-GB"/>
        </w:rPr>
        <w:t>comprehending</w:t>
      </w:r>
      <w:r w:rsidR="0023797B" w:rsidRPr="0023797B">
        <w:rPr>
          <w:rFonts w:ascii="Times New Roman" w:hAnsi="Times New Roman" w:cs="Times New Roman"/>
          <w:sz w:val="24"/>
          <w:lang w:val="en-GB"/>
        </w:rPr>
        <w:t xml:space="preserve"> all the moment</w:t>
      </w:r>
      <w:r w:rsidR="004C4DB6">
        <w:rPr>
          <w:rFonts w:ascii="Times New Roman" w:hAnsi="Times New Roman" w:cs="Times New Roman"/>
          <w:sz w:val="24"/>
          <w:lang w:val="en-GB"/>
        </w:rPr>
        <w:t>s</w:t>
      </w:r>
      <w:r w:rsidR="0023797B" w:rsidRPr="0023797B">
        <w:rPr>
          <w:rFonts w:ascii="Times New Roman" w:hAnsi="Times New Roman" w:cs="Times New Roman"/>
          <w:sz w:val="24"/>
          <w:lang w:val="en-GB"/>
        </w:rPr>
        <w:t xml:space="preserve"> of </w:t>
      </w:r>
      <w:r w:rsidR="0023797B">
        <w:rPr>
          <w:rFonts w:ascii="Times New Roman" w:hAnsi="Times New Roman" w:cs="Times New Roman"/>
          <w:sz w:val="24"/>
          <w:lang w:val="en-GB"/>
        </w:rPr>
        <w:t>interactions</w:t>
      </w:r>
      <w:r w:rsidR="0023797B" w:rsidRPr="0023797B">
        <w:rPr>
          <w:rFonts w:ascii="Times New Roman" w:hAnsi="Times New Roman" w:cs="Times New Roman"/>
          <w:sz w:val="24"/>
          <w:lang w:val="en-GB"/>
        </w:rPr>
        <w:t xml:space="preserve"> and emotions during the experience (Schmitt</w:t>
      </w:r>
      <w:r w:rsidR="00325079">
        <w:rPr>
          <w:rFonts w:ascii="Times New Roman" w:hAnsi="Times New Roman" w:cs="Times New Roman"/>
          <w:sz w:val="24"/>
          <w:lang w:val="en-GB"/>
        </w:rPr>
        <w:t>,</w:t>
      </w:r>
      <w:r w:rsidR="0023797B" w:rsidRPr="0023797B">
        <w:rPr>
          <w:rFonts w:ascii="Times New Roman" w:hAnsi="Times New Roman" w:cs="Times New Roman"/>
          <w:sz w:val="24"/>
          <w:lang w:val="en-GB"/>
        </w:rPr>
        <w:t xml:space="preserve"> 1999).</w:t>
      </w:r>
    </w:p>
    <w:p w:rsidR="00C21A04" w:rsidRDefault="00C21A04" w:rsidP="00E91DC8">
      <w:pPr>
        <w:spacing w:after="0"/>
        <w:ind w:firstLine="720"/>
        <w:jc w:val="both"/>
        <w:rPr>
          <w:rFonts w:ascii="Times New Roman" w:hAnsi="Times New Roman" w:cs="Times New Roman"/>
          <w:sz w:val="24"/>
          <w:lang w:val="en-GB"/>
        </w:rPr>
      </w:pPr>
      <w:r>
        <w:rPr>
          <w:rFonts w:ascii="Times New Roman" w:hAnsi="Times New Roman" w:cs="Times New Roman"/>
          <w:sz w:val="24"/>
          <w:lang w:val="en-GB"/>
        </w:rPr>
        <w:t xml:space="preserve">Service marketing researchers have always looked at </w:t>
      </w:r>
      <w:r w:rsidR="000344CE">
        <w:rPr>
          <w:rFonts w:ascii="Times New Roman" w:hAnsi="Times New Roman" w:cs="Times New Roman"/>
          <w:sz w:val="24"/>
          <w:lang w:val="en-GB"/>
        </w:rPr>
        <w:t>CX</w:t>
      </w:r>
      <w:r>
        <w:rPr>
          <w:rFonts w:ascii="Times New Roman" w:hAnsi="Times New Roman" w:cs="Times New Roman"/>
          <w:sz w:val="24"/>
          <w:lang w:val="en-GB"/>
        </w:rPr>
        <w:t xml:space="preserve"> in </w:t>
      </w:r>
      <w:r w:rsidR="009C3991">
        <w:rPr>
          <w:rFonts w:ascii="Times New Roman" w:hAnsi="Times New Roman" w:cs="Times New Roman"/>
          <w:sz w:val="24"/>
          <w:lang w:val="en-GB"/>
        </w:rPr>
        <w:t>conn</w:t>
      </w:r>
      <w:r w:rsidR="00220887">
        <w:rPr>
          <w:rFonts w:ascii="Times New Roman" w:hAnsi="Times New Roman" w:cs="Times New Roman"/>
          <w:sz w:val="24"/>
          <w:lang w:val="en-GB"/>
        </w:rPr>
        <w:t>ection with service quality</w:t>
      </w:r>
      <w:r w:rsidR="003C5E43">
        <w:rPr>
          <w:rFonts w:ascii="Times New Roman" w:hAnsi="Times New Roman" w:cs="Times New Roman"/>
          <w:sz w:val="24"/>
          <w:lang w:val="en-GB"/>
        </w:rPr>
        <w:t xml:space="preserve">. For example, </w:t>
      </w:r>
      <w:r w:rsidR="009C3991">
        <w:rPr>
          <w:rFonts w:ascii="Times New Roman" w:hAnsi="Times New Roman" w:cs="Times New Roman"/>
          <w:sz w:val="24"/>
          <w:lang w:val="en-GB"/>
        </w:rPr>
        <w:t xml:space="preserve">several studies showed how service quality is an antecedent or a </w:t>
      </w:r>
      <w:r w:rsidR="00BB6C9A">
        <w:rPr>
          <w:rFonts w:ascii="Times New Roman" w:hAnsi="Times New Roman" w:cs="Times New Roman"/>
          <w:sz w:val="24"/>
          <w:lang w:val="en-GB"/>
        </w:rPr>
        <w:t>driver</w:t>
      </w:r>
      <w:r w:rsidR="003551AC">
        <w:rPr>
          <w:rFonts w:ascii="Times New Roman" w:hAnsi="Times New Roman" w:cs="Times New Roman"/>
          <w:sz w:val="24"/>
          <w:lang w:val="en-GB"/>
        </w:rPr>
        <w:t xml:space="preserve"> for</w:t>
      </w:r>
      <w:r w:rsidR="009C3991">
        <w:rPr>
          <w:rFonts w:ascii="Times New Roman" w:hAnsi="Times New Roman" w:cs="Times New Roman"/>
          <w:sz w:val="24"/>
          <w:lang w:val="en-GB"/>
        </w:rPr>
        <w:t xml:space="preserve"> customer experience</w:t>
      </w:r>
      <w:r w:rsidR="003551AC">
        <w:rPr>
          <w:rFonts w:ascii="Times New Roman" w:hAnsi="Times New Roman" w:cs="Times New Roman"/>
          <w:sz w:val="24"/>
          <w:lang w:val="en-GB"/>
        </w:rPr>
        <w:t xml:space="preserve"> (</w:t>
      </w:r>
      <w:r w:rsidR="008A63CD">
        <w:rPr>
          <w:rFonts w:ascii="Times New Roman" w:hAnsi="Times New Roman" w:cs="Times New Roman"/>
          <w:sz w:val="24"/>
          <w:lang w:val="en-GB"/>
        </w:rPr>
        <w:t xml:space="preserve">Cronin et al., 2000; </w:t>
      </w:r>
      <w:r w:rsidR="003551AC">
        <w:rPr>
          <w:rFonts w:ascii="Times New Roman" w:hAnsi="Times New Roman" w:cs="Times New Roman"/>
          <w:sz w:val="24"/>
          <w:lang w:val="en-GB"/>
        </w:rPr>
        <w:t xml:space="preserve">McDougall et al., </w:t>
      </w:r>
      <w:r w:rsidR="002C2854">
        <w:rPr>
          <w:rFonts w:ascii="Times New Roman" w:hAnsi="Times New Roman" w:cs="Times New Roman"/>
          <w:sz w:val="24"/>
          <w:lang w:val="en-GB"/>
        </w:rPr>
        <w:t>2000</w:t>
      </w:r>
      <w:r w:rsidR="003551AC">
        <w:rPr>
          <w:rFonts w:ascii="Times New Roman" w:hAnsi="Times New Roman" w:cs="Times New Roman"/>
          <w:sz w:val="24"/>
          <w:lang w:val="en-GB"/>
        </w:rPr>
        <w:t>)</w:t>
      </w:r>
      <w:r w:rsidR="003C5E43">
        <w:rPr>
          <w:rFonts w:ascii="Times New Roman" w:hAnsi="Times New Roman" w:cs="Times New Roman"/>
          <w:sz w:val="24"/>
          <w:lang w:val="en-GB"/>
        </w:rPr>
        <w:t xml:space="preserve">, </w:t>
      </w:r>
      <w:r w:rsidR="006A6EA6">
        <w:rPr>
          <w:rFonts w:ascii="Times New Roman" w:hAnsi="Times New Roman" w:cs="Times New Roman"/>
          <w:sz w:val="24"/>
          <w:lang w:val="en-GB"/>
        </w:rPr>
        <w:t xml:space="preserve">while </w:t>
      </w:r>
      <w:r w:rsidR="003C5E43">
        <w:rPr>
          <w:rFonts w:ascii="Times New Roman" w:hAnsi="Times New Roman" w:cs="Times New Roman"/>
          <w:sz w:val="24"/>
          <w:lang w:val="en-GB"/>
        </w:rPr>
        <w:t xml:space="preserve">other scholars pointed out how service quality and CX </w:t>
      </w:r>
      <w:r w:rsidR="00051A04">
        <w:rPr>
          <w:rFonts w:ascii="Times New Roman" w:hAnsi="Times New Roman" w:cs="Times New Roman"/>
          <w:sz w:val="24"/>
          <w:lang w:val="en-GB"/>
        </w:rPr>
        <w:t xml:space="preserve">are </w:t>
      </w:r>
      <w:r w:rsidR="003C5E43">
        <w:rPr>
          <w:rFonts w:ascii="Times New Roman" w:hAnsi="Times New Roman" w:cs="Times New Roman"/>
          <w:sz w:val="24"/>
          <w:lang w:val="en-GB"/>
        </w:rPr>
        <w:t>almost</w:t>
      </w:r>
      <w:r w:rsidR="00051A04">
        <w:rPr>
          <w:rFonts w:ascii="Times New Roman" w:hAnsi="Times New Roman" w:cs="Times New Roman"/>
          <w:sz w:val="24"/>
          <w:lang w:val="en-GB"/>
        </w:rPr>
        <w:t xml:space="preserve"> the same co</w:t>
      </w:r>
      <w:r w:rsidR="000E193A">
        <w:rPr>
          <w:rFonts w:ascii="Times New Roman" w:hAnsi="Times New Roman" w:cs="Times New Roman"/>
          <w:sz w:val="24"/>
          <w:lang w:val="en-GB"/>
        </w:rPr>
        <w:t>n</w:t>
      </w:r>
      <w:r w:rsidR="00051A04">
        <w:rPr>
          <w:rFonts w:ascii="Times New Roman" w:hAnsi="Times New Roman" w:cs="Times New Roman"/>
          <w:sz w:val="24"/>
          <w:lang w:val="en-GB"/>
        </w:rPr>
        <w:t>cept</w:t>
      </w:r>
      <w:r w:rsidR="003C5E43">
        <w:rPr>
          <w:rFonts w:ascii="Times New Roman" w:hAnsi="Times New Roman" w:cs="Times New Roman"/>
          <w:sz w:val="24"/>
          <w:lang w:val="en-GB"/>
        </w:rPr>
        <w:t xml:space="preserve"> (Berry et al., 2006).</w:t>
      </w:r>
    </w:p>
    <w:p w:rsidR="002F3AE6" w:rsidRDefault="002F3AE6" w:rsidP="00E91DC8">
      <w:pPr>
        <w:spacing w:after="0"/>
        <w:jc w:val="both"/>
        <w:rPr>
          <w:rFonts w:ascii="Times New Roman" w:hAnsi="Times New Roman" w:cs="Times New Roman"/>
          <w:sz w:val="24"/>
          <w:lang w:val="en-GB"/>
        </w:rPr>
      </w:pPr>
      <w:r>
        <w:rPr>
          <w:rFonts w:ascii="Times New Roman" w:hAnsi="Times New Roman" w:cs="Times New Roman"/>
          <w:sz w:val="24"/>
          <w:lang w:val="en-GB"/>
        </w:rPr>
        <w:t xml:space="preserve">Moreover, </w:t>
      </w:r>
      <w:r w:rsidR="000E193A">
        <w:rPr>
          <w:rFonts w:ascii="Times New Roman" w:hAnsi="Times New Roman" w:cs="Times New Roman"/>
          <w:sz w:val="24"/>
          <w:lang w:val="en-GB"/>
        </w:rPr>
        <w:t xml:space="preserve">by definition </w:t>
      </w:r>
      <w:r w:rsidR="00D11F98">
        <w:rPr>
          <w:rFonts w:ascii="Times New Roman" w:hAnsi="Times New Roman" w:cs="Times New Roman"/>
          <w:sz w:val="24"/>
          <w:lang w:val="en-GB"/>
        </w:rPr>
        <w:t>services are</w:t>
      </w:r>
      <w:r>
        <w:rPr>
          <w:rFonts w:ascii="Times New Roman" w:hAnsi="Times New Roman" w:cs="Times New Roman"/>
          <w:sz w:val="24"/>
          <w:lang w:val="en-GB"/>
        </w:rPr>
        <w:t xml:space="preserve"> co-created through the relational interactions between the user and the service provider (</w:t>
      </w:r>
      <w:r w:rsidR="00CE0497">
        <w:rPr>
          <w:rFonts w:ascii="Times New Roman" w:hAnsi="Times New Roman" w:cs="Times New Roman"/>
          <w:sz w:val="24"/>
          <w:lang w:val="en-GB"/>
        </w:rPr>
        <w:t>Lush</w:t>
      </w:r>
      <w:r w:rsidR="00775232">
        <w:rPr>
          <w:rFonts w:ascii="Times New Roman" w:hAnsi="Times New Roman" w:cs="Times New Roman"/>
          <w:sz w:val="24"/>
          <w:lang w:val="en-GB"/>
        </w:rPr>
        <w:t xml:space="preserve"> et al., 201</w:t>
      </w:r>
      <w:r>
        <w:rPr>
          <w:rFonts w:ascii="Times New Roman" w:hAnsi="Times New Roman" w:cs="Times New Roman"/>
          <w:sz w:val="24"/>
          <w:lang w:val="en-GB"/>
        </w:rPr>
        <w:t xml:space="preserve">4). </w:t>
      </w:r>
      <w:r w:rsidR="00974B2F">
        <w:rPr>
          <w:rFonts w:ascii="Times New Roman" w:hAnsi="Times New Roman" w:cs="Times New Roman"/>
          <w:sz w:val="24"/>
          <w:lang w:val="en-GB"/>
        </w:rPr>
        <w:t>Accordingly</w:t>
      </w:r>
      <w:r w:rsidR="00F316CA">
        <w:rPr>
          <w:rFonts w:ascii="Times New Roman" w:hAnsi="Times New Roman" w:cs="Times New Roman"/>
          <w:sz w:val="24"/>
          <w:lang w:val="en-GB"/>
        </w:rPr>
        <w:t>, i</w:t>
      </w:r>
      <w:r>
        <w:rPr>
          <w:rFonts w:ascii="Times New Roman" w:hAnsi="Times New Roman" w:cs="Times New Roman"/>
          <w:sz w:val="24"/>
          <w:lang w:val="en-GB"/>
        </w:rPr>
        <w:t>n order to reach the desired CX, service providers should completely understand the customer</w:t>
      </w:r>
      <w:r w:rsidR="00645D64">
        <w:rPr>
          <w:rFonts w:ascii="Times New Roman" w:hAnsi="Times New Roman" w:cs="Times New Roman"/>
          <w:sz w:val="24"/>
          <w:lang w:val="en-GB"/>
        </w:rPr>
        <w:t xml:space="preserve"> perspective on services</w:t>
      </w:r>
      <w:r>
        <w:rPr>
          <w:rFonts w:ascii="Times New Roman" w:hAnsi="Times New Roman" w:cs="Times New Roman"/>
          <w:sz w:val="24"/>
          <w:lang w:val="en-GB"/>
        </w:rPr>
        <w:t xml:space="preserve"> (Berry et al., 2002), </w:t>
      </w:r>
      <w:r w:rsidR="00645D64">
        <w:rPr>
          <w:rFonts w:ascii="Times New Roman" w:hAnsi="Times New Roman" w:cs="Times New Roman"/>
          <w:sz w:val="24"/>
          <w:lang w:val="en-GB"/>
        </w:rPr>
        <w:t xml:space="preserve">and the value </w:t>
      </w:r>
      <w:r>
        <w:rPr>
          <w:rFonts w:ascii="Times New Roman" w:hAnsi="Times New Roman" w:cs="Times New Roman"/>
          <w:sz w:val="24"/>
          <w:lang w:val="en-GB"/>
        </w:rPr>
        <w:t xml:space="preserve">that </w:t>
      </w:r>
      <w:r w:rsidR="00645D64">
        <w:rPr>
          <w:rFonts w:ascii="Times New Roman" w:hAnsi="Times New Roman" w:cs="Times New Roman"/>
          <w:sz w:val="24"/>
          <w:lang w:val="en-GB"/>
        </w:rPr>
        <w:t xml:space="preserve">the repeated </w:t>
      </w:r>
      <w:r w:rsidRPr="00E00683">
        <w:rPr>
          <w:rFonts w:ascii="Times New Roman" w:hAnsi="Times New Roman" w:cs="Times New Roman"/>
          <w:sz w:val="24"/>
          <w:lang w:val="en-GB"/>
        </w:rPr>
        <w:t xml:space="preserve">interactions between </w:t>
      </w:r>
      <w:r w:rsidR="00645D64">
        <w:rPr>
          <w:rFonts w:ascii="Times New Roman" w:hAnsi="Times New Roman" w:cs="Times New Roman"/>
          <w:sz w:val="24"/>
          <w:lang w:val="en-GB"/>
        </w:rPr>
        <w:t xml:space="preserve">the </w:t>
      </w:r>
      <w:r w:rsidRPr="00E00683">
        <w:rPr>
          <w:rFonts w:ascii="Times New Roman" w:hAnsi="Times New Roman" w:cs="Times New Roman"/>
          <w:sz w:val="24"/>
          <w:lang w:val="en-GB"/>
        </w:rPr>
        <w:t>service provider and the customer</w:t>
      </w:r>
      <w:r w:rsidR="00645D64">
        <w:rPr>
          <w:rFonts w:ascii="Times New Roman" w:hAnsi="Times New Roman" w:cs="Times New Roman"/>
          <w:sz w:val="24"/>
          <w:lang w:val="en-GB"/>
        </w:rPr>
        <w:t xml:space="preserve"> produce</w:t>
      </w:r>
      <w:r>
        <w:rPr>
          <w:rFonts w:ascii="Times New Roman" w:hAnsi="Times New Roman" w:cs="Times New Roman"/>
          <w:sz w:val="24"/>
          <w:lang w:val="en-GB"/>
        </w:rPr>
        <w:t xml:space="preserve"> (Meroni et al., 2011).</w:t>
      </w:r>
    </w:p>
    <w:p w:rsidR="00FF3A1F" w:rsidRPr="00771976" w:rsidRDefault="002F3AE6" w:rsidP="00E91DC8">
      <w:pPr>
        <w:spacing w:after="0"/>
        <w:ind w:firstLine="708"/>
        <w:jc w:val="both"/>
        <w:rPr>
          <w:rFonts w:ascii="Times New Roman" w:hAnsi="Times New Roman" w:cs="Times New Roman"/>
          <w:sz w:val="24"/>
          <w:lang w:val="en-GB"/>
        </w:rPr>
      </w:pPr>
      <w:r>
        <w:rPr>
          <w:rFonts w:ascii="Times New Roman" w:hAnsi="Times New Roman" w:cs="Times New Roman"/>
          <w:sz w:val="24"/>
          <w:lang w:val="en-GB"/>
        </w:rPr>
        <w:t>Therefore, CX is of utmost importance particularly for those sectors characterized by high-intensity customer-provider relationships, such a</w:t>
      </w:r>
      <w:r w:rsidR="00974B2F">
        <w:rPr>
          <w:rFonts w:ascii="Times New Roman" w:hAnsi="Times New Roman" w:cs="Times New Roman"/>
          <w:sz w:val="24"/>
          <w:lang w:val="en-GB"/>
        </w:rPr>
        <w:t>s the healthcare sector</w:t>
      </w:r>
      <w:r>
        <w:rPr>
          <w:rFonts w:ascii="Times New Roman" w:hAnsi="Times New Roman" w:cs="Times New Roman"/>
          <w:sz w:val="24"/>
          <w:lang w:val="en-GB"/>
        </w:rPr>
        <w:t>,</w:t>
      </w:r>
      <w:r w:rsidR="00974B2F">
        <w:rPr>
          <w:rFonts w:ascii="Times New Roman" w:hAnsi="Times New Roman" w:cs="Times New Roman"/>
          <w:sz w:val="24"/>
          <w:lang w:val="en-GB"/>
        </w:rPr>
        <w:t xml:space="preserve"> where</w:t>
      </w:r>
      <w:r w:rsidR="00FF3A1F">
        <w:rPr>
          <w:rFonts w:ascii="Times New Roman" w:hAnsi="Times New Roman" w:cs="Times New Roman"/>
          <w:sz w:val="24"/>
          <w:lang w:val="en-GB"/>
        </w:rPr>
        <w:t xml:space="preserve"> c</w:t>
      </w:r>
      <w:r w:rsidR="00FF3A1F" w:rsidRPr="00FF3A1F">
        <w:rPr>
          <w:rFonts w:ascii="Times New Roman" w:hAnsi="Times New Roman" w:cs="Times New Roman"/>
          <w:sz w:val="24"/>
          <w:lang w:val="en-GB"/>
        </w:rPr>
        <w:t>ustomer p</w:t>
      </w:r>
      <w:r w:rsidR="00FF3A1F">
        <w:rPr>
          <w:rFonts w:ascii="Times New Roman" w:hAnsi="Times New Roman" w:cs="Times New Roman"/>
          <w:sz w:val="24"/>
          <w:lang w:val="en-GB"/>
        </w:rPr>
        <w:t xml:space="preserve">articipation plays a key role in the process design </w:t>
      </w:r>
      <w:r w:rsidR="007103F7">
        <w:rPr>
          <w:rFonts w:ascii="Times New Roman" w:hAnsi="Times New Roman" w:cs="Times New Roman"/>
          <w:sz w:val="24"/>
          <w:lang w:val="en-GB"/>
        </w:rPr>
        <w:t xml:space="preserve">and delivery </w:t>
      </w:r>
      <w:r w:rsidR="00FF3A1F">
        <w:rPr>
          <w:rFonts w:ascii="Times New Roman" w:hAnsi="Times New Roman" w:cs="Times New Roman"/>
          <w:sz w:val="24"/>
          <w:lang w:val="en-GB"/>
        </w:rPr>
        <w:t xml:space="preserve">and </w:t>
      </w:r>
      <w:r w:rsidR="007103F7">
        <w:rPr>
          <w:rFonts w:ascii="Times New Roman" w:hAnsi="Times New Roman" w:cs="Times New Roman"/>
          <w:sz w:val="24"/>
          <w:lang w:val="en-GB"/>
        </w:rPr>
        <w:t xml:space="preserve">in the </w:t>
      </w:r>
      <w:r w:rsidR="00FF3A1F">
        <w:rPr>
          <w:rFonts w:ascii="Times New Roman" w:hAnsi="Times New Roman" w:cs="Times New Roman"/>
          <w:sz w:val="24"/>
          <w:lang w:val="en-GB"/>
        </w:rPr>
        <w:t>outcomes achievement</w:t>
      </w:r>
      <w:r w:rsidR="00FF3A1F" w:rsidRPr="00FF3A1F">
        <w:rPr>
          <w:rFonts w:ascii="Times New Roman" w:hAnsi="Times New Roman" w:cs="Times New Roman"/>
          <w:sz w:val="24"/>
          <w:lang w:val="en-GB"/>
        </w:rPr>
        <w:t xml:space="preserve"> (Hausman</w:t>
      </w:r>
      <w:r w:rsidR="00D938A5">
        <w:rPr>
          <w:rFonts w:ascii="Times New Roman" w:hAnsi="Times New Roman" w:cs="Times New Roman"/>
          <w:sz w:val="24"/>
          <w:lang w:val="en-GB"/>
        </w:rPr>
        <w:t>,</w:t>
      </w:r>
      <w:r w:rsidR="00FF3A1F" w:rsidRPr="00FF3A1F">
        <w:rPr>
          <w:rFonts w:ascii="Times New Roman" w:hAnsi="Times New Roman" w:cs="Times New Roman"/>
          <w:sz w:val="24"/>
          <w:lang w:val="en-GB"/>
        </w:rPr>
        <w:t xml:space="preserve"> 2004).</w:t>
      </w:r>
      <w:r w:rsidR="00052823">
        <w:rPr>
          <w:rFonts w:ascii="Times New Roman" w:hAnsi="Times New Roman" w:cs="Times New Roman"/>
          <w:sz w:val="24"/>
          <w:lang w:val="en-GB"/>
        </w:rPr>
        <w:t xml:space="preserve"> </w:t>
      </w:r>
      <w:r w:rsidR="00052823" w:rsidRPr="00B21C25">
        <w:rPr>
          <w:rFonts w:ascii="Times New Roman" w:hAnsi="Times New Roman" w:cs="Times New Roman"/>
          <w:sz w:val="24"/>
          <w:lang w:val="en-GB"/>
        </w:rPr>
        <w:t>Indeed</w:t>
      </w:r>
      <w:r w:rsidR="00993E9C" w:rsidRPr="00771976">
        <w:rPr>
          <w:rFonts w:ascii="Times New Roman" w:hAnsi="Times New Roman" w:cs="Times New Roman"/>
          <w:sz w:val="24"/>
          <w:lang w:val="en-GB"/>
        </w:rPr>
        <w:t xml:space="preserve">, </w:t>
      </w:r>
      <w:r w:rsidR="00993E9C" w:rsidRPr="008573A5">
        <w:rPr>
          <w:rFonts w:ascii="Times New Roman" w:hAnsi="Times New Roman" w:cs="Times New Roman"/>
          <w:sz w:val="24"/>
          <w:lang w:val="en-GB"/>
        </w:rPr>
        <w:t>e</w:t>
      </w:r>
      <w:r w:rsidR="00FF3A1F" w:rsidRPr="008573A5">
        <w:rPr>
          <w:rFonts w:ascii="Times New Roman" w:hAnsi="Times New Roman" w:cs="Times New Roman"/>
          <w:sz w:val="24"/>
          <w:lang w:val="en-GB"/>
        </w:rPr>
        <w:t>ncouraging the patient</w:t>
      </w:r>
      <w:r w:rsidR="00993E9C" w:rsidRPr="008573A5">
        <w:rPr>
          <w:rFonts w:ascii="Times New Roman" w:hAnsi="Times New Roman" w:cs="Times New Roman"/>
          <w:sz w:val="24"/>
          <w:lang w:val="en-GB"/>
        </w:rPr>
        <w:t xml:space="preserve"> to share </w:t>
      </w:r>
      <w:r w:rsidR="00F74964">
        <w:rPr>
          <w:rFonts w:ascii="Times New Roman" w:hAnsi="Times New Roman" w:cs="Times New Roman"/>
          <w:sz w:val="24"/>
          <w:lang w:val="en-GB"/>
        </w:rPr>
        <w:t>useful</w:t>
      </w:r>
      <w:r w:rsidR="00F74964" w:rsidRPr="008573A5">
        <w:rPr>
          <w:rFonts w:ascii="Times New Roman" w:hAnsi="Times New Roman" w:cs="Times New Roman"/>
          <w:sz w:val="24"/>
          <w:lang w:val="en-GB"/>
        </w:rPr>
        <w:t xml:space="preserve"> </w:t>
      </w:r>
      <w:r w:rsidR="00993E9C" w:rsidRPr="008573A5">
        <w:rPr>
          <w:rFonts w:ascii="Times New Roman" w:hAnsi="Times New Roman" w:cs="Times New Roman"/>
          <w:sz w:val="24"/>
          <w:lang w:val="en-GB"/>
        </w:rPr>
        <w:t xml:space="preserve">information </w:t>
      </w:r>
      <w:r w:rsidR="00771976" w:rsidRPr="008573A5">
        <w:rPr>
          <w:rFonts w:ascii="Times New Roman" w:hAnsi="Times New Roman" w:cs="Times New Roman"/>
          <w:sz w:val="24"/>
          <w:lang w:val="en-GB"/>
        </w:rPr>
        <w:t>and to evaluate the service is</w:t>
      </w:r>
      <w:r w:rsidR="00FF3A1F" w:rsidRPr="008573A5">
        <w:rPr>
          <w:rFonts w:ascii="Times New Roman" w:hAnsi="Times New Roman" w:cs="Times New Roman"/>
          <w:sz w:val="24"/>
          <w:lang w:val="en-GB"/>
        </w:rPr>
        <w:t xml:space="preserve"> </w:t>
      </w:r>
      <w:r w:rsidR="00F74964">
        <w:rPr>
          <w:rFonts w:ascii="Times New Roman" w:hAnsi="Times New Roman" w:cs="Times New Roman"/>
          <w:sz w:val="24"/>
          <w:lang w:val="en-GB"/>
        </w:rPr>
        <w:t>fundamental</w:t>
      </w:r>
      <w:r w:rsidR="00993E9C" w:rsidRPr="008573A5">
        <w:rPr>
          <w:rFonts w:ascii="Times New Roman" w:hAnsi="Times New Roman" w:cs="Times New Roman"/>
          <w:sz w:val="24"/>
          <w:lang w:val="en-GB"/>
        </w:rPr>
        <w:t xml:space="preserve"> </w:t>
      </w:r>
      <w:r w:rsidR="00771976" w:rsidRPr="008573A5">
        <w:rPr>
          <w:rFonts w:ascii="Times New Roman" w:hAnsi="Times New Roman" w:cs="Times New Roman"/>
          <w:sz w:val="24"/>
          <w:lang w:val="en-GB"/>
        </w:rPr>
        <w:t xml:space="preserve">for the </w:t>
      </w:r>
      <w:r w:rsidR="00993E9C" w:rsidRPr="008573A5">
        <w:rPr>
          <w:rFonts w:ascii="Times New Roman" w:hAnsi="Times New Roman" w:cs="Times New Roman"/>
          <w:sz w:val="24"/>
          <w:lang w:val="en-GB"/>
        </w:rPr>
        <w:t>co-creati</w:t>
      </w:r>
      <w:r w:rsidR="00771976" w:rsidRPr="008573A5">
        <w:rPr>
          <w:rFonts w:ascii="Times New Roman" w:hAnsi="Times New Roman" w:cs="Times New Roman"/>
          <w:sz w:val="24"/>
          <w:lang w:val="en-GB"/>
        </w:rPr>
        <w:t>on of</w:t>
      </w:r>
      <w:r w:rsidR="00993E9C" w:rsidRPr="008573A5">
        <w:rPr>
          <w:rFonts w:ascii="Times New Roman" w:hAnsi="Times New Roman" w:cs="Times New Roman"/>
          <w:sz w:val="24"/>
          <w:lang w:val="en-GB"/>
        </w:rPr>
        <w:t xml:space="preserve"> </w:t>
      </w:r>
      <w:r w:rsidR="00FF3A1F" w:rsidRPr="008573A5">
        <w:rPr>
          <w:rFonts w:ascii="Times New Roman" w:hAnsi="Times New Roman" w:cs="Times New Roman"/>
          <w:sz w:val="24"/>
          <w:lang w:val="en-GB"/>
        </w:rPr>
        <w:t xml:space="preserve">a valuable </w:t>
      </w:r>
      <w:r w:rsidR="00771976" w:rsidRPr="008573A5">
        <w:rPr>
          <w:rFonts w:ascii="Times New Roman" w:hAnsi="Times New Roman" w:cs="Times New Roman"/>
          <w:sz w:val="24"/>
          <w:lang w:val="en-GB"/>
        </w:rPr>
        <w:t>CX</w:t>
      </w:r>
      <w:r w:rsidR="00884CB4" w:rsidRPr="008573A5">
        <w:rPr>
          <w:rFonts w:ascii="Times New Roman" w:hAnsi="Times New Roman" w:cs="Times New Roman"/>
          <w:sz w:val="24"/>
          <w:lang w:val="en-GB"/>
        </w:rPr>
        <w:t xml:space="preserve"> </w:t>
      </w:r>
      <w:r w:rsidR="00884CB4" w:rsidRPr="00B21C25">
        <w:rPr>
          <w:rFonts w:ascii="Times New Roman" w:hAnsi="Times New Roman" w:cs="Times New Roman"/>
          <w:sz w:val="24"/>
          <w:lang w:val="en-GB"/>
        </w:rPr>
        <w:t>(Gallan et al., 2012)</w:t>
      </w:r>
      <w:r w:rsidR="00FF3A1F" w:rsidRPr="00771976">
        <w:rPr>
          <w:rFonts w:ascii="Times New Roman" w:hAnsi="Times New Roman" w:cs="Times New Roman"/>
          <w:sz w:val="24"/>
          <w:lang w:val="en-GB"/>
        </w:rPr>
        <w:t>.</w:t>
      </w:r>
    </w:p>
    <w:p w:rsidR="002751E5" w:rsidRDefault="002751E5" w:rsidP="00E91DC8">
      <w:pPr>
        <w:spacing w:after="0"/>
        <w:jc w:val="both"/>
        <w:rPr>
          <w:rFonts w:ascii="Times New Roman" w:hAnsi="Times New Roman" w:cs="Times New Roman"/>
          <w:sz w:val="24"/>
          <w:lang w:val="en-GB"/>
        </w:rPr>
      </w:pPr>
      <w:r>
        <w:rPr>
          <w:rFonts w:ascii="Times New Roman" w:hAnsi="Times New Roman" w:cs="Times New Roman"/>
          <w:sz w:val="24"/>
          <w:lang w:val="en-GB"/>
        </w:rPr>
        <w:t xml:space="preserve">A research conducted by </w:t>
      </w:r>
      <w:r w:rsidR="003803E8">
        <w:rPr>
          <w:rFonts w:ascii="Times New Roman" w:hAnsi="Times New Roman" w:cs="Times New Roman"/>
          <w:sz w:val="24"/>
          <w:lang w:val="en-GB"/>
        </w:rPr>
        <w:t xml:space="preserve">Gallagan et al. (2012) </w:t>
      </w:r>
      <w:r w:rsidR="003803E8" w:rsidRPr="00B21C25">
        <w:rPr>
          <w:rFonts w:ascii="Times New Roman" w:hAnsi="Times New Roman" w:cs="Times New Roman"/>
          <w:sz w:val="24"/>
          <w:lang w:val="en-GB"/>
        </w:rPr>
        <w:t xml:space="preserve">found out </w:t>
      </w:r>
      <w:r w:rsidR="003803E8" w:rsidRPr="008573A5">
        <w:rPr>
          <w:rFonts w:ascii="Times New Roman" w:hAnsi="Times New Roman" w:cs="Times New Roman"/>
          <w:sz w:val="24"/>
          <w:lang w:val="en-GB"/>
        </w:rPr>
        <w:t xml:space="preserve">how </w:t>
      </w:r>
      <w:r w:rsidRPr="008573A5">
        <w:rPr>
          <w:rFonts w:ascii="Times New Roman" w:hAnsi="Times New Roman" w:cs="Times New Roman"/>
          <w:sz w:val="24"/>
          <w:lang w:val="en-GB"/>
        </w:rPr>
        <w:t xml:space="preserve">higher </w:t>
      </w:r>
      <w:r w:rsidR="00EF1B61">
        <w:rPr>
          <w:rFonts w:ascii="Times New Roman" w:hAnsi="Times New Roman" w:cs="Times New Roman"/>
          <w:sz w:val="24"/>
          <w:lang w:val="en-GB"/>
        </w:rPr>
        <w:t>degree</w:t>
      </w:r>
      <w:r w:rsidR="00EF1B61" w:rsidRPr="008573A5">
        <w:rPr>
          <w:rFonts w:ascii="Times New Roman" w:hAnsi="Times New Roman" w:cs="Times New Roman"/>
          <w:sz w:val="24"/>
          <w:lang w:val="en-GB"/>
        </w:rPr>
        <w:t xml:space="preserve"> </w:t>
      </w:r>
      <w:r w:rsidRPr="008573A5">
        <w:rPr>
          <w:rFonts w:ascii="Times New Roman" w:hAnsi="Times New Roman" w:cs="Times New Roman"/>
          <w:sz w:val="24"/>
          <w:lang w:val="en-GB"/>
        </w:rPr>
        <w:t xml:space="preserve">of </w:t>
      </w:r>
      <w:r w:rsidR="007872FC">
        <w:rPr>
          <w:rFonts w:ascii="Times New Roman" w:hAnsi="Times New Roman" w:cs="Times New Roman"/>
          <w:sz w:val="24"/>
          <w:lang w:val="en-GB"/>
        </w:rPr>
        <w:t>involvement</w:t>
      </w:r>
      <w:r w:rsidR="00EF1B61" w:rsidRPr="008573A5">
        <w:rPr>
          <w:rFonts w:ascii="Times New Roman" w:hAnsi="Times New Roman" w:cs="Times New Roman"/>
          <w:sz w:val="24"/>
          <w:lang w:val="en-GB"/>
        </w:rPr>
        <w:t xml:space="preserve"> </w:t>
      </w:r>
      <w:r w:rsidR="00EF1B61">
        <w:rPr>
          <w:rFonts w:ascii="Times New Roman" w:hAnsi="Times New Roman" w:cs="Times New Roman"/>
          <w:sz w:val="24"/>
          <w:lang w:val="en-GB"/>
        </w:rPr>
        <w:t>enhances</w:t>
      </w:r>
      <w:r w:rsidR="00C26BD0" w:rsidRPr="008573A5">
        <w:rPr>
          <w:rFonts w:ascii="Times New Roman" w:hAnsi="Times New Roman" w:cs="Times New Roman"/>
          <w:sz w:val="24"/>
          <w:lang w:val="en-GB"/>
        </w:rPr>
        <w:t xml:space="preserve"> </w:t>
      </w:r>
      <w:r w:rsidR="00EF1B61" w:rsidRPr="008573A5">
        <w:rPr>
          <w:rFonts w:ascii="Times New Roman" w:hAnsi="Times New Roman" w:cs="Times New Roman"/>
          <w:sz w:val="24"/>
          <w:lang w:val="en-GB"/>
        </w:rPr>
        <w:t xml:space="preserve">patient </w:t>
      </w:r>
      <w:r w:rsidRPr="008573A5">
        <w:rPr>
          <w:rFonts w:ascii="Times New Roman" w:hAnsi="Times New Roman" w:cs="Times New Roman"/>
          <w:sz w:val="24"/>
          <w:lang w:val="en-GB"/>
        </w:rPr>
        <w:t>perceptions of the qual</w:t>
      </w:r>
      <w:r w:rsidR="00C26BD0" w:rsidRPr="008573A5">
        <w:rPr>
          <w:rFonts w:ascii="Times New Roman" w:hAnsi="Times New Roman" w:cs="Times New Roman"/>
          <w:sz w:val="24"/>
          <w:lang w:val="en-GB"/>
        </w:rPr>
        <w:t>ity of the service provide</w:t>
      </w:r>
      <w:r w:rsidR="00EF1B61">
        <w:rPr>
          <w:rFonts w:ascii="Times New Roman" w:hAnsi="Times New Roman" w:cs="Times New Roman"/>
          <w:sz w:val="24"/>
          <w:lang w:val="en-GB"/>
        </w:rPr>
        <w:t>d</w:t>
      </w:r>
      <w:r w:rsidR="00C26BD0" w:rsidRPr="008573A5">
        <w:rPr>
          <w:rFonts w:ascii="Times New Roman" w:hAnsi="Times New Roman" w:cs="Times New Roman"/>
          <w:sz w:val="24"/>
          <w:lang w:val="en-GB"/>
        </w:rPr>
        <w:t xml:space="preserve"> and </w:t>
      </w:r>
      <w:r w:rsidRPr="008573A5">
        <w:rPr>
          <w:rFonts w:ascii="Times New Roman" w:hAnsi="Times New Roman" w:cs="Times New Roman"/>
          <w:sz w:val="24"/>
          <w:lang w:val="en-GB"/>
        </w:rPr>
        <w:t>satisfaction with the co-produced service experience</w:t>
      </w:r>
      <w:r w:rsidRPr="00B21C25">
        <w:rPr>
          <w:rFonts w:ascii="Times New Roman" w:hAnsi="Times New Roman" w:cs="Times New Roman"/>
          <w:sz w:val="24"/>
          <w:lang w:val="en-GB"/>
        </w:rPr>
        <w:t xml:space="preserve">. </w:t>
      </w:r>
      <w:r w:rsidR="00C26BD0" w:rsidRPr="00EF1B61">
        <w:rPr>
          <w:rFonts w:ascii="Times New Roman" w:hAnsi="Times New Roman" w:cs="Times New Roman"/>
          <w:sz w:val="24"/>
          <w:lang w:val="en-GB"/>
        </w:rPr>
        <w:t xml:space="preserve">Hence, healthcare managers should concentrate on </w:t>
      </w:r>
      <w:r w:rsidR="00EF1B61">
        <w:rPr>
          <w:rFonts w:ascii="Times New Roman" w:hAnsi="Times New Roman" w:cs="Times New Roman"/>
          <w:sz w:val="24"/>
          <w:lang w:val="en-GB"/>
        </w:rPr>
        <w:t xml:space="preserve">providing </w:t>
      </w:r>
      <w:r w:rsidR="00C26BD0" w:rsidRPr="00B21C25">
        <w:rPr>
          <w:rFonts w:ascii="Times New Roman" w:hAnsi="Times New Roman" w:cs="Times New Roman"/>
          <w:sz w:val="24"/>
          <w:lang w:val="en-GB"/>
        </w:rPr>
        <w:t xml:space="preserve">services </w:t>
      </w:r>
      <w:r w:rsidR="00EF1B61">
        <w:rPr>
          <w:rFonts w:ascii="Times New Roman" w:hAnsi="Times New Roman" w:cs="Times New Roman"/>
          <w:sz w:val="24"/>
          <w:lang w:val="en-GB"/>
        </w:rPr>
        <w:t>based on participation and engagement</w:t>
      </w:r>
      <w:r w:rsidR="00521693">
        <w:rPr>
          <w:rFonts w:ascii="Times New Roman" w:hAnsi="Times New Roman" w:cs="Times New Roman"/>
          <w:sz w:val="24"/>
          <w:lang w:val="en-GB"/>
        </w:rPr>
        <w:t>, thus improving</w:t>
      </w:r>
      <w:r w:rsidR="00C26BD0">
        <w:rPr>
          <w:rFonts w:ascii="Times New Roman" w:hAnsi="Times New Roman" w:cs="Times New Roman"/>
          <w:sz w:val="24"/>
          <w:lang w:val="en-GB"/>
        </w:rPr>
        <w:t xml:space="preserve"> service quality </w:t>
      </w:r>
      <w:r w:rsidRPr="002751E5">
        <w:rPr>
          <w:rFonts w:ascii="Times New Roman" w:hAnsi="Times New Roman" w:cs="Times New Roman"/>
          <w:sz w:val="24"/>
          <w:lang w:val="en-GB"/>
        </w:rPr>
        <w:t>perceptions.</w:t>
      </w:r>
      <w:r w:rsidR="009849F8">
        <w:rPr>
          <w:rFonts w:ascii="Times New Roman" w:hAnsi="Times New Roman" w:cs="Times New Roman"/>
          <w:sz w:val="24"/>
          <w:lang w:val="en-GB"/>
        </w:rPr>
        <w:t xml:space="preserve"> </w:t>
      </w:r>
      <w:r w:rsidR="00EF1B61">
        <w:rPr>
          <w:rFonts w:ascii="Times New Roman" w:hAnsi="Times New Roman" w:cs="Times New Roman"/>
          <w:sz w:val="24"/>
          <w:lang w:val="en-GB"/>
        </w:rPr>
        <w:t>By doing so</w:t>
      </w:r>
      <w:r w:rsidR="009849F8">
        <w:rPr>
          <w:rFonts w:ascii="Times New Roman" w:hAnsi="Times New Roman" w:cs="Times New Roman"/>
          <w:sz w:val="24"/>
          <w:lang w:val="en-GB"/>
        </w:rPr>
        <w:t xml:space="preserve">, customers </w:t>
      </w:r>
      <w:r w:rsidR="00521693">
        <w:rPr>
          <w:rFonts w:ascii="Times New Roman" w:hAnsi="Times New Roman" w:cs="Times New Roman"/>
          <w:sz w:val="24"/>
          <w:lang w:val="en-GB"/>
        </w:rPr>
        <w:t xml:space="preserve">participate </w:t>
      </w:r>
      <w:r w:rsidR="009849F8">
        <w:rPr>
          <w:rFonts w:ascii="Times New Roman" w:hAnsi="Times New Roman" w:cs="Times New Roman"/>
          <w:sz w:val="24"/>
          <w:lang w:val="en-GB"/>
        </w:rPr>
        <w:t xml:space="preserve">actively </w:t>
      </w:r>
      <w:r w:rsidR="00DB059C">
        <w:rPr>
          <w:rFonts w:ascii="Times New Roman" w:hAnsi="Times New Roman" w:cs="Times New Roman"/>
          <w:sz w:val="24"/>
          <w:lang w:val="en-GB"/>
        </w:rPr>
        <w:t>in the coproduction of value (</w:t>
      </w:r>
      <w:r w:rsidR="003B1291">
        <w:rPr>
          <w:rFonts w:ascii="Times New Roman" w:hAnsi="Times New Roman" w:cs="Times New Roman"/>
          <w:sz w:val="24"/>
          <w:lang w:val="en-GB"/>
        </w:rPr>
        <w:t>Lush</w:t>
      </w:r>
      <w:r w:rsidR="006671EB">
        <w:rPr>
          <w:rFonts w:ascii="Times New Roman" w:hAnsi="Times New Roman" w:cs="Times New Roman"/>
          <w:sz w:val="24"/>
          <w:lang w:val="en-GB"/>
        </w:rPr>
        <w:t xml:space="preserve"> et al.,</w:t>
      </w:r>
      <w:r w:rsidR="003B1291">
        <w:rPr>
          <w:rFonts w:ascii="Times New Roman" w:hAnsi="Times New Roman" w:cs="Times New Roman"/>
          <w:sz w:val="24"/>
          <w:lang w:val="en-GB"/>
        </w:rPr>
        <w:t xml:space="preserve"> 201</w:t>
      </w:r>
      <w:r w:rsidR="006671EB" w:rsidRPr="00DB059C">
        <w:rPr>
          <w:rFonts w:ascii="Times New Roman" w:hAnsi="Times New Roman" w:cs="Times New Roman"/>
          <w:sz w:val="24"/>
          <w:lang w:val="en-GB"/>
        </w:rPr>
        <w:t>4</w:t>
      </w:r>
      <w:r w:rsidR="006671EB">
        <w:rPr>
          <w:rFonts w:ascii="Times New Roman" w:hAnsi="Times New Roman" w:cs="Times New Roman"/>
          <w:sz w:val="24"/>
          <w:lang w:val="en-GB"/>
        </w:rPr>
        <w:t xml:space="preserve">; </w:t>
      </w:r>
      <w:r w:rsidR="00DB059C">
        <w:rPr>
          <w:rFonts w:ascii="Times New Roman" w:hAnsi="Times New Roman" w:cs="Times New Roman"/>
          <w:sz w:val="24"/>
          <w:lang w:val="en-GB"/>
        </w:rPr>
        <w:t xml:space="preserve">Grönroos 2006; </w:t>
      </w:r>
      <w:r w:rsidR="007A34C5">
        <w:rPr>
          <w:rFonts w:ascii="Times New Roman" w:hAnsi="Times New Roman" w:cs="Times New Roman"/>
          <w:sz w:val="24"/>
          <w:lang w:val="en-GB"/>
        </w:rPr>
        <w:t>Wieland et al., 2015</w:t>
      </w:r>
      <w:r w:rsidR="00C26BD0" w:rsidRPr="00DB059C">
        <w:rPr>
          <w:rFonts w:ascii="Times New Roman" w:hAnsi="Times New Roman" w:cs="Times New Roman"/>
          <w:sz w:val="24"/>
          <w:lang w:val="en-GB"/>
        </w:rPr>
        <w:t>)</w:t>
      </w:r>
      <w:r w:rsidR="00DB059C">
        <w:rPr>
          <w:rFonts w:ascii="Times New Roman" w:hAnsi="Times New Roman" w:cs="Times New Roman"/>
          <w:sz w:val="24"/>
          <w:lang w:val="en-GB"/>
        </w:rPr>
        <w:t xml:space="preserve">. </w:t>
      </w:r>
      <w:r w:rsidR="00F3784C">
        <w:rPr>
          <w:rFonts w:ascii="Times New Roman" w:hAnsi="Times New Roman" w:cs="Times New Roman"/>
          <w:sz w:val="24"/>
          <w:lang w:val="en-GB"/>
        </w:rPr>
        <w:t xml:space="preserve">The conceptual framework developed by </w:t>
      </w:r>
      <w:r w:rsidR="002F76B2">
        <w:rPr>
          <w:rFonts w:ascii="Times New Roman" w:hAnsi="Times New Roman" w:cs="Times New Roman"/>
          <w:sz w:val="24"/>
          <w:lang w:val="en-GB"/>
        </w:rPr>
        <w:t>Osbourne</w:t>
      </w:r>
      <w:r w:rsidR="00B4206F">
        <w:rPr>
          <w:rFonts w:ascii="Times New Roman" w:hAnsi="Times New Roman" w:cs="Times New Roman"/>
          <w:sz w:val="24"/>
          <w:lang w:val="en-GB"/>
        </w:rPr>
        <w:t xml:space="preserve"> et al.</w:t>
      </w:r>
      <w:r w:rsidR="002F76B2">
        <w:rPr>
          <w:rFonts w:ascii="Times New Roman" w:hAnsi="Times New Roman" w:cs="Times New Roman"/>
          <w:sz w:val="24"/>
          <w:lang w:val="en-GB"/>
        </w:rPr>
        <w:t xml:space="preserve"> (</w:t>
      </w:r>
      <w:r w:rsidR="00F3784C">
        <w:rPr>
          <w:rFonts w:ascii="Times New Roman" w:hAnsi="Times New Roman" w:cs="Times New Roman"/>
          <w:sz w:val="24"/>
          <w:lang w:val="en-GB"/>
        </w:rPr>
        <w:t>201</w:t>
      </w:r>
      <w:r w:rsidR="002F76B2">
        <w:rPr>
          <w:rFonts w:ascii="Times New Roman" w:hAnsi="Times New Roman" w:cs="Times New Roman"/>
          <w:sz w:val="24"/>
          <w:lang w:val="en-GB"/>
        </w:rPr>
        <w:t xml:space="preserve">6) </w:t>
      </w:r>
      <w:r w:rsidR="00ED167B">
        <w:rPr>
          <w:rFonts w:ascii="Times New Roman" w:hAnsi="Times New Roman" w:cs="Times New Roman"/>
          <w:sz w:val="24"/>
          <w:lang w:val="en-GB"/>
        </w:rPr>
        <w:t>highlighted the importance of involving the customer in the voluntary co-design and co-innovation of the public service</w:t>
      </w:r>
      <w:r w:rsidR="00117036">
        <w:rPr>
          <w:rFonts w:ascii="Times New Roman" w:hAnsi="Times New Roman" w:cs="Times New Roman"/>
          <w:sz w:val="24"/>
          <w:lang w:val="en-GB"/>
        </w:rPr>
        <w:t xml:space="preserve"> and a</w:t>
      </w:r>
      <w:r w:rsidR="00B37369">
        <w:rPr>
          <w:rFonts w:ascii="Times New Roman" w:hAnsi="Times New Roman" w:cs="Times New Roman"/>
          <w:sz w:val="24"/>
          <w:lang w:val="en-GB"/>
        </w:rPr>
        <w:t xml:space="preserve"> study by Bate and Robert (2006) remarked th</w:t>
      </w:r>
      <w:r w:rsidR="00A45D10">
        <w:rPr>
          <w:rFonts w:ascii="Times New Roman" w:hAnsi="Times New Roman" w:cs="Times New Roman"/>
          <w:sz w:val="24"/>
          <w:lang w:val="en-GB"/>
        </w:rPr>
        <w:t>e same</w:t>
      </w:r>
      <w:r w:rsidR="00B4206F">
        <w:rPr>
          <w:rFonts w:ascii="Times New Roman" w:hAnsi="Times New Roman" w:cs="Times New Roman"/>
          <w:sz w:val="24"/>
          <w:lang w:val="en-GB"/>
        </w:rPr>
        <w:t xml:space="preserve"> </w:t>
      </w:r>
      <w:r w:rsidR="00A45D10">
        <w:rPr>
          <w:rFonts w:ascii="Times New Roman" w:hAnsi="Times New Roman" w:cs="Times New Roman"/>
          <w:sz w:val="24"/>
          <w:lang w:val="en-GB"/>
        </w:rPr>
        <w:t>need</w:t>
      </w:r>
      <w:r w:rsidR="00B4206F">
        <w:rPr>
          <w:rFonts w:ascii="Times New Roman" w:hAnsi="Times New Roman" w:cs="Times New Roman"/>
          <w:sz w:val="24"/>
          <w:lang w:val="en-GB"/>
        </w:rPr>
        <w:t xml:space="preserve"> </w:t>
      </w:r>
      <w:r w:rsidR="00A45D10">
        <w:rPr>
          <w:rFonts w:ascii="Times New Roman" w:hAnsi="Times New Roman" w:cs="Times New Roman"/>
          <w:sz w:val="24"/>
          <w:lang w:val="en-GB"/>
        </w:rPr>
        <w:t>specifically</w:t>
      </w:r>
      <w:r w:rsidR="00A45D10" w:rsidDel="00B4206F">
        <w:rPr>
          <w:rFonts w:ascii="Times New Roman" w:hAnsi="Times New Roman" w:cs="Times New Roman"/>
          <w:sz w:val="24"/>
          <w:lang w:val="en-GB"/>
        </w:rPr>
        <w:t xml:space="preserve"> </w:t>
      </w:r>
      <w:r w:rsidR="00B4206F">
        <w:rPr>
          <w:rFonts w:ascii="Times New Roman" w:hAnsi="Times New Roman" w:cs="Times New Roman"/>
          <w:sz w:val="24"/>
          <w:lang w:val="en-GB"/>
        </w:rPr>
        <w:t>f</w:t>
      </w:r>
      <w:r w:rsidR="00ED167B">
        <w:rPr>
          <w:rFonts w:ascii="Times New Roman" w:hAnsi="Times New Roman" w:cs="Times New Roman"/>
          <w:sz w:val="24"/>
          <w:lang w:val="en-GB"/>
        </w:rPr>
        <w:t>or the healthcare sector</w:t>
      </w:r>
      <w:r w:rsidR="00B37369">
        <w:rPr>
          <w:rFonts w:ascii="Times New Roman" w:hAnsi="Times New Roman" w:cs="Times New Roman"/>
          <w:sz w:val="24"/>
          <w:lang w:val="en-GB"/>
        </w:rPr>
        <w:t xml:space="preserve">. </w:t>
      </w:r>
      <w:r w:rsidR="005C66B9">
        <w:rPr>
          <w:rFonts w:ascii="Times New Roman" w:hAnsi="Times New Roman" w:cs="Times New Roman"/>
          <w:sz w:val="24"/>
          <w:lang w:val="en-GB"/>
        </w:rPr>
        <w:t>Nonetheless, t</w:t>
      </w:r>
      <w:r w:rsidR="001073E8">
        <w:rPr>
          <w:rFonts w:ascii="Times New Roman" w:hAnsi="Times New Roman" w:cs="Times New Roman"/>
          <w:sz w:val="24"/>
          <w:lang w:val="en-GB"/>
        </w:rPr>
        <w:t xml:space="preserve">hey highlighted how </w:t>
      </w:r>
      <w:r w:rsidR="00A63133">
        <w:rPr>
          <w:rFonts w:ascii="Times New Roman" w:hAnsi="Times New Roman" w:cs="Times New Roman"/>
          <w:sz w:val="24"/>
          <w:lang w:val="en-GB"/>
        </w:rPr>
        <w:t xml:space="preserve">since then </w:t>
      </w:r>
      <w:r w:rsidR="001073E8">
        <w:rPr>
          <w:rFonts w:ascii="Times New Roman" w:hAnsi="Times New Roman" w:cs="Times New Roman"/>
          <w:sz w:val="24"/>
          <w:lang w:val="en-GB"/>
        </w:rPr>
        <w:t>patient experience was not actually used to co-design services.</w:t>
      </w:r>
    </w:p>
    <w:p w:rsidR="00BB0834" w:rsidRPr="00CD1E70" w:rsidRDefault="00B32CD8" w:rsidP="00E91DC8">
      <w:pPr>
        <w:spacing w:after="0"/>
        <w:jc w:val="both"/>
        <w:rPr>
          <w:rFonts w:ascii="Times New Roman" w:hAnsi="Times New Roman" w:cs="Times New Roman"/>
          <w:sz w:val="24"/>
          <w:lang w:val="en-GB"/>
        </w:rPr>
      </w:pPr>
      <w:r>
        <w:rPr>
          <w:rFonts w:ascii="Times New Roman" w:hAnsi="Times New Roman" w:cs="Times New Roman"/>
          <w:sz w:val="24"/>
          <w:lang w:val="en-GB"/>
        </w:rPr>
        <w:tab/>
      </w:r>
      <w:r w:rsidR="005F354B">
        <w:rPr>
          <w:rFonts w:ascii="Times New Roman" w:hAnsi="Times New Roman" w:cs="Times New Roman"/>
          <w:sz w:val="24"/>
          <w:lang w:val="en-GB"/>
        </w:rPr>
        <w:t>More specifically, among scholars</w:t>
      </w:r>
      <w:r w:rsidR="00692D3F" w:rsidRPr="00CD1E70">
        <w:rPr>
          <w:rFonts w:ascii="Times New Roman" w:hAnsi="Times New Roman" w:cs="Times New Roman"/>
          <w:sz w:val="24"/>
          <w:lang w:val="en-GB"/>
        </w:rPr>
        <w:t xml:space="preserve"> there is wide acceptance on the importance of patient pers</w:t>
      </w:r>
      <w:r w:rsidR="00D66A82">
        <w:rPr>
          <w:rFonts w:ascii="Times New Roman" w:hAnsi="Times New Roman" w:cs="Times New Roman"/>
          <w:sz w:val="24"/>
          <w:lang w:val="en-GB"/>
        </w:rPr>
        <w:t xml:space="preserve">pective in order to enhance </w:t>
      </w:r>
      <w:r w:rsidR="00692D3F" w:rsidRPr="00CD1E70">
        <w:rPr>
          <w:rFonts w:ascii="Times New Roman" w:hAnsi="Times New Roman" w:cs="Times New Roman"/>
          <w:sz w:val="24"/>
          <w:lang w:val="en-GB"/>
        </w:rPr>
        <w:t>service quality and managerial processes in the healthcare sector (Anhang Pr</w:t>
      </w:r>
      <w:r w:rsidR="009E575B">
        <w:rPr>
          <w:rFonts w:ascii="Times New Roman" w:hAnsi="Times New Roman" w:cs="Times New Roman"/>
          <w:sz w:val="24"/>
          <w:lang w:val="en-GB"/>
        </w:rPr>
        <w:t>ice et al</w:t>
      </w:r>
      <w:r>
        <w:rPr>
          <w:rFonts w:ascii="Times New Roman" w:hAnsi="Times New Roman" w:cs="Times New Roman"/>
          <w:sz w:val="24"/>
          <w:lang w:val="en-GB"/>
        </w:rPr>
        <w:t>.</w:t>
      </w:r>
      <w:r w:rsidR="009E575B">
        <w:rPr>
          <w:rFonts w:ascii="Times New Roman" w:hAnsi="Times New Roman" w:cs="Times New Roman"/>
          <w:sz w:val="24"/>
          <w:lang w:val="en-GB"/>
        </w:rPr>
        <w:t>, 2014; Farley et al., 2014</w:t>
      </w:r>
      <w:r w:rsidR="00692D3F" w:rsidRPr="00CD1E70">
        <w:rPr>
          <w:rFonts w:ascii="Times New Roman" w:hAnsi="Times New Roman" w:cs="Times New Roman"/>
          <w:sz w:val="24"/>
          <w:lang w:val="en-GB"/>
        </w:rPr>
        <w:t>; Doyle et al</w:t>
      </w:r>
      <w:r>
        <w:rPr>
          <w:rFonts w:ascii="Times New Roman" w:hAnsi="Times New Roman" w:cs="Times New Roman"/>
          <w:sz w:val="24"/>
          <w:lang w:val="en-GB"/>
        </w:rPr>
        <w:t>.</w:t>
      </w:r>
      <w:r w:rsidR="00692D3F" w:rsidRPr="00CD1E70">
        <w:rPr>
          <w:rFonts w:ascii="Times New Roman" w:hAnsi="Times New Roman" w:cs="Times New Roman"/>
          <w:sz w:val="24"/>
          <w:lang w:val="en-GB"/>
        </w:rPr>
        <w:t>, 2013; Manary et al</w:t>
      </w:r>
      <w:r>
        <w:rPr>
          <w:rFonts w:ascii="Times New Roman" w:hAnsi="Times New Roman" w:cs="Times New Roman"/>
          <w:sz w:val="24"/>
          <w:lang w:val="en-GB"/>
        </w:rPr>
        <w:t>.</w:t>
      </w:r>
      <w:r w:rsidR="00692D3F" w:rsidRPr="00CD1E70">
        <w:rPr>
          <w:rFonts w:ascii="Times New Roman" w:hAnsi="Times New Roman" w:cs="Times New Roman"/>
          <w:sz w:val="24"/>
          <w:lang w:val="en-GB"/>
        </w:rPr>
        <w:t>, 2013).</w:t>
      </w:r>
    </w:p>
    <w:p w:rsidR="00692D3F" w:rsidRPr="00CD1E70" w:rsidRDefault="00EF0701" w:rsidP="00E91DC8">
      <w:pPr>
        <w:spacing w:after="0"/>
        <w:jc w:val="both"/>
        <w:rPr>
          <w:rFonts w:ascii="Times New Roman" w:hAnsi="Times New Roman" w:cs="Times New Roman"/>
          <w:sz w:val="24"/>
          <w:lang w:val="en-GB"/>
        </w:rPr>
      </w:pPr>
      <w:r>
        <w:rPr>
          <w:rFonts w:ascii="Times New Roman" w:hAnsi="Times New Roman" w:cs="Times New Roman"/>
          <w:sz w:val="24"/>
          <w:lang w:val="en-GB"/>
        </w:rPr>
        <w:lastRenderedPageBreak/>
        <w:t>Since 2000, p</w:t>
      </w:r>
      <w:r w:rsidR="00BF0684" w:rsidRPr="00CD1E70">
        <w:rPr>
          <w:rFonts w:ascii="Times New Roman" w:hAnsi="Times New Roman" w:cs="Times New Roman"/>
          <w:sz w:val="24"/>
          <w:lang w:val="en-GB"/>
        </w:rPr>
        <w:t>atient sur</w:t>
      </w:r>
      <w:r>
        <w:rPr>
          <w:rFonts w:ascii="Times New Roman" w:hAnsi="Times New Roman" w:cs="Times New Roman"/>
          <w:sz w:val="24"/>
          <w:lang w:val="en-GB"/>
        </w:rPr>
        <w:t xml:space="preserve">vey data used for measuring </w:t>
      </w:r>
      <w:r w:rsidR="00BF0684" w:rsidRPr="00CD1E70">
        <w:rPr>
          <w:rFonts w:ascii="Times New Roman" w:hAnsi="Times New Roman" w:cs="Times New Roman"/>
          <w:sz w:val="24"/>
          <w:lang w:val="en-GB"/>
        </w:rPr>
        <w:t xml:space="preserve">service quality </w:t>
      </w:r>
      <w:r w:rsidR="00D50172">
        <w:rPr>
          <w:rFonts w:ascii="Times New Roman" w:hAnsi="Times New Roman" w:cs="Times New Roman"/>
          <w:sz w:val="24"/>
          <w:lang w:val="en-GB"/>
        </w:rPr>
        <w:t>have been</w:t>
      </w:r>
      <w:r w:rsidR="00D50172" w:rsidRPr="00CD1E70">
        <w:rPr>
          <w:rFonts w:ascii="Times New Roman" w:hAnsi="Times New Roman" w:cs="Times New Roman"/>
          <w:sz w:val="24"/>
          <w:lang w:val="en-GB"/>
        </w:rPr>
        <w:t xml:space="preserve"> </w:t>
      </w:r>
      <w:r w:rsidR="00BF0684" w:rsidRPr="00CD1E70">
        <w:rPr>
          <w:rFonts w:ascii="Times New Roman" w:hAnsi="Times New Roman" w:cs="Times New Roman"/>
          <w:sz w:val="24"/>
          <w:lang w:val="en-GB"/>
        </w:rPr>
        <w:t xml:space="preserve">usually collected among a sample of patients by means of a structured questionnaire and during a limited </w:t>
      </w:r>
      <w:r w:rsidR="00570761">
        <w:rPr>
          <w:rFonts w:ascii="Times New Roman" w:hAnsi="Times New Roman" w:cs="Times New Roman"/>
          <w:sz w:val="24"/>
          <w:lang w:val="en-GB"/>
        </w:rPr>
        <w:t xml:space="preserve">time </w:t>
      </w:r>
      <w:r w:rsidR="00BF0684" w:rsidRPr="00CD1E70">
        <w:rPr>
          <w:rFonts w:ascii="Times New Roman" w:hAnsi="Times New Roman" w:cs="Times New Roman"/>
          <w:sz w:val="24"/>
          <w:lang w:val="en-GB"/>
        </w:rPr>
        <w:t>period (cross sectional surveys).</w:t>
      </w:r>
    </w:p>
    <w:p w:rsidR="00701851" w:rsidRDefault="00701851" w:rsidP="00E91DC8">
      <w:pPr>
        <w:spacing w:after="0"/>
        <w:jc w:val="both"/>
        <w:rPr>
          <w:rFonts w:ascii="Times New Roman" w:hAnsi="Times New Roman" w:cs="Times New Roman"/>
          <w:sz w:val="24"/>
          <w:lang w:val="en-GB"/>
        </w:rPr>
      </w:pPr>
      <w:r>
        <w:rPr>
          <w:rFonts w:ascii="Times New Roman" w:hAnsi="Times New Roman" w:cs="Times New Roman"/>
          <w:sz w:val="24"/>
          <w:lang w:val="en-GB"/>
        </w:rPr>
        <w:t>However, collecting</w:t>
      </w:r>
      <w:r w:rsidRPr="00701851">
        <w:rPr>
          <w:rFonts w:ascii="Times New Roman" w:hAnsi="Times New Roman" w:cs="Times New Roman"/>
          <w:sz w:val="24"/>
          <w:lang w:val="en-GB"/>
        </w:rPr>
        <w:t xml:space="preserve"> patien</w:t>
      </w:r>
      <w:r>
        <w:rPr>
          <w:rFonts w:ascii="Times New Roman" w:hAnsi="Times New Roman" w:cs="Times New Roman"/>
          <w:sz w:val="24"/>
          <w:lang w:val="en-GB"/>
        </w:rPr>
        <w:t xml:space="preserve">t experience data </w:t>
      </w:r>
      <w:r w:rsidR="000E5367" w:rsidRPr="008573A5">
        <w:rPr>
          <w:rFonts w:ascii="Times New Roman" w:hAnsi="Times New Roman" w:cs="Times New Roman"/>
          <w:i/>
          <w:sz w:val="24"/>
          <w:lang w:val="en-GB"/>
        </w:rPr>
        <w:t>per se</w:t>
      </w:r>
      <w:r w:rsidR="000E5367">
        <w:rPr>
          <w:rFonts w:ascii="Times New Roman" w:hAnsi="Times New Roman" w:cs="Times New Roman"/>
          <w:sz w:val="24"/>
          <w:lang w:val="en-GB"/>
        </w:rPr>
        <w:t xml:space="preserve"> </w:t>
      </w:r>
      <w:r>
        <w:rPr>
          <w:rFonts w:ascii="Times New Roman" w:hAnsi="Times New Roman" w:cs="Times New Roman"/>
          <w:sz w:val="24"/>
          <w:lang w:val="en-GB"/>
        </w:rPr>
        <w:t>is not able to improve quality</w:t>
      </w:r>
      <w:r w:rsidR="000E5367">
        <w:rPr>
          <w:rFonts w:ascii="Times New Roman" w:hAnsi="Times New Roman" w:cs="Times New Roman"/>
          <w:sz w:val="24"/>
          <w:lang w:val="en-GB"/>
        </w:rPr>
        <w:t xml:space="preserve">. </w:t>
      </w:r>
      <w:r w:rsidR="00814F95">
        <w:rPr>
          <w:rFonts w:ascii="Times New Roman" w:hAnsi="Times New Roman" w:cs="Times New Roman"/>
          <w:sz w:val="24"/>
          <w:lang w:val="en-GB"/>
        </w:rPr>
        <w:t>Whereas,</w:t>
      </w:r>
      <w:r w:rsidRPr="00701851">
        <w:rPr>
          <w:rFonts w:ascii="Times New Roman" w:hAnsi="Times New Roman" w:cs="Times New Roman"/>
          <w:sz w:val="24"/>
          <w:lang w:val="en-GB"/>
        </w:rPr>
        <w:t xml:space="preserve"> </w:t>
      </w:r>
      <w:r w:rsidR="000E5367">
        <w:rPr>
          <w:rFonts w:ascii="Times New Roman" w:hAnsi="Times New Roman" w:cs="Times New Roman"/>
          <w:sz w:val="24"/>
          <w:lang w:val="en-GB"/>
        </w:rPr>
        <w:t xml:space="preserve">information from CX surveys have to be analysed and used to activate </w:t>
      </w:r>
      <w:r w:rsidR="009E4660">
        <w:rPr>
          <w:rFonts w:ascii="Times New Roman" w:hAnsi="Times New Roman" w:cs="Times New Roman"/>
          <w:sz w:val="24"/>
          <w:lang w:val="en-GB"/>
        </w:rPr>
        <w:t xml:space="preserve">continuative </w:t>
      </w:r>
      <w:r>
        <w:rPr>
          <w:rFonts w:ascii="Times New Roman" w:hAnsi="Times New Roman" w:cs="Times New Roman"/>
          <w:sz w:val="24"/>
          <w:lang w:val="en-GB"/>
        </w:rPr>
        <w:t xml:space="preserve">interventions </w:t>
      </w:r>
      <w:r w:rsidR="005B011A">
        <w:rPr>
          <w:rFonts w:ascii="Times New Roman" w:hAnsi="Times New Roman" w:cs="Times New Roman"/>
          <w:sz w:val="24"/>
          <w:lang w:val="en-GB"/>
        </w:rPr>
        <w:t xml:space="preserve">to provide </w:t>
      </w:r>
      <w:r>
        <w:rPr>
          <w:rFonts w:ascii="Times New Roman" w:hAnsi="Times New Roman" w:cs="Times New Roman"/>
          <w:sz w:val="24"/>
          <w:lang w:val="en-GB"/>
        </w:rPr>
        <w:t xml:space="preserve">sustained </w:t>
      </w:r>
      <w:r w:rsidR="009E4660">
        <w:rPr>
          <w:rFonts w:ascii="Times New Roman" w:hAnsi="Times New Roman" w:cs="Times New Roman"/>
          <w:sz w:val="24"/>
          <w:lang w:val="en-GB"/>
        </w:rPr>
        <w:t>care enhancements in a continuous improvement quality perspective</w:t>
      </w:r>
      <w:r w:rsidR="00D96BE5">
        <w:rPr>
          <w:rFonts w:ascii="Times New Roman" w:hAnsi="Times New Roman" w:cs="Times New Roman"/>
          <w:sz w:val="24"/>
          <w:lang w:val="en-GB"/>
        </w:rPr>
        <w:t xml:space="preserve"> (Ahmed et al., 2014)</w:t>
      </w:r>
      <w:r w:rsidRPr="00701851">
        <w:rPr>
          <w:rFonts w:ascii="Times New Roman" w:hAnsi="Times New Roman" w:cs="Times New Roman"/>
          <w:sz w:val="24"/>
          <w:lang w:val="en-GB"/>
        </w:rPr>
        <w:t>.</w:t>
      </w:r>
    </w:p>
    <w:p w:rsidR="00BA1541" w:rsidRDefault="009E3453" w:rsidP="000E28F7">
      <w:pPr>
        <w:spacing w:after="0"/>
        <w:ind w:firstLine="708"/>
        <w:jc w:val="both"/>
        <w:rPr>
          <w:rFonts w:ascii="Times New Roman" w:hAnsi="Times New Roman" w:cs="Times New Roman"/>
          <w:sz w:val="24"/>
          <w:lang w:val="en-GB"/>
        </w:rPr>
      </w:pPr>
      <w:r>
        <w:rPr>
          <w:rFonts w:ascii="Times New Roman" w:hAnsi="Times New Roman" w:cs="Times New Roman"/>
          <w:sz w:val="24"/>
          <w:lang w:val="en-GB"/>
        </w:rPr>
        <w:t xml:space="preserve">Starting from the acknowledgement that </w:t>
      </w:r>
      <w:r w:rsidRPr="009E3453">
        <w:rPr>
          <w:rFonts w:ascii="Times New Roman" w:hAnsi="Times New Roman" w:cs="Times New Roman"/>
          <w:i/>
          <w:sz w:val="24"/>
          <w:lang w:val="en-GB"/>
        </w:rPr>
        <w:t>collecting data is not enough</w:t>
      </w:r>
      <w:r w:rsidRPr="00CD1E70">
        <w:rPr>
          <w:rFonts w:ascii="Times New Roman" w:hAnsi="Times New Roman" w:cs="Times New Roman"/>
          <w:sz w:val="24"/>
          <w:lang w:val="en-GB"/>
        </w:rPr>
        <w:t xml:space="preserve"> for </w:t>
      </w:r>
      <w:r w:rsidR="000E28F7">
        <w:rPr>
          <w:rFonts w:ascii="Times New Roman" w:hAnsi="Times New Roman" w:cs="Times New Roman"/>
          <w:sz w:val="24"/>
          <w:lang w:val="en-GB"/>
        </w:rPr>
        <w:t>activating quality improvement</w:t>
      </w:r>
      <w:r w:rsidRPr="00CD1E70">
        <w:rPr>
          <w:rFonts w:ascii="Times New Roman" w:hAnsi="Times New Roman" w:cs="Times New Roman"/>
          <w:sz w:val="24"/>
          <w:lang w:val="en-GB"/>
        </w:rPr>
        <w:t xml:space="preserve"> mechanisms (Coulter et al</w:t>
      </w:r>
      <w:r w:rsidR="000E28F7">
        <w:rPr>
          <w:rFonts w:ascii="Times New Roman" w:hAnsi="Times New Roman" w:cs="Times New Roman"/>
          <w:sz w:val="24"/>
          <w:lang w:val="en-GB"/>
        </w:rPr>
        <w:t>., 2014), a large debate was</w:t>
      </w:r>
      <w:r>
        <w:rPr>
          <w:rFonts w:ascii="Times New Roman" w:hAnsi="Times New Roman" w:cs="Times New Roman"/>
          <w:sz w:val="24"/>
          <w:lang w:val="en-GB"/>
        </w:rPr>
        <w:t xml:space="preserve"> borne on the poor</w:t>
      </w:r>
      <w:r w:rsidR="00760386" w:rsidRPr="00CD1E70">
        <w:rPr>
          <w:rFonts w:ascii="Times New Roman" w:hAnsi="Times New Roman" w:cs="Times New Roman"/>
          <w:sz w:val="24"/>
          <w:lang w:val="en-GB"/>
        </w:rPr>
        <w:t xml:space="preserve"> use of the collected data made by the stakeholders (policymakers, managers, professionals and the patients themselves)</w:t>
      </w:r>
      <w:r>
        <w:rPr>
          <w:rFonts w:ascii="Times New Roman" w:hAnsi="Times New Roman" w:cs="Times New Roman"/>
          <w:sz w:val="24"/>
          <w:lang w:val="en-GB"/>
        </w:rPr>
        <w:t xml:space="preserve">. </w:t>
      </w:r>
      <w:r w:rsidR="00DE5FCA">
        <w:rPr>
          <w:rFonts w:ascii="Times New Roman" w:hAnsi="Times New Roman" w:cs="Times New Roman"/>
          <w:sz w:val="24"/>
          <w:lang w:val="en-GB"/>
        </w:rPr>
        <w:t>Moreover</w:t>
      </w:r>
      <w:r w:rsidR="00BA1541">
        <w:rPr>
          <w:rFonts w:ascii="Times New Roman" w:hAnsi="Times New Roman" w:cs="Times New Roman"/>
          <w:sz w:val="24"/>
          <w:lang w:val="en-GB"/>
        </w:rPr>
        <w:t xml:space="preserve">, in order to </w:t>
      </w:r>
      <w:r w:rsidR="00814F95">
        <w:rPr>
          <w:rFonts w:ascii="Times New Roman" w:hAnsi="Times New Roman" w:cs="Times New Roman"/>
          <w:sz w:val="24"/>
          <w:lang w:val="en-GB"/>
        </w:rPr>
        <w:t xml:space="preserve">activate </w:t>
      </w:r>
      <w:r w:rsidR="00BA1541">
        <w:rPr>
          <w:rFonts w:ascii="Times New Roman" w:hAnsi="Times New Roman" w:cs="Times New Roman"/>
          <w:sz w:val="24"/>
          <w:lang w:val="en-GB"/>
        </w:rPr>
        <w:t xml:space="preserve">effectively </w:t>
      </w:r>
      <w:r w:rsidR="00BA1541" w:rsidRPr="005752AA">
        <w:rPr>
          <w:rFonts w:ascii="Times New Roman" w:hAnsi="Times New Roman" w:cs="Times New Roman"/>
          <w:i/>
          <w:sz w:val="24"/>
          <w:lang w:val="en-GB"/>
        </w:rPr>
        <w:t>ad hoc</w:t>
      </w:r>
      <w:r w:rsidR="00BA1541">
        <w:rPr>
          <w:rFonts w:ascii="Times New Roman" w:hAnsi="Times New Roman" w:cs="Times New Roman"/>
          <w:sz w:val="24"/>
          <w:lang w:val="en-GB"/>
        </w:rPr>
        <w:t xml:space="preserve"> actions, professionals need data at the micro-organisational level. </w:t>
      </w:r>
    </w:p>
    <w:p w:rsidR="00C21283" w:rsidRDefault="00DE5FCA" w:rsidP="008573A5">
      <w:pPr>
        <w:spacing w:after="0"/>
        <w:jc w:val="both"/>
        <w:rPr>
          <w:rFonts w:ascii="Times New Roman" w:hAnsi="Times New Roman"/>
          <w:sz w:val="24"/>
          <w:szCs w:val="24"/>
          <w:lang w:val="en-GB" w:eastAsia="it-IT"/>
        </w:rPr>
      </w:pPr>
      <w:r>
        <w:rPr>
          <w:rFonts w:ascii="Times New Roman" w:hAnsi="Times New Roman" w:cs="Times New Roman"/>
          <w:sz w:val="24"/>
          <w:lang w:val="en-GB"/>
        </w:rPr>
        <w:t xml:space="preserve">In this panorama, several </w:t>
      </w:r>
      <w:r w:rsidR="0056091A">
        <w:rPr>
          <w:rFonts w:ascii="Times New Roman" w:hAnsi="Times New Roman" w:cs="Times New Roman"/>
          <w:sz w:val="24"/>
          <w:lang w:val="en-GB"/>
        </w:rPr>
        <w:t xml:space="preserve">researchers </w:t>
      </w:r>
      <w:r w:rsidR="002A63F0">
        <w:rPr>
          <w:rFonts w:ascii="Times New Roman" w:hAnsi="Times New Roman" w:cs="Times New Roman"/>
          <w:sz w:val="24"/>
          <w:lang w:val="en-GB"/>
        </w:rPr>
        <w:t>ha</w:t>
      </w:r>
      <w:r>
        <w:rPr>
          <w:rFonts w:ascii="Times New Roman" w:hAnsi="Times New Roman" w:cs="Times New Roman"/>
          <w:sz w:val="24"/>
          <w:lang w:val="en-GB"/>
        </w:rPr>
        <w:t>ve started to</w:t>
      </w:r>
      <w:r w:rsidR="00760386" w:rsidRPr="00CD1E70">
        <w:rPr>
          <w:rFonts w:ascii="Times New Roman" w:hAnsi="Times New Roman" w:cs="Times New Roman"/>
          <w:sz w:val="24"/>
          <w:lang w:val="en-GB"/>
        </w:rPr>
        <w:t xml:space="preserve"> work to </w:t>
      </w:r>
      <w:r w:rsidR="000917EF">
        <w:rPr>
          <w:rFonts w:ascii="Times New Roman" w:hAnsi="Times New Roman" w:cs="Times New Roman"/>
          <w:sz w:val="24"/>
          <w:lang w:val="en-GB"/>
        </w:rPr>
        <w:t xml:space="preserve">introduce innovation in </w:t>
      </w:r>
      <w:r w:rsidR="000750BF">
        <w:rPr>
          <w:rFonts w:ascii="Times New Roman" w:hAnsi="Times New Roman" w:cs="Times New Roman"/>
          <w:sz w:val="24"/>
          <w:lang w:val="en-GB"/>
        </w:rPr>
        <w:t xml:space="preserve">the </w:t>
      </w:r>
      <w:r w:rsidR="000917EF">
        <w:rPr>
          <w:rFonts w:ascii="Times New Roman" w:hAnsi="Times New Roman" w:cs="Times New Roman"/>
          <w:sz w:val="24"/>
          <w:lang w:val="en-GB"/>
        </w:rPr>
        <w:t>measurement process of CX data</w:t>
      </w:r>
      <w:r w:rsidR="00760386" w:rsidRPr="00CD1E70">
        <w:rPr>
          <w:rFonts w:ascii="Times New Roman" w:hAnsi="Times New Roman" w:cs="Times New Roman"/>
          <w:sz w:val="24"/>
          <w:lang w:val="en-GB"/>
        </w:rPr>
        <w:t xml:space="preserve">. </w:t>
      </w:r>
      <w:r w:rsidR="000E28F7">
        <w:rPr>
          <w:rFonts w:ascii="Times New Roman" w:hAnsi="Times New Roman" w:cs="Times New Roman"/>
          <w:sz w:val="24"/>
          <w:lang w:val="en-GB"/>
        </w:rPr>
        <w:t>In particular</w:t>
      </w:r>
      <w:r w:rsidR="00C21283">
        <w:rPr>
          <w:rFonts w:ascii="Times New Roman" w:hAnsi="Times New Roman" w:cs="Times New Roman"/>
          <w:sz w:val="24"/>
          <w:lang w:val="en-GB"/>
        </w:rPr>
        <w:t xml:space="preserve">, </w:t>
      </w:r>
      <w:r w:rsidR="00C21283">
        <w:rPr>
          <w:rFonts w:ascii="Times New Roman" w:hAnsi="Times New Roman"/>
          <w:sz w:val="24"/>
          <w:szCs w:val="24"/>
          <w:lang w:val="en-GB" w:eastAsia="it-IT"/>
        </w:rPr>
        <w:t xml:space="preserve">thanks to the spread of new technologies, cross-sectional surveys </w:t>
      </w:r>
      <w:r w:rsidR="00F371F0">
        <w:rPr>
          <w:rFonts w:ascii="Times New Roman" w:hAnsi="Times New Roman"/>
          <w:sz w:val="24"/>
          <w:szCs w:val="24"/>
          <w:lang w:val="en-GB" w:eastAsia="it-IT"/>
        </w:rPr>
        <w:t>evolved</w:t>
      </w:r>
      <w:r w:rsidR="00C21283">
        <w:rPr>
          <w:rFonts w:ascii="Times New Roman" w:hAnsi="Times New Roman"/>
          <w:sz w:val="24"/>
          <w:szCs w:val="24"/>
          <w:lang w:val="en-GB" w:eastAsia="it-IT"/>
        </w:rPr>
        <w:t xml:space="preserve"> towards a continuous measurement system able to provide healthcare managers with an integrated performance evaluation system </w:t>
      </w:r>
      <w:r w:rsidR="00814F95">
        <w:rPr>
          <w:rFonts w:ascii="Times New Roman" w:hAnsi="Times New Roman"/>
          <w:sz w:val="24"/>
          <w:szCs w:val="24"/>
          <w:lang w:val="en-GB" w:eastAsia="it-IT"/>
        </w:rPr>
        <w:t xml:space="preserve">and </w:t>
      </w:r>
      <w:r w:rsidR="000E28F7">
        <w:rPr>
          <w:rFonts w:ascii="Times New Roman" w:hAnsi="Times New Roman"/>
          <w:sz w:val="24"/>
          <w:szCs w:val="24"/>
          <w:lang w:val="en-GB" w:eastAsia="it-IT"/>
        </w:rPr>
        <w:t xml:space="preserve">to </w:t>
      </w:r>
      <w:r w:rsidR="00814F95">
        <w:rPr>
          <w:rFonts w:ascii="Times New Roman" w:hAnsi="Times New Roman"/>
          <w:sz w:val="24"/>
          <w:szCs w:val="24"/>
          <w:lang w:val="en-GB" w:eastAsia="it-IT"/>
        </w:rPr>
        <w:t>integrate</w:t>
      </w:r>
      <w:r w:rsidR="00C21283">
        <w:rPr>
          <w:rFonts w:ascii="Times New Roman" w:hAnsi="Times New Roman"/>
          <w:sz w:val="24"/>
          <w:szCs w:val="24"/>
          <w:lang w:val="en-GB" w:eastAsia="it-IT"/>
        </w:rPr>
        <w:t xml:space="preserve"> patient perspective </w:t>
      </w:r>
      <w:r w:rsidR="00814F95">
        <w:rPr>
          <w:rFonts w:ascii="Times New Roman" w:hAnsi="Times New Roman"/>
          <w:sz w:val="24"/>
          <w:szCs w:val="24"/>
          <w:lang w:val="en-GB" w:eastAsia="it-IT"/>
        </w:rPr>
        <w:t xml:space="preserve">with </w:t>
      </w:r>
      <w:r w:rsidR="00C21283">
        <w:rPr>
          <w:rFonts w:ascii="Times New Roman" w:hAnsi="Times New Roman"/>
          <w:sz w:val="24"/>
          <w:szCs w:val="24"/>
          <w:lang w:val="en-GB" w:eastAsia="it-IT"/>
        </w:rPr>
        <w:t>administrative data.</w:t>
      </w:r>
    </w:p>
    <w:p w:rsidR="00DE5FCA" w:rsidRPr="006E0E94" w:rsidRDefault="00DE5FCA" w:rsidP="00DE5FCA">
      <w:pPr>
        <w:spacing w:after="0"/>
        <w:ind w:firstLine="708"/>
        <w:jc w:val="both"/>
        <w:rPr>
          <w:rFonts w:ascii="Times New Roman" w:hAnsi="Times New Roman"/>
          <w:sz w:val="24"/>
          <w:szCs w:val="24"/>
          <w:lang w:val="en-GB" w:eastAsia="it-IT"/>
        </w:rPr>
      </w:pPr>
      <w:r>
        <w:rPr>
          <w:rFonts w:ascii="Times New Roman" w:hAnsi="Times New Roman"/>
          <w:sz w:val="24"/>
          <w:szCs w:val="24"/>
          <w:lang w:val="en-GB" w:eastAsia="it-IT"/>
        </w:rPr>
        <w:t xml:space="preserve">This research is a first explorative analysis based </w:t>
      </w:r>
      <w:r w:rsidR="005C192F">
        <w:rPr>
          <w:rFonts w:ascii="Times New Roman" w:hAnsi="Times New Roman"/>
          <w:sz w:val="24"/>
          <w:szCs w:val="24"/>
          <w:lang w:val="en-GB" w:eastAsia="it-IT"/>
        </w:rPr>
        <w:t xml:space="preserve">on a pilot study applied to </w:t>
      </w:r>
      <w:r>
        <w:rPr>
          <w:rFonts w:ascii="Times New Roman" w:hAnsi="Times New Roman"/>
          <w:sz w:val="24"/>
          <w:szCs w:val="24"/>
          <w:lang w:val="en-GB" w:eastAsia="it-IT"/>
        </w:rPr>
        <w:t>private hospitals</w:t>
      </w:r>
      <w:r w:rsidR="00F767FD">
        <w:rPr>
          <w:rFonts w:ascii="Times New Roman" w:hAnsi="Times New Roman"/>
          <w:sz w:val="24"/>
          <w:szCs w:val="24"/>
          <w:lang w:val="en-GB" w:eastAsia="it-IT"/>
        </w:rPr>
        <w:t xml:space="preserve"> in Tuscany and coordinated by </w:t>
      </w:r>
      <w:r>
        <w:rPr>
          <w:rFonts w:ascii="Times New Roman" w:hAnsi="Times New Roman" w:cs="Times New Roman"/>
          <w:sz w:val="24"/>
          <w:lang w:val="en-GB"/>
        </w:rPr>
        <w:t>the Healthcare and Management Laboratory (MeS Lab) of Scuola Superiore Sant’Anna (Pisa, Italy),</w:t>
      </w:r>
    </w:p>
    <w:p w:rsidR="00C21283" w:rsidRDefault="00F767FD" w:rsidP="00E91DC8">
      <w:pPr>
        <w:spacing w:after="0"/>
        <w:jc w:val="both"/>
        <w:rPr>
          <w:rFonts w:ascii="Times New Roman" w:hAnsi="Times New Roman" w:cs="Times New Roman"/>
          <w:sz w:val="24"/>
          <w:lang w:val="en-GB"/>
        </w:rPr>
      </w:pPr>
      <w:r>
        <w:rPr>
          <w:rFonts w:ascii="Times New Roman" w:hAnsi="Times New Roman" w:cs="Times New Roman"/>
          <w:sz w:val="24"/>
          <w:lang w:val="en-GB"/>
        </w:rPr>
        <w:t>A group of</w:t>
      </w:r>
      <w:r w:rsidR="000917EF">
        <w:rPr>
          <w:rFonts w:ascii="Times New Roman" w:hAnsi="Times New Roman" w:cs="Times New Roman"/>
          <w:sz w:val="24"/>
          <w:lang w:val="en-GB"/>
        </w:rPr>
        <w:t xml:space="preserve"> </w:t>
      </w:r>
      <w:r w:rsidR="00BA1541">
        <w:rPr>
          <w:rFonts w:ascii="Times New Roman" w:hAnsi="Times New Roman" w:cs="Times New Roman"/>
          <w:sz w:val="24"/>
          <w:lang w:val="en-GB"/>
        </w:rPr>
        <w:t>Tuscan private hospitals</w:t>
      </w:r>
      <w:r w:rsidR="005F7D8D">
        <w:rPr>
          <w:rFonts w:ascii="Times New Roman" w:hAnsi="Times New Roman" w:cs="Times New Roman"/>
          <w:sz w:val="24"/>
          <w:lang w:val="en-GB"/>
        </w:rPr>
        <w:t>,</w:t>
      </w:r>
      <w:r w:rsidR="000917EF">
        <w:rPr>
          <w:rFonts w:ascii="Times New Roman" w:hAnsi="Times New Roman" w:cs="Times New Roman"/>
          <w:sz w:val="24"/>
          <w:lang w:val="en-GB"/>
        </w:rPr>
        <w:t xml:space="preserve"> </w:t>
      </w:r>
      <w:r w:rsidR="005F7D8D">
        <w:rPr>
          <w:rFonts w:ascii="Times New Roman" w:hAnsi="Times New Roman" w:cs="Times New Roman"/>
          <w:sz w:val="24"/>
          <w:lang w:val="en-GB"/>
        </w:rPr>
        <w:t>together with</w:t>
      </w:r>
      <w:r>
        <w:rPr>
          <w:rFonts w:ascii="Times New Roman" w:hAnsi="Times New Roman" w:cs="Times New Roman"/>
          <w:sz w:val="24"/>
          <w:lang w:val="en-GB"/>
        </w:rPr>
        <w:t xml:space="preserve"> the MeS Lab</w:t>
      </w:r>
      <w:r w:rsidR="001C588E">
        <w:rPr>
          <w:rFonts w:ascii="Times New Roman" w:hAnsi="Times New Roman" w:cs="Times New Roman"/>
          <w:sz w:val="24"/>
          <w:lang w:val="en-GB"/>
        </w:rPr>
        <w:t>,</w:t>
      </w:r>
      <w:r w:rsidR="005F7D8D">
        <w:rPr>
          <w:rFonts w:ascii="Times New Roman" w:hAnsi="Times New Roman" w:cs="Times New Roman"/>
          <w:sz w:val="24"/>
          <w:lang w:val="en-GB"/>
        </w:rPr>
        <w:t xml:space="preserve"> </w:t>
      </w:r>
      <w:r w:rsidR="000917EF">
        <w:rPr>
          <w:rFonts w:ascii="Times New Roman" w:hAnsi="Times New Roman" w:cs="Times New Roman"/>
          <w:sz w:val="24"/>
          <w:lang w:val="en-GB"/>
        </w:rPr>
        <w:t>developed a</w:t>
      </w:r>
      <w:r w:rsidR="00760386" w:rsidRPr="00CD1E70">
        <w:rPr>
          <w:rFonts w:ascii="Times New Roman" w:hAnsi="Times New Roman" w:cs="Times New Roman"/>
          <w:sz w:val="24"/>
          <w:lang w:val="en-GB"/>
        </w:rPr>
        <w:t xml:space="preserve"> </w:t>
      </w:r>
      <w:r w:rsidR="000E28F7">
        <w:rPr>
          <w:rFonts w:ascii="Times New Roman" w:hAnsi="Times New Roman" w:cs="Times New Roman"/>
          <w:sz w:val="24"/>
          <w:lang w:val="en-GB"/>
        </w:rPr>
        <w:t xml:space="preserve">continuous </w:t>
      </w:r>
      <w:r w:rsidR="00760386" w:rsidRPr="00CD1E70">
        <w:rPr>
          <w:rFonts w:ascii="Times New Roman" w:hAnsi="Times New Roman" w:cs="Times New Roman"/>
          <w:sz w:val="24"/>
          <w:lang w:val="en-GB"/>
        </w:rPr>
        <w:t>patient exper</w:t>
      </w:r>
      <w:r w:rsidR="000750BF">
        <w:rPr>
          <w:rFonts w:ascii="Times New Roman" w:hAnsi="Times New Roman" w:cs="Times New Roman"/>
          <w:sz w:val="24"/>
          <w:lang w:val="en-GB"/>
        </w:rPr>
        <w:t>ience measurement (c</w:t>
      </w:r>
      <w:r w:rsidR="00CB2FA5">
        <w:rPr>
          <w:rFonts w:ascii="Times New Roman" w:hAnsi="Times New Roman" w:cs="Times New Roman"/>
          <w:sz w:val="24"/>
          <w:lang w:val="en-GB"/>
        </w:rPr>
        <w:t>-</w:t>
      </w:r>
      <w:r w:rsidR="000750BF">
        <w:rPr>
          <w:rFonts w:ascii="Times New Roman" w:hAnsi="Times New Roman" w:cs="Times New Roman"/>
          <w:sz w:val="24"/>
          <w:lang w:val="en-GB"/>
        </w:rPr>
        <w:t>PREM</w:t>
      </w:r>
      <w:r w:rsidR="00CB2FA5">
        <w:rPr>
          <w:rFonts w:ascii="Times New Roman" w:hAnsi="Times New Roman" w:cs="Times New Roman"/>
          <w:sz w:val="24"/>
          <w:lang w:val="en-GB"/>
        </w:rPr>
        <w:t>s</w:t>
      </w:r>
      <w:r w:rsidR="000750BF">
        <w:rPr>
          <w:rFonts w:ascii="Times New Roman" w:hAnsi="Times New Roman" w:cs="Times New Roman"/>
          <w:sz w:val="24"/>
          <w:lang w:val="en-GB"/>
        </w:rPr>
        <w:t xml:space="preserve">) </w:t>
      </w:r>
      <w:r w:rsidR="006D2A16">
        <w:rPr>
          <w:rFonts w:ascii="Times New Roman" w:hAnsi="Times New Roman" w:cs="Times New Roman"/>
          <w:sz w:val="24"/>
          <w:lang w:val="en-GB"/>
        </w:rPr>
        <w:t>–</w:t>
      </w:r>
      <w:r w:rsidR="000750BF">
        <w:rPr>
          <w:rFonts w:ascii="Times New Roman" w:hAnsi="Times New Roman" w:cs="Times New Roman"/>
          <w:sz w:val="24"/>
          <w:lang w:val="en-GB"/>
        </w:rPr>
        <w:t xml:space="preserve"> not for </w:t>
      </w:r>
      <w:r w:rsidR="006D2A16">
        <w:rPr>
          <w:rFonts w:ascii="Times New Roman" w:hAnsi="Times New Roman" w:cs="Times New Roman"/>
          <w:sz w:val="24"/>
          <w:lang w:val="en-GB"/>
        </w:rPr>
        <w:t xml:space="preserve">a </w:t>
      </w:r>
      <w:r w:rsidR="000750BF">
        <w:rPr>
          <w:rFonts w:ascii="Times New Roman" w:hAnsi="Times New Roman" w:cs="Times New Roman"/>
          <w:sz w:val="24"/>
          <w:lang w:val="en-GB"/>
        </w:rPr>
        <w:t>limited per</w:t>
      </w:r>
      <w:r w:rsidR="006D2A16">
        <w:rPr>
          <w:rFonts w:ascii="Times New Roman" w:hAnsi="Times New Roman" w:cs="Times New Roman"/>
          <w:sz w:val="24"/>
          <w:lang w:val="en-GB"/>
        </w:rPr>
        <w:t xml:space="preserve">iod of time – among all users – rather than </w:t>
      </w:r>
      <w:r w:rsidR="00760386" w:rsidRPr="00CD1E70">
        <w:rPr>
          <w:rFonts w:ascii="Times New Roman" w:hAnsi="Times New Roman" w:cs="Times New Roman"/>
          <w:sz w:val="24"/>
          <w:lang w:val="en-GB"/>
        </w:rPr>
        <w:t>samples of users</w:t>
      </w:r>
      <w:r w:rsidR="000750BF">
        <w:rPr>
          <w:rFonts w:ascii="Times New Roman" w:hAnsi="Times New Roman" w:cs="Times New Roman"/>
          <w:sz w:val="24"/>
          <w:lang w:val="en-GB"/>
        </w:rPr>
        <w:t xml:space="preserve"> </w:t>
      </w:r>
      <w:r w:rsidR="006D2A16">
        <w:rPr>
          <w:rFonts w:ascii="Times New Roman" w:hAnsi="Times New Roman" w:cs="Times New Roman"/>
          <w:sz w:val="24"/>
          <w:lang w:val="en-GB"/>
        </w:rPr>
        <w:t xml:space="preserve">– with </w:t>
      </w:r>
      <w:r w:rsidR="00760386" w:rsidRPr="00CD1E70">
        <w:rPr>
          <w:rFonts w:ascii="Times New Roman" w:hAnsi="Times New Roman" w:cs="Times New Roman"/>
          <w:sz w:val="24"/>
          <w:lang w:val="en-GB"/>
        </w:rPr>
        <w:t>the final aim</w:t>
      </w:r>
      <w:r w:rsidR="000917EF">
        <w:rPr>
          <w:rFonts w:ascii="Times New Roman" w:hAnsi="Times New Roman" w:cs="Times New Roman"/>
          <w:sz w:val="24"/>
          <w:lang w:val="en-GB"/>
        </w:rPr>
        <w:t xml:space="preserve"> of returning data to each </w:t>
      </w:r>
      <w:r w:rsidR="000750BF">
        <w:rPr>
          <w:rFonts w:ascii="Times New Roman" w:hAnsi="Times New Roman" w:cs="Times New Roman"/>
          <w:sz w:val="24"/>
          <w:lang w:val="en-GB"/>
        </w:rPr>
        <w:t>ward/specialty</w:t>
      </w:r>
      <w:r w:rsidR="000917EF">
        <w:rPr>
          <w:rFonts w:ascii="Times New Roman" w:hAnsi="Times New Roman" w:cs="Times New Roman"/>
          <w:sz w:val="24"/>
          <w:lang w:val="en-GB"/>
        </w:rPr>
        <w:t xml:space="preserve">. </w:t>
      </w:r>
      <w:r w:rsidR="00CE1C0B">
        <w:rPr>
          <w:rFonts w:ascii="Times New Roman" w:hAnsi="Times New Roman" w:cs="Times New Roman"/>
          <w:sz w:val="24"/>
          <w:lang w:val="en-GB"/>
        </w:rPr>
        <w:t>In fact, t</w:t>
      </w:r>
      <w:r w:rsidR="00760386" w:rsidRPr="00CD1E70">
        <w:rPr>
          <w:rFonts w:ascii="Times New Roman" w:hAnsi="Times New Roman" w:cs="Times New Roman"/>
          <w:sz w:val="24"/>
          <w:lang w:val="en-GB"/>
        </w:rPr>
        <w:t>he more patient survey data refer to smaller units</w:t>
      </w:r>
      <w:r w:rsidR="00CE1C0B">
        <w:rPr>
          <w:rFonts w:ascii="Times New Roman" w:hAnsi="Times New Roman" w:cs="Times New Roman"/>
          <w:sz w:val="24"/>
          <w:lang w:val="en-GB"/>
        </w:rPr>
        <w:t>,</w:t>
      </w:r>
      <w:r w:rsidR="00760386" w:rsidRPr="00CD1E70">
        <w:rPr>
          <w:rFonts w:ascii="Times New Roman" w:hAnsi="Times New Roman" w:cs="Times New Roman"/>
          <w:sz w:val="24"/>
          <w:lang w:val="en-GB"/>
        </w:rPr>
        <w:t xml:space="preserve"> </w:t>
      </w:r>
      <w:r w:rsidR="00CE1C0B">
        <w:rPr>
          <w:rFonts w:ascii="Times New Roman" w:hAnsi="Times New Roman" w:cs="Times New Roman"/>
          <w:sz w:val="24"/>
          <w:lang w:val="en-GB"/>
        </w:rPr>
        <w:t xml:space="preserve">rather </w:t>
      </w:r>
      <w:r w:rsidR="00760386" w:rsidRPr="00CD1E70">
        <w:rPr>
          <w:rFonts w:ascii="Times New Roman" w:hAnsi="Times New Roman" w:cs="Times New Roman"/>
          <w:sz w:val="24"/>
          <w:lang w:val="en-GB"/>
        </w:rPr>
        <w:t>than to the whole organization</w:t>
      </w:r>
      <w:r w:rsidR="00CE1C0B">
        <w:rPr>
          <w:rFonts w:ascii="Times New Roman" w:hAnsi="Times New Roman" w:cs="Times New Roman"/>
          <w:sz w:val="24"/>
          <w:lang w:val="en-GB"/>
        </w:rPr>
        <w:t>,</w:t>
      </w:r>
      <w:r w:rsidR="00760386" w:rsidRPr="00CD1E70">
        <w:rPr>
          <w:rFonts w:ascii="Times New Roman" w:hAnsi="Times New Roman" w:cs="Times New Roman"/>
          <w:sz w:val="24"/>
          <w:lang w:val="en-GB"/>
        </w:rPr>
        <w:t xml:space="preserve"> the more </w:t>
      </w:r>
      <w:r w:rsidR="00CE1C0B">
        <w:rPr>
          <w:rFonts w:ascii="Times New Roman" w:hAnsi="Times New Roman" w:cs="Times New Roman"/>
          <w:sz w:val="24"/>
          <w:lang w:val="en-GB"/>
        </w:rPr>
        <w:t xml:space="preserve">healthcare </w:t>
      </w:r>
      <w:r w:rsidR="00760386" w:rsidRPr="00CD1E70">
        <w:rPr>
          <w:rFonts w:ascii="Times New Roman" w:hAnsi="Times New Roman" w:cs="Times New Roman"/>
          <w:sz w:val="24"/>
          <w:lang w:val="en-GB"/>
        </w:rPr>
        <w:t xml:space="preserve">professionals can effectively use them (Reeves </w:t>
      </w:r>
      <w:r w:rsidR="00482453">
        <w:rPr>
          <w:rFonts w:ascii="Times New Roman" w:hAnsi="Times New Roman" w:cs="Times New Roman"/>
          <w:sz w:val="24"/>
          <w:lang w:val="en-GB"/>
        </w:rPr>
        <w:t>et al.</w:t>
      </w:r>
      <w:r w:rsidR="00760386" w:rsidRPr="00CD1E70">
        <w:rPr>
          <w:rFonts w:ascii="Times New Roman" w:hAnsi="Times New Roman" w:cs="Times New Roman"/>
          <w:sz w:val="24"/>
          <w:lang w:val="en-GB"/>
        </w:rPr>
        <w:t>,</w:t>
      </w:r>
      <w:r w:rsidR="00482453">
        <w:rPr>
          <w:rFonts w:ascii="Times New Roman" w:hAnsi="Times New Roman" w:cs="Times New Roman"/>
          <w:sz w:val="24"/>
          <w:lang w:val="en-GB"/>
        </w:rPr>
        <w:t xml:space="preserve"> </w:t>
      </w:r>
      <w:r w:rsidR="00760386" w:rsidRPr="00CD1E70">
        <w:rPr>
          <w:rFonts w:ascii="Times New Roman" w:hAnsi="Times New Roman" w:cs="Times New Roman"/>
          <w:sz w:val="24"/>
          <w:lang w:val="en-GB"/>
        </w:rPr>
        <w:t>2008).</w:t>
      </w:r>
      <w:r w:rsidR="001F0E07">
        <w:rPr>
          <w:rFonts w:ascii="Times New Roman" w:hAnsi="Times New Roman" w:cs="Times New Roman"/>
          <w:sz w:val="24"/>
          <w:lang w:val="en-GB"/>
        </w:rPr>
        <w:t xml:space="preserve"> </w:t>
      </w:r>
    </w:p>
    <w:p w:rsidR="005660E1" w:rsidRDefault="00942A22" w:rsidP="00E91DC8">
      <w:pPr>
        <w:spacing w:after="0"/>
        <w:jc w:val="both"/>
        <w:rPr>
          <w:rFonts w:ascii="Times New Roman" w:hAnsi="Times New Roman" w:cs="Times New Roman"/>
          <w:sz w:val="24"/>
          <w:lang w:val="en-GB"/>
        </w:rPr>
      </w:pPr>
      <w:r>
        <w:rPr>
          <w:rFonts w:ascii="Times New Roman" w:hAnsi="Times New Roman" w:cs="Times New Roman"/>
          <w:sz w:val="24"/>
          <w:lang w:val="en-GB"/>
        </w:rPr>
        <w:t>Following the stream of research on</w:t>
      </w:r>
      <w:r w:rsidR="00232FC1">
        <w:rPr>
          <w:rFonts w:ascii="Times New Roman" w:hAnsi="Times New Roman" w:cs="Times New Roman"/>
          <w:sz w:val="24"/>
          <w:lang w:val="en-GB"/>
        </w:rPr>
        <w:t xml:space="preserve"> </w:t>
      </w:r>
      <w:r>
        <w:rPr>
          <w:rFonts w:ascii="Times New Roman" w:hAnsi="Times New Roman" w:cs="Times New Roman"/>
          <w:sz w:val="24"/>
          <w:lang w:val="en-GB"/>
        </w:rPr>
        <w:t xml:space="preserve">customer experience </w:t>
      </w:r>
      <w:r w:rsidR="00232FC1">
        <w:rPr>
          <w:rFonts w:ascii="Times New Roman" w:hAnsi="Times New Roman" w:cs="Times New Roman"/>
          <w:sz w:val="24"/>
          <w:lang w:val="en-GB"/>
        </w:rPr>
        <w:t>as driver for</w:t>
      </w:r>
      <w:r>
        <w:rPr>
          <w:rFonts w:ascii="Times New Roman" w:hAnsi="Times New Roman" w:cs="Times New Roman"/>
          <w:sz w:val="24"/>
          <w:lang w:val="en-GB"/>
        </w:rPr>
        <w:t xml:space="preserve"> continuous </w:t>
      </w:r>
      <w:r w:rsidR="00232FC1">
        <w:rPr>
          <w:rFonts w:ascii="Times New Roman" w:hAnsi="Times New Roman" w:cs="Times New Roman"/>
          <w:sz w:val="24"/>
          <w:lang w:val="en-GB"/>
        </w:rPr>
        <w:t xml:space="preserve">quality </w:t>
      </w:r>
      <w:r>
        <w:rPr>
          <w:rFonts w:ascii="Times New Roman" w:hAnsi="Times New Roman" w:cs="Times New Roman"/>
          <w:sz w:val="24"/>
          <w:lang w:val="en-GB"/>
        </w:rPr>
        <w:t xml:space="preserve">improvement, this study </w:t>
      </w:r>
      <w:r w:rsidR="005D081D">
        <w:rPr>
          <w:rFonts w:ascii="Times New Roman" w:hAnsi="Times New Roman" w:cs="Times New Roman"/>
          <w:sz w:val="24"/>
          <w:lang w:val="en-GB"/>
        </w:rPr>
        <w:t>analyses c</w:t>
      </w:r>
      <w:r w:rsidR="00CB2FA5">
        <w:rPr>
          <w:rFonts w:ascii="Times New Roman" w:hAnsi="Times New Roman" w:cs="Times New Roman"/>
          <w:sz w:val="24"/>
          <w:lang w:val="en-GB"/>
        </w:rPr>
        <w:t>-</w:t>
      </w:r>
      <w:r w:rsidR="005D081D">
        <w:rPr>
          <w:rFonts w:ascii="Times New Roman" w:hAnsi="Times New Roman" w:cs="Times New Roman"/>
          <w:sz w:val="24"/>
          <w:lang w:val="en-GB"/>
        </w:rPr>
        <w:t>PREM</w:t>
      </w:r>
      <w:r w:rsidR="00CB2FA5">
        <w:rPr>
          <w:rFonts w:ascii="Times New Roman" w:hAnsi="Times New Roman" w:cs="Times New Roman"/>
          <w:sz w:val="24"/>
          <w:lang w:val="en-GB"/>
        </w:rPr>
        <w:t>s</w:t>
      </w:r>
      <w:r w:rsidR="005D081D">
        <w:rPr>
          <w:rFonts w:ascii="Times New Roman" w:hAnsi="Times New Roman" w:cs="Times New Roman"/>
          <w:sz w:val="24"/>
          <w:lang w:val="en-GB"/>
        </w:rPr>
        <w:t xml:space="preserve"> data relative to a group of Tuscan private hospitals and provides evidence on how the availability of continuous date </w:t>
      </w:r>
      <w:r w:rsidR="00CC33CF">
        <w:rPr>
          <w:rFonts w:ascii="Times New Roman" w:hAnsi="Times New Roman" w:cs="Times New Roman"/>
          <w:sz w:val="24"/>
          <w:lang w:val="en-GB"/>
        </w:rPr>
        <w:t>enables the comparison across short time periods (</w:t>
      </w:r>
      <w:r w:rsidR="00CB2FA5">
        <w:rPr>
          <w:rFonts w:ascii="Times New Roman" w:hAnsi="Times New Roman" w:cs="Times New Roman"/>
          <w:sz w:val="24"/>
          <w:lang w:val="en-GB"/>
        </w:rPr>
        <w:t xml:space="preserve">potentially </w:t>
      </w:r>
      <w:r w:rsidR="00CC33CF">
        <w:rPr>
          <w:rFonts w:ascii="Times New Roman" w:hAnsi="Times New Roman" w:cs="Times New Roman"/>
          <w:sz w:val="24"/>
          <w:lang w:val="en-GB"/>
        </w:rPr>
        <w:t>even day</w:t>
      </w:r>
      <w:r w:rsidR="00CB2FA5">
        <w:rPr>
          <w:rFonts w:ascii="Times New Roman" w:hAnsi="Times New Roman" w:cs="Times New Roman"/>
          <w:sz w:val="24"/>
          <w:lang w:val="en-GB"/>
        </w:rPr>
        <w:t>-</w:t>
      </w:r>
      <w:r w:rsidR="00CC33CF">
        <w:rPr>
          <w:rFonts w:ascii="Times New Roman" w:hAnsi="Times New Roman" w:cs="Times New Roman"/>
          <w:sz w:val="24"/>
          <w:lang w:val="en-GB"/>
        </w:rPr>
        <w:t>by</w:t>
      </w:r>
      <w:r w:rsidR="00CB2FA5">
        <w:rPr>
          <w:rFonts w:ascii="Times New Roman" w:hAnsi="Times New Roman" w:cs="Times New Roman"/>
          <w:sz w:val="24"/>
          <w:lang w:val="en-GB"/>
        </w:rPr>
        <w:t>-</w:t>
      </w:r>
      <w:r w:rsidR="00CC33CF">
        <w:rPr>
          <w:rFonts w:ascii="Times New Roman" w:hAnsi="Times New Roman" w:cs="Times New Roman"/>
          <w:sz w:val="24"/>
          <w:lang w:val="en-GB"/>
        </w:rPr>
        <w:t xml:space="preserve">day), along different phases of the patient journey, and </w:t>
      </w:r>
      <w:r w:rsidR="00C671AA">
        <w:rPr>
          <w:rFonts w:ascii="Times New Roman" w:hAnsi="Times New Roman" w:cs="Times New Roman"/>
          <w:sz w:val="24"/>
          <w:lang w:val="en-GB"/>
        </w:rPr>
        <w:t>among</w:t>
      </w:r>
      <w:r w:rsidR="00CC33CF">
        <w:rPr>
          <w:rFonts w:ascii="Times New Roman" w:hAnsi="Times New Roman" w:cs="Times New Roman"/>
          <w:sz w:val="24"/>
          <w:lang w:val="en-GB"/>
        </w:rPr>
        <w:t xml:space="preserve"> different </w:t>
      </w:r>
      <w:r w:rsidR="00C671AA">
        <w:rPr>
          <w:rFonts w:ascii="Times New Roman" w:hAnsi="Times New Roman" w:cs="Times New Roman"/>
          <w:sz w:val="24"/>
          <w:lang w:val="en-GB"/>
        </w:rPr>
        <w:t>macro-</w:t>
      </w:r>
      <w:r w:rsidR="00CC33CF">
        <w:rPr>
          <w:rFonts w:ascii="Times New Roman" w:hAnsi="Times New Roman" w:cs="Times New Roman"/>
          <w:sz w:val="24"/>
          <w:lang w:val="en-GB"/>
        </w:rPr>
        <w:t>specialties</w:t>
      </w:r>
      <w:r w:rsidR="00B11C30">
        <w:rPr>
          <w:rFonts w:ascii="Times New Roman" w:hAnsi="Times New Roman" w:cs="Times New Roman"/>
          <w:sz w:val="24"/>
          <w:lang w:val="en-GB"/>
        </w:rPr>
        <w:t xml:space="preserve">. </w:t>
      </w:r>
      <w:r>
        <w:rPr>
          <w:rFonts w:ascii="Times New Roman" w:hAnsi="Times New Roman" w:cs="Times New Roman"/>
          <w:sz w:val="24"/>
          <w:lang w:val="en-GB"/>
        </w:rPr>
        <w:t xml:space="preserve"> </w:t>
      </w:r>
    </w:p>
    <w:p w:rsidR="003B2190" w:rsidRDefault="003B2190" w:rsidP="00E91DC8">
      <w:pPr>
        <w:spacing w:after="0"/>
        <w:jc w:val="both"/>
        <w:rPr>
          <w:rFonts w:ascii="Times New Roman" w:hAnsi="Times New Roman" w:cs="Times New Roman"/>
          <w:sz w:val="24"/>
          <w:lang w:val="en-GB"/>
        </w:rPr>
      </w:pPr>
    </w:p>
    <w:p w:rsidR="00322E83" w:rsidRPr="006D19DD" w:rsidRDefault="00322E83" w:rsidP="00E91DC8">
      <w:pPr>
        <w:spacing w:after="0"/>
        <w:jc w:val="both"/>
        <w:rPr>
          <w:rFonts w:ascii="Times New Roman" w:hAnsi="Times New Roman" w:cs="Times New Roman"/>
          <w:sz w:val="24"/>
          <w:lang w:val="en-GB"/>
        </w:rPr>
      </w:pPr>
    </w:p>
    <w:p w:rsidR="003B2190" w:rsidRPr="00E91DC8" w:rsidRDefault="003B2190" w:rsidP="00E91DC8">
      <w:pPr>
        <w:spacing w:after="0"/>
        <w:jc w:val="both"/>
        <w:rPr>
          <w:rFonts w:ascii="Times New Roman" w:hAnsi="Times New Roman" w:cs="Times New Roman"/>
          <w:i/>
          <w:sz w:val="24"/>
          <w:lang w:val="en-GB"/>
        </w:rPr>
      </w:pPr>
      <w:r w:rsidRPr="00E91DC8">
        <w:rPr>
          <w:rFonts w:ascii="Times New Roman" w:hAnsi="Times New Roman" w:cs="Times New Roman"/>
          <w:i/>
          <w:sz w:val="24"/>
          <w:lang w:val="en-GB"/>
        </w:rPr>
        <w:t>1.1 The context: the private hospitality in the Tuscan regional health system</w:t>
      </w:r>
    </w:p>
    <w:p w:rsidR="007459EC" w:rsidRDefault="007459EC" w:rsidP="00E91DC8">
      <w:pPr>
        <w:spacing w:after="0"/>
        <w:jc w:val="both"/>
        <w:rPr>
          <w:rFonts w:ascii="Times New Roman" w:hAnsi="Times New Roman" w:cs="Times New Roman"/>
          <w:sz w:val="24"/>
          <w:lang w:val="en-GB"/>
        </w:rPr>
      </w:pPr>
    </w:p>
    <w:p w:rsidR="00A83240" w:rsidRDefault="00941290" w:rsidP="008573A5">
      <w:pPr>
        <w:spacing w:after="0"/>
        <w:ind w:firstLine="708"/>
        <w:jc w:val="both"/>
        <w:rPr>
          <w:rFonts w:ascii="Times New Roman" w:hAnsi="Times New Roman" w:cs="Times New Roman"/>
          <w:sz w:val="24"/>
          <w:lang w:val="en-GB"/>
        </w:rPr>
      </w:pPr>
      <w:r>
        <w:rPr>
          <w:rFonts w:ascii="Times New Roman" w:hAnsi="Times New Roman" w:cs="Times New Roman"/>
          <w:sz w:val="24"/>
          <w:lang w:val="en-GB"/>
        </w:rPr>
        <w:t xml:space="preserve">The </w:t>
      </w:r>
      <w:r w:rsidR="001C588E">
        <w:rPr>
          <w:rFonts w:ascii="Times New Roman" w:hAnsi="Times New Roman" w:cs="Times New Roman"/>
          <w:sz w:val="24"/>
          <w:lang w:val="en-GB"/>
        </w:rPr>
        <w:t xml:space="preserve">Tuscan </w:t>
      </w:r>
      <w:r>
        <w:rPr>
          <w:rFonts w:ascii="Times New Roman" w:hAnsi="Times New Roman" w:cs="Times New Roman"/>
          <w:sz w:val="24"/>
          <w:lang w:val="en-GB"/>
        </w:rPr>
        <w:t xml:space="preserve">private hospitals included in this study </w:t>
      </w:r>
      <w:r w:rsidR="00964DE6">
        <w:rPr>
          <w:rFonts w:ascii="Times New Roman" w:hAnsi="Times New Roman" w:cs="Times New Roman"/>
          <w:sz w:val="24"/>
          <w:lang w:val="en-GB"/>
        </w:rPr>
        <w:t>are all</w:t>
      </w:r>
      <w:r w:rsidR="0099295C">
        <w:rPr>
          <w:rFonts w:ascii="Times New Roman" w:hAnsi="Times New Roman" w:cs="Times New Roman"/>
          <w:sz w:val="24"/>
          <w:lang w:val="en-GB"/>
        </w:rPr>
        <w:t xml:space="preserve"> part of the Italian Associati</w:t>
      </w:r>
      <w:r w:rsidR="0061176E">
        <w:rPr>
          <w:rFonts w:ascii="Times New Roman" w:hAnsi="Times New Roman" w:cs="Times New Roman"/>
          <w:sz w:val="24"/>
          <w:lang w:val="en-GB"/>
        </w:rPr>
        <w:t>on for private hospitals (AIOP)</w:t>
      </w:r>
      <w:r w:rsidR="0099295C">
        <w:rPr>
          <w:rFonts w:ascii="Times New Roman" w:hAnsi="Times New Roman" w:cs="Times New Roman"/>
          <w:sz w:val="24"/>
          <w:lang w:val="en-GB"/>
        </w:rPr>
        <w:t xml:space="preserve"> that is a national federation</w:t>
      </w:r>
      <w:r w:rsidR="00964DE6">
        <w:rPr>
          <w:rFonts w:ascii="Times New Roman" w:hAnsi="Times New Roman" w:cs="Times New Roman"/>
          <w:sz w:val="24"/>
          <w:lang w:val="en-GB"/>
        </w:rPr>
        <w:t>. In addition, they</w:t>
      </w:r>
      <w:r w:rsidR="00FC678D">
        <w:rPr>
          <w:rFonts w:ascii="Times New Roman" w:hAnsi="Times New Roman" w:cs="Times New Roman"/>
          <w:sz w:val="24"/>
          <w:lang w:val="en-GB"/>
        </w:rPr>
        <w:t xml:space="preserve"> </w:t>
      </w:r>
      <w:r w:rsidR="001C588E">
        <w:rPr>
          <w:rFonts w:ascii="Times New Roman" w:hAnsi="Times New Roman" w:cs="Times New Roman"/>
          <w:sz w:val="24"/>
          <w:lang w:val="en-GB"/>
        </w:rPr>
        <w:t>provide healthcare services for the regional health system</w:t>
      </w:r>
      <w:r w:rsidR="00651960">
        <w:rPr>
          <w:rFonts w:ascii="Times New Roman" w:hAnsi="Times New Roman" w:cs="Times New Roman"/>
          <w:sz w:val="24"/>
          <w:lang w:val="en-GB"/>
        </w:rPr>
        <w:t xml:space="preserve">. </w:t>
      </w:r>
      <w:r w:rsidR="00FC678D">
        <w:rPr>
          <w:rFonts w:ascii="Times New Roman" w:hAnsi="Times New Roman" w:cs="Times New Roman"/>
          <w:sz w:val="24"/>
          <w:lang w:val="en-GB"/>
        </w:rPr>
        <w:t>P</w:t>
      </w:r>
      <w:r w:rsidR="00B94F20">
        <w:rPr>
          <w:rFonts w:ascii="Times New Roman" w:hAnsi="Times New Roman" w:cs="Times New Roman"/>
          <w:sz w:val="24"/>
          <w:lang w:val="en-GB"/>
        </w:rPr>
        <w:t xml:space="preserve">rivate hospitals represent an alternative to the public </w:t>
      </w:r>
      <w:r w:rsidR="00F2634C">
        <w:rPr>
          <w:rFonts w:ascii="Times New Roman" w:hAnsi="Times New Roman" w:cs="Times New Roman"/>
          <w:sz w:val="24"/>
          <w:lang w:val="en-GB"/>
        </w:rPr>
        <w:t xml:space="preserve">health </w:t>
      </w:r>
      <w:r w:rsidR="00B94F20">
        <w:rPr>
          <w:rFonts w:ascii="Times New Roman" w:hAnsi="Times New Roman" w:cs="Times New Roman"/>
          <w:sz w:val="24"/>
          <w:lang w:val="en-GB"/>
        </w:rPr>
        <w:t>service</w:t>
      </w:r>
      <w:r w:rsidR="00CD7752">
        <w:rPr>
          <w:rFonts w:ascii="Times New Roman" w:hAnsi="Times New Roman" w:cs="Times New Roman"/>
          <w:sz w:val="24"/>
          <w:lang w:val="en-GB"/>
        </w:rPr>
        <w:t xml:space="preserve"> in case</w:t>
      </w:r>
      <w:r w:rsidR="00FC678D">
        <w:rPr>
          <w:rFonts w:ascii="Times New Roman" w:hAnsi="Times New Roman" w:cs="Times New Roman"/>
          <w:sz w:val="24"/>
          <w:lang w:val="en-GB"/>
        </w:rPr>
        <w:t xml:space="preserve"> the offer is lower than the demand for healthcare services</w:t>
      </w:r>
      <w:r w:rsidR="00B94F20">
        <w:rPr>
          <w:rFonts w:ascii="Times New Roman" w:hAnsi="Times New Roman" w:cs="Times New Roman"/>
          <w:sz w:val="24"/>
          <w:lang w:val="en-GB"/>
        </w:rPr>
        <w:t xml:space="preserve">. </w:t>
      </w:r>
    </w:p>
    <w:p w:rsidR="00894FCA" w:rsidRDefault="006A1463" w:rsidP="00E91DC8">
      <w:pPr>
        <w:spacing w:after="0"/>
        <w:jc w:val="both"/>
        <w:rPr>
          <w:rFonts w:ascii="Times New Roman" w:hAnsi="Times New Roman" w:cs="Times New Roman"/>
          <w:sz w:val="24"/>
          <w:lang w:val="en-GB"/>
        </w:rPr>
      </w:pPr>
      <w:r>
        <w:rPr>
          <w:rFonts w:ascii="Times New Roman" w:hAnsi="Times New Roman" w:cs="Times New Roman"/>
          <w:sz w:val="24"/>
          <w:lang w:val="en-GB"/>
        </w:rPr>
        <w:t>T</w:t>
      </w:r>
      <w:r w:rsidR="00731531">
        <w:rPr>
          <w:rFonts w:ascii="Times New Roman" w:hAnsi="Times New Roman" w:cs="Times New Roman"/>
          <w:sz w:val="24"/>
          <w:lang w:val="en-GB"/>
        </w:rPr>
        <w:t xml:space="preserve">he offer and the consequent utilization </w:t>
      </w:r>
      <w:r w:rsidR="00B44917">
        <w:rPr>
          <w:rFonts w:ascii="Times New Roman" w:hAnsi="Times New Roman" w:cs="Times New Roman"/>
          <w:sz w:val="24"/>
          <w:lang w:val="en-GB"/>
        </w:rPr>
        <w:t>of private health services vary</w:t>
      </w:r>
      <w:r w:rsidR="00731531">
        <w:rPr>
          <w:rFonts w:ascii="Times New Roman" w:hAnsi="Times New Roman" w:cs="Times New Roman"/>
          <w:sz w:val="24"/>
          <w:lang w:val="en-GB"/>
        </w:rPr>
        <w:t xml:space="preserve"> across the 20 Italian regions. </w:t>
      </w:r>
      <w:r w:rsidR="00CC0436">
        <w:rPr>
          <w:rFonts w:ascii="Times New Roman" w:hAnsi="Times New Roman" w:cs="Times New Roman"/>
          <w:sz w:val="24"/>
          <w:lang w:val="en-GB"/>
        </w:rPr>
        <w:t>For</w:t>
      </w:r>
      <w:r w:rsidR="00C470C1">
        <w:rPr>
          <w:rFonts w:ascii="Times New Roman" w:hAnsi="Times New Roman" w:cs="Times New Roman"/>
          <w:sz w:val="24"/>
          <w:lang w:val="en-GB"/>
        </w:rPr>
        <w:t xml:space="preserve"> what concerns Tuscany, t</w:t>
      </w:r>
      <w:r w:rsidR="007062A8">
        <w:rPr>
          <w:rFonts w:ascii="Times New Roman" w:hAnsi="Times New Roman" w:cs="Times New Roman"/>
          <w:sz w:val="24"/>
          <w:lang w:val="en-GB"/>
        </w:rPr>
        <w:t xml:space="preserve">he total number of private hospitals </w:t>
      </w:r>
      <w:r w:rsidR="00B332EB">
        <w:rPr>
          <w:rFonts w:ascii="Times New Roman" w:hAnsi="Times New Roman" w:cs="Times New Roman"/>
          <w:sz w:val="24"/>
          <w:lang w:val="en-GB"/>
        </w:rPr>
        <w:t xml:space="preserve">that are </w:t>
      </w:r>
      <w:r w:rsidR="00A43FBF">
        <w:rPr>
          <w:rFonts w:ascii="Times New Roman" w:hAnsi="Times New Roman" w:cs="Times New Roman"/>
          <w:sz w:val="24"/>
          <w:lang w:val="en-GB"/>
        </w:rPr>
        <w:t xml:space="preserve">part of AIOP </w:t>
      </w:r>
      <w:r w:rsidR="007062A8">
        <w:rPr>
          <w:rFonts w:ascii="Times New Roman" w:hAnsi="Times New Roman" w:cs="Times New Roman"/>
          <w:sz w:val="24"/>
          <w:lang w:val="en-GB"/>
        </w:rPr>
        <w:t>is 19</w:t>
      </w:r>
      <w:r w:rsidR="00FF71B6">
        <w:rPr>
          <w:rFonts w:ascii="Times New Roman" w:hAnsi="Times New Roman" w:cs="Times New Roman"/>
          <w:sz w:val="24"/>
          <w:lang w:val="en-GB"/>
        </w:rPr>
        <w:t xml:space="preserve"> (40 </w:t>
      </w:r>
      <w:r w:rsidR="00B332EB">
        <w:rPr>
          <w:rFonts w:ascii="Times New Roman" w:hAnsi="Times New Roman" w:cs="Times New Roman"/>
          <w:sz w:val="24"/>
          <w:lang w:val="en-GB"/>
        </w:rPr>
        <w:t xml:space="preserve">are the total </w:t>
      </w:r>
      <w:r w:rsidR="00FF71B6">
        <w:rPr>
          <w:rFonts w:ascii="Times New Roman" w:hAnsi="Times New Roman" w:cs="Times New Roman"/>
          <w:sz w:val="24"/>
          <w:lang w:val="en-GB"/>
        </w:rPr>
        <w:t>public hospitals)</w:t>
      </w:r>
      <w:r w:rsidR="007062A8">
        <w:rPr>
          <w:rFonts w:ascii="Times New Roman" w:hAnsi="Times New Roman" w:cs="Times New Roman"/>
          <w:sz w:val="24"/>
          <w:lang w:val="en-GB"/>
        </w:rPr>
        <w:t xml:space="preserve">, </w:t>
      </w:r>
      <w:r w:rsidR="0061176E">
        <w:rPr>
          <w:rFonts w:ascii="Times New Roman" w:hAnsi="Times New Roman" w:cs="Times New Roman"/>
          <w:sz w:val="24"/>
          <w:lang w:val="en-GB"/>
        </w:rPr>
        <w:t>which</w:t>
      </w:r>
      <w:r w:rsidR="007062A8">
        <w:rPr>
          <w:rFonts w:ascii="Times New Roman" w:hAnsi="Times New Roman" w:cs="Times New Roman"/>
          <w:sz w:val="24"/>
          <w:lang w:val="en-GB"/>
        </w:rPr>
        <w:t xml:space="preserve"> is rather small, compared with </w:t>
      </w:r>
      <w:r w:rsidR="00842A53">
        <w:rPr>
          <w:rFonts w:ascii="Times New Roman" w:hAnsi="Times New Roman" w:cs="Times New Roman"/>
          <w:sz w:val="24"/>
          <w:lang w:val="en-GB"/>
        </w:rPr>
        <w:t xml:space="preserve">the private offer in </w:t>
      </w:r>
      <w:r w:rsidR="007062A8">
        <w:rPr>
          <w:rFonts w:ascii="Times New Roman" w:hAnsi="Times New Roman" w:cs="Times New Roman"/>
          <w:sz w:val="24"/>
          <w:lang w:val="en-GB"/>
        </w:rPr>
        <w:t xml:space="preserve">other regions similar to Tuscany in terms of number of residents. </w:t>
      </w:r>
    </w:p>
    <w:p w:rsidR="00894FCA" w:rsidRPr="008573A5" w:rsidRDefault="00894FCA" w:rsidP="008573A5">
      <w:pPr>
        <w:pStyle w:val="Notedebasdepage"/>
        <w:spacing w:after="0" w:line="240" w:lineRule="auto"/>
        <w:rPr>
          <w:rFonts w:ascii="Times New Roman" w:hAnsi="Times New Roman" w:cs="Times New Roman"/>
          <w:sz w:val="24"/>
          <w:lang w:val="en-GB"/>
        </w:rPr>
      </w:pPr>
      <w:r>
        <w:rPr>
          <w:rFonts w:ascii="Times New Roman" w:hAnsi="Times New Roman" w:cs="Times New Roman"/>
          <w:sz w:val="24"/>
          <w:lang w:val="en-GB"/>
        </w:rPr>
        <w:lastRenderedPageBreak/>
        <w:t xml:space="preserve">The services provided by the private hospitals are </w:t>
      </w:r>
      <w:r w:rsidR="00283F65">
        <w:rPr>
          <w:rFonts w:ascii="Times New Roman" w:hAnsi="Times New Roman" w:cs="Times New Roman"/>
          <w:sz w:val="24"/>
          <w:lang w:val="en-GB"/>
        </w:rPr>
        <w:t xml:space="preserve">mainly </w:t>
      </w:r>
      <w:r>
        <w:rPr>
          <w:rFonts w:ascii="Times New Roman" w:hAnsi="Times New Roman" w:cs="Times New Roman"/>
          <w:sz w:val="24"/>
          <w:lang w:val="en-GB"/>
        </w:rPr>
        <w:t xml:space="preserve">related to </w:t>
      </w:r>
      <w:r w:rsidR="002342E5">
        <w:rPr>
          <w:rFonts w:ascii="Times New Roman" w:hAnsi="Times New Roman" w:cs="Times New Roman"/>
          <w:sz w:val="24"/>
          <w:lang w:val="en-GB"/>
        </w:rPr>
        <w:t xml:space="preserve">specialized </w:t>
      </w:r>
      <w:r w:rsidR="00AB2AE6">
        <w:rPr>
          <w:rFonts w:ascii="Times New Roman" w:hAnsi="Times New Roman" w:cs="Times New Roman"/>
          <w:sz w:val="24"/>
          <w:lang w:val="en-GB"/>
        </w:rPr>
        <w:t>visits and diagnostic services</w:t>
      </w:r>
      <w:r w:rsidR="002342E5">
        <w:rPr>
          <w:rFonts w:ascii="Times New Roman" w:hAnsi="Times New Roman" w:cs="Times New Roman"/>
          <w:sz w:val="24"/>
          <w:lang w:val="en-GB"/>
        </w:rPr>
        <w:t xml:space="preserve">, </w:t>
      </w:r>
      <w:r w:rsidR="00AB2AE6">
        <w:rPr>
          <w:rFonts w:ascii="Times New Roman" w:hAnsi="Times New Roman" w:cs="Times New Roman"/>
          <w:sz w:val="24"/>
          <w:lang w:val="en-GB"/>
        </w:rPr>
        <w:t xml:space="preserve">and the prevalent specialties </w:t>
      </w:r>
      <w:r w:rsidR="00C90E59">
        <w:rPr>
          <w:rFonts w:ascii="Times New Roman" w:hAnsi="Times New Roman" w:cs="Times New Roman"/>
          <w:sz w:val="24"/>
          <w:lang w:val="en-GB"/>
        </w:rPr>
        <w:t>involved are the</w:t>
      </w:r>
      <w:r w:rsidR="002342E5">
        <w:rPr>
          <w:rFonts w:ascii="Times New Roman" w:hAnsi="Times New Roman" w:cs="Times New Roman"/>
          <w:sz w:val="24"/>
          <w:lang w:val="en-GB"/>
        </w:rPr>
        <w:t xml:space="preserve"> </w:t>
      </w:r>
      <w:r>
        <w:rPr>
          <w:rFonts w:ascii="Times New Roman" w:hAnsi="Times New Roman" w:cs="Times New Roman"/>
          <w:sz w:val="24"/>
          <w:lang w:val="en-GB"/>
        </w:rPr>
        <w:t>surgical</w:t>
      </w:r>
      <w:r w:rsidR="008A55EC">
        <w:rPr>
          <w:rFonts w:ascii="Times New Roman" w:hAnsi="Times New Roman" w:cs="Times New Roman"/>
          <w:sz w:val="24"/>
          <w:lang w:val="en-GB"/>
        </w:rPr>
        <w:t>,</w:t>
      </w:r>
      <w:r>
        <w:rPr>
          <w:rFonts w:ascii="Times New Roman" w:hAnsi="Times New Roman" w:cs="Times New Roman"/>
          <w:sz w:val="24"/>
          <w:lang w:val="en-GB"/>
        </w:rPr>
        <w:t xml:space="preserve"> rehabilitation </w:t>
      </w:r>
      <w:r w:rsidR="008A55EC">
        <w:rPr>
          <w:rFonts w:ascii="Times New Roman" w:hAnsi="Times New Roman" w:cs="Times New Roman"/>
          <w:sz w:val="24"/>
          <w:lang w:val="en-GB"/>
        </w:rPr>
        <w:t xml:space="preserve">and long-term </w:t>
      </w:r>
      <w:r w:rsidR="00C90E59">
        <w:rPr>
          <w:rFonts w:ascii="Times New Roman" w:hAnsi="Times New Roman" w:cs="Times New Roman"/>
          <w:sz w:val="24"/>
          <w:lang w:val="en-GB"/>
        </w:rPr>
        <w:t>ones</w:t>
      </w:r>
      <w:r w:rsidR="00A52558">
        <w:rPr>
          <w:rFonts w:ascii="Times New Roman" w:hAnsi="Times New Roman" w:cs="Times New Roman"/>
          <w:sz w:val="24"/>
          <w:lang w:val="en-GB"/>
        </w:rPr>
        <w:t xml:space="preserve">, even though in Tuscany the public offer for rehabilitation </w:t>
      </w:r>
      <w:r w:rsidR="00C75333">
        <w:rPr>
          <w:rFonts w:ascii="Times New Roman" w:hAnsi="Times New Roman" w:cs="Times New Roman"/>
          <w:sz w:val="24"/>
          <w:lang w:val="en-GB"/>
        </w:rPr>
        <w:t>services exceeds 50%</w:t>
      </w:r>
      <w:r w:rsidR="00CC6071">
        <w:rPr>
          <w:rFonts w:ascii="Times New Roman" w:hAnsi="Times New Roman" w:cs="Times New Roman"/>
          <w:sz w:val="24"/>
          <w:lang w:val="en-GB"/>
        </w:rPr>
        <w:t xml:space="preserve"> of the total offer</w:t>
      </w:r>
      <w:r w:rsidR="005D68FA">
        <w:rPr>
          <w:rFonts w:ascii="Times New Roman" w:hAnsi="Times New Roman" w:cs="Times New Roman"/>
          <w:sz w:val="24"/>
          <w:lang w:val="en-GB"/>
        </w:rPr>
        <w:t xml:space="preserve"> (</w:t>
      </w:r>
      <w:r w:rsidR="005D68FA" w:rsidRPr="008573A5">
        <w:rPr>
          <w:rFonts w:ascii="Times New Roman" w:hAnsi="Times New Roman" w:cs="Times New Roman"/>
          <w:sz w:val="24"/>
          <w:lang w:val="en-GB"/>
        </w:rPr>
        <w:t>Osservatorio sulla sanità privata in Italia e in Lombardia – Ricerca del CERGAS Bocconi (2011)</w:t>
      </w:r>
      <w:r w:rsidR="005D68FA">
        <w:rPr>
          <w:rFonts w:ascii="Times New Roman" w:hAnsi="Times New Roman" w:cs="Times New Roman"/>
          <w:sz w:val="24"/>
          <w:lang w:val="en-GB"/>
        </w:rPr>
        <w:t>)</w:t>
      </w:r>
      <w:r w:rsidR="00C75333">
        <w:rPr>
          <w:rFonts w:ascii="Times New Roman" w:hAnsi="Times New Roman" w:cs="Times New Roman"/>
          <w:sz w:val="24"/>
          <w:lang w:val="en-GB"/>
        </w:rPr>
        <w:t xml:space="preserve">. </w:t>
      </w:r>
    </w:p>
    <w:p w:rsidR="00853AD5" w:rsidRPr="008573A5" w:rsidRDefault="00853AD5" w:rsidP="008573A5">
      <w:pPr>
        <w:spacing w:after="0" w:line="240" w:lineRule="auto"/>
        <w:jc w:val="both"/>
        <w:rPr>
          <w:rFonts w:ascii="Times New Roman" w:hAnsi="Times New Roman" w:cs="Times New Roman"/>
          <w:sz w:val="24"/>
          <w:szCs w:val="20"/>
          <w:lang w:val="en-GB"/>
        </w:rPr>
      </w:pPr>
      <w:r w:rsidRPr="008573A5">
        <w:rPr>
          <w:rFonts w:ascii="Times New Roman" w:hAnsi="Times New Roman" w:cs="Times New Roman"/>
          <w:sz w:val="24"/>
          <w:szCs w:val="20"/>
          <w:lang w:val="en-GB"/>
        </w:rPr>
        <w:t xml:space="preserve">The percentage of patients discharged from </w:t>
      </w:r>
      <w:r w:rsidR="00A83CA2" w:rsidRPr="008573A5">
        <w:rPr>
          <w:rFonts w:ascii="Times New Roman" w:hAnsi="Times New Roman" w:cs="Times New Roman"/>
          <w:sz w:val="24"/>
          <w:szCs w:val="20"/>
          <w:lang w:val="en-GB"/>
        </w:rPr>
        <w:t>Tuscan private accredited hospitals (</w:t>
      </w:r>
      <w:r w:rsidRPr="008573A5">
        <w:rPr>
          <w:rFonts w:ascii="Times New Roman" w:hAnsi="Times New Roman" w:cs="Times New Roman"/>
          <w:sz w:val="24"/>
          <w:szCs w:val="20"/>
          <w:lang w:val="en-GB"/>
        </w:rPr>
        <w:t xml:space="preserve">ordinary and day-hospital </w:t>
      </w:r>
      <w:r w:rsidR="00A83CA2" w:rsidRPr="008573A5">
        <w:rPr>
          <w:rFonts w:ascii="Times New Roman" w:hAnsi="Times New Roman" w:cs="Times New Roman"/>
          <w:sz w:val="24"/>
          <w:szCs w:val="20"/>
          <w:lang w:val="en-GB"/>
        </w:rPr>
        <w:t xml:space="preserve">admissions) is about </w:t>
      </w:r>
      <w:r w:rsidR="00CE6631" w:rsidRPr="008573A5">
        <w:rPr>
          <w:rFonts w:ascii="Times New Roman" w:hAnsi="Times New Roman" w:cs="Times New Roman"/>
          <w:sz w:val="24"/>
          <w:szCs w:val="20"/>
          <w:lang w:val="en-GB"/>
        </w:rPr>
        <w:t xml:space="preserve">6.6% for acute </w:t>
      </w:r>
      <w:r w:rsidR="000A323C" w:rsidRPr="008573A5">
        <w:rPr>
          <w:rFonts w:ascii="Times New Roman" w:hAnsi="Times New Roman" w:cs="Times New Roman"/>
          <w:sz w:val="24"/>
          <w:szCs w:val="20"/>
          <w:lang w:val="en-GB"/>
        </w:rPr>
        <w:t xml:space="preserve">care, </w:t>
      </w:r>
      <w:r w:rsidR="00CE6631" w:rsidRPr="008573A5">
        <w:rPr>
          <w:rFonts w:ascii="Times New Roman" w:hAnsi="Times New Roman" w:cs="Times New Roman"/>
          <w:sz w:val="24"/>
          <w:szCs w:val="20"/>
          <w:lang w:val="en-GB"/>
        </w:rPr>
        <w:t>37.</w:t>
      </w:r>
      <w:r w:rsidR="00C57023" w:rsidRPr="008573A5">
        <w:rPr>
          <w:rFonts w:ascii="Times New Roman" w:hAnsi="Times New Roman" w:cs="Times New Roman"/>
          <w:sz w:val="24"/>
          <w:szCs w:val="20"/>
          <w:lang w:val="en-GB"/>
        </w:rPr>
        <w:t>4% for rehabilitati</w:t>
      </w:r>
      <w:r w:rsidR="007C053C" w:rsidRPr="008573A5">
        <w:rPr>
          <w:rFonts w:ascii="Times New Roman" w:hAnsi="Times New Roman" w:cs="Times New Roman"/>
          <w:sz w:val="24"/>
          <w:szCs w:val="20"/>
          <w:lang w:val="en-GB"/>
        </w:rPr>
        <w:t>ve care</w:t>
      </w:r>
      <w:r w:rsidR="000A323C" w:rsidRPr="008573A5">
        <w:rPr>
          <w:rFonts w:ascii="Times New Roman" w:hAnsi="Times New Roman" w:cs="Times New Roman"/>
          <w:sz w:val="24"/>
          <w:szCs w:val="20"/>
          <w:lang w:val="en-GB"/>
        </w:rPr>
        <w:t>, and 100% for long-term care</w:t>
      </w:r>
      <w:r w:rsidR="00CE6631" w:rsidRPr="008573A5">
        <w:rPr>
          <w:rFonts w:ascii="Times New Roman" w:hAnsi="Times New Roman" w:cs="Times New Roman"/>
          <w:sz w:val="24"/>
          <w:szCs w:val="20"/>
          <w:lang w:val="en-GB"/>
        </w:rPr>
        <w:t xml:space="preserve">. </w:t>
      </w:r>
    </w:p>
    <w:p w:rsidR="00CA0514" w:rsidRDefault="00E86DD7">
      <w:pPr>
        <w:spacing w:after="0"/>
        <w:ind w:firstLine="708"/>
        <w:jc w:val="both"/>
        <w:rPr>
          <w:rFonts w:ascii="Times New Roman" w:hAnsi="Times New Roman" w:cs="Times New Roman"/>
          <w:sz w:val="24"/>
          <w:lang w:val="en-GB"/>
        </w:rPr>
      </w:pPr>
      <w:r w:rsidRPr="008573A5">
        <w:rPr>
          <w:rFonts w:ascii="Times New Roman" w:hAnsi="Times New Roman" w:cs="Times New Roman"/>
          <w:sz w:val="24"/>
          <w:szCs w:val="20"/>
          <w:lang w:val="en-GB"/>
        </w:rPr>
        <w:t>I</w:t>
      </w:r>
      <w:r w:rsidR="007E5C72" w:rsidRPr="008573A5">
        <w:rPr>
          <w:rFonts w:ascii="Times New Roman" w:hAnsi="Times New Roman" w:cs="Times New Roman"/>
          <w:sz w:val="24"/>
          <w:szCs w:val="20"/>
          <w:lang w:val="en-GB"/>
        </w:rPr>
        <w:t>n 2011</w:t>
      </w:r>
      <w:r w:rsidR="00CA0514" w:rsidRPr="008573A5">
        <w:rPr>
          <w:rFonts w:ascii="Times New Roman" w:hAnsi="Times New Roman" w:cs="Times New Roman"/>
          <w:sz w:val="24"/>
          <w:szCs w:val="20"/>
          <w:lang w:val="en-GB"/>
        </w:rPr>
        <w:t xml:space="preserve"> </w:t>
      </w:r>
      <w:r w:rsidR="00BC7BAB" w:rsidRPr="008573A5">
        <w:rPr>
          <w:rFonts w:ascii="Times New Roman" w:hAnsi="Times New Roman" w:cs="Times New Roman"/>
          <w:sz w:val="24"/>
          <w:szCs w:val="20"/>
          <w:lang w:val="en-GB"/>
        </w:rPr>
        <w:t>11 private hospitals</w:t>
      </w:r>
      <w:r w:rsidR="007E5C72" w:rsidRPr="008573A5">
        <w:rPr>
          <w:rFonts w:ascii="Times New Roman" w:hAnsi="Times New Roman" w:cs="Times New Roman"/>
          <w:sz w:val="24"/>
          <w:szCs w:val="20"/>
          <w:lang w:val="en-GB"/>
        </w:rPr>
        <w:t xml:space="preserve"> in Tuscany adhered</w:t>
      </w:r>
      <w:r w:rsidR="00BC7BAB" w:rsidRPr="008573A5">
        <w:rPr>
          <w:rFonts w:ascii="Times New Roman" w:hAnsi="Times New Roman" w:cs="Times New Roman"/>
          <w:sz w:val="24"/>
          <w:szCs w:val="20"/>
          <w:lang w:val="en-GB"/>
        </w:rPr>
        <w:t xml:space="preserve"> </w:t>
      </w:r>
      <w:r w:rsidR="007E5C72" w:rsidRPr="008573A5">
        <w:rPr>
          <w:rFonts w:ascii="Times New Roman" w:hAnsi="Times New Roman" w:cs="Times New Roman"/>
          <w:sz w:val="24"/>
          <w:szCs w:val="20"/>
          <w:lang w:val="en-GB"/>
        </w:rPr>
        <w:t>to the</w:t>
      </w:r>
      <w:r w:rsidR="007D2C3A" w:rsidRPr="008573A5">
        <w:rPr>
          <w:rFonts w:ascii="Times New Roman" w:hAnsi="Times New Roman" w:cs="Times New Roman"/>
          <w:sz w:val="24"/>
          <w:szCs w:val="20"/>
          <w:lang w:val="en-GB"/>
        </w:rPr>
        <w:t xml:space="preserve"> Performance Evaluation System (PES), designed and promoted by the MeS Lab, that comprehends the </w:t>
      </w:r>
      <w:r w:rsidR="007E5C72" w:rsidRPr="008573A5">
        <w:rPr>
          <w:rFonts w:ascii="Times New Roman" w:hAnsi="Times New Roman" w:cs="Times New Roman"/>
          <w:sz w:val="24"/>
          <w:szCs w:val="20"/>
          <w:lang w:val="en-GB"/>
        </w:rPr>
        <w:t>patient experience measurement initiative</w:t>
      </w:r>
      <w:r w:rsidR="003158BD">
        <w:rPr>
          <w:rFonts w:ascii="Times New Roman" w:hAnsi="Times New Roman" w:cs="Times New Roman"/>
          <w:sz w:val="24"/>
          <w:lang w:val="en-GB"/>
        </w:rPr>
        <w:t>.</w:t>
      </w:r>
    </w:p>
    <w:p w:rsidR="00CD7B60" w:rsidRDefault="00CD7B60" w:rsidP="00E91DC8">
      <w:pPr>
        <w:spacing w:after="0"/>
        <w:jc w:val="both"/>
        <w:rPr>
          <w:rFonts w:ascii="Times New Roman" w:hAnsi="Times New Roman" w:cs="Times New Roman"/>
          <w:sz w:val="24"/>
          <w:lang w:val="en-GB"/>
        </w:rPr>
      </w:pPr>
      <w:r>
        <w:rPr>
          <w:rFonts w:ascii="Times New Roman" w:hAnsi="Times New Roman" w:cs="Times New Roman"/>
          <w:sz w:val="24"/>
          <w:lang w:val="en-GB"/>
        </w:rPr>
        <w:t xml:space="preserve">Initially, it was a </w:t>
      </w:r>
      <w:r w:rsidR="004A32F7">
        <w:rPr>
          <w:rFonts w:ascii="Times New Roman" w:hAnsi="Times New Roman" w:cs="Times New Roman"/>
          <w:sz w:val="24"/>
          <w:lang w:val="en-GB"/>
        </w:rPr>
        <w:t>two-year</w:t>
      </w:r>
      <w:r>
        <w:rPr>
          <w:rFonts w:ascii="Times New Roman" w:hAnsi="Times New Roman" w:cs="Times New Roman"/>
          <w:sz w:val="24"/>
          <w:lang w:val="en-GB"/>
        </w:rPr>
        <w:t xml:space="preserve"> cross-sectional survey that reported the experience of a sample of patients </w:t>
      </w:r>
      <w:r w:rsidR="00477248">
        <w:rPr>
          <w:rFonts w:ascii="Times New Roman" w:hAnsi="Times New Roman" w:cs="Times New Roman"/>
          <w:sz w:val="24"/>
          <w:lang w:val="en-GB"/>
        </w:rPr>
        <w:t>within</w:t>
      </w:r>
      <w:r>
        <w:rPr>
          <w:rFonts w:ascii="Times New Roman" w:hAnsi="Times New Roman" w:cs="Times New Roman"/>
          <w:sz w:val="24"/>
          <w:lang w:val="en-GB"/>
        </w:rPr>
        <w:t xml:space="preserve"> a given </w:t>
      </w:r>
      <w:r w:rsidR="0061176E">
        <w:rPr>
          <w:rFonts w:ascii="Times New Roman" w:hAnsi="Times New Roman" w:cs="Times New Roman"/>
          <w:sz w:val="24"/>
          <w:lang w:val="en-GB"/>
        </w:rPr>
        <w:t>time period.</w:t>
      </w:r>
      <w:r>
        <w:rPr>
          <w:rFonts w:ascii="Times New Roman" w:hAnsi="Times New Roman" w:cs="Times New Roman"/>
          <w:sz w:val="24"/>
          <w:lang w:val="en-GB"/>
        </w:rPr>
        <w:t xml:space="preserve"> </w:t>
      </w:r>
      <w:r w:rsidR="005660CB">
        <w:rPr>
          <w:rFonts w:ascii="Times New Roman" w:hAnsi="Times New Roman" w:cs="Times New Roman"/>
          <w:sz w:val="24"/>
          <w:lang w:val="en-GB"/>
        </w:rPr>
        <w:t>In 2018</w:t>
      </w:r>
      <w:r>
        <w:rPr>
          <w:rFonts w:ascii="Times New Roman" w:hAnsi="Times New Roman" w:cs="Times New Roman"/>
          <w:sz w:val="24"/>
          <w:lang w:val="en-GB"/>
        </w:rPr>
        <w:t xml:space="preserve">, </w:t>
      </w:r>
      <w:r w:rsidR="00F23A26">
        <w:rPr>
          <w:rFonts w:ascii="Times New Roman" w:hAnsi="Times New Roman" w:cs="Times New Roman"/>
          <w:sz w:val="24"/>
          <w:lang w:val="en-GB"/>
        </w:rPr>
        <w:t xml:space="preserve">as mentioned in the </w:t>
      </w:r>
      <w:r w:rsidR="00F23A26" w:rsidRPr="00E91DC8">
        <w:rPr>
          <w:rFonts w:ascii="Times New Roman" w:hAnsi="Times New Roman" w:cs="Times New Roman"/>
          <w:i/>
          <w:sz w:val="24"/>
          <w:lang w:val="en-GB"/>
        </w:rPr>
        <w:t>Introduction</w:t>
      </w:r>
      <w:r w:rsidR="00F23A26">
        <w:rPr>
          <w:rFonts w:ascii="Times New Roman" w:hAnsi="Times New Roman" w:cs="Times New Roman"/>
          <w:sz w:val="24"/>
          <w:lang w:val="en-GB"/>
        </w:rPr>
        <w:t xml:space="preserve">, </w:t>
      </w:r>
      <w:r w:rsidR="005660CB">
        <w:rPr>
          <w:rFonts w:ascii="Times New Roman" w:hAnsi="Times New Roman" w:cs="Times New Roman"/>
          <w:sz w:val="24"/>
          <w:lang w:val="en-GB"/>
        </w:rPr>
        <w:t>the MeS Lab</w:t>
      </w:r>
      <w:r>
        <w:rPr>
          <w:rFonts w:ascii="Times New Roman" w:hAnsi="Times New Roman" w:cs="Times New Roman"/>
          <w:sz w:val="24"/>
          <w:lang w:val="en-GB"/>
        </w:rPr>
        <w:t xml:space="preserve"> developed an innovative methodology that allows the continuative measurement of patient experience, </w:t>
      </w:r>
      <w:r w:rsidR="006A0854">
        <w:rPr>
          <w:rFonts w:ascii="Times New Roman" w:hAnsi="Times New Roman" w:cs="Times New Roman"/>
          <w:sz w:val="24"/>
          <w:lang w:val="en-GB"/>
        </w:rPr>
        <w:t>which entails</w:t>
      </w:r>
      <w:r w:rsidR="0061176E">
        <w:rPr>
          <w:rFonts w:ascii="Times New Roman" w:hAnsi="Times New Roman" w:cs="Times New Roman"/>
          <w:sz w:val="24"/>
          <w:lang w:val="en-GB"/>
        </w:rPr>
        <w:t xml:space="preserve"> the added-</w:t>
      </w:r>
      <w:r w:rsidR="00720629">
        <w:rPr>
          <w:rFonts w:ascii="Times New Roman" w:hAnsi="Times New Roman" w:cs="Times New Roman"/>
          <w:sz w:val="24"/>
          <w:lang w:val="en-GB"/>
        </w:rPr>
        <w:t xml:space="preserve">value of collecting </w:t>
      </w:r>
      <w:r w:rsidR="00D5765D">
        <w:rPr>
          <w:rFonts w:ascii="Times New Roman" w:hAnsi="Times New Roman" w:cs="Times New Roman"/>
          <w:sz w:val="24"/>
          <w:lang w:val="en-GB"/>
        </w:rPr>
        <w:t xml:space="preserve">the </w:t>
      </w:r>
      <w:r w:rsidR="008470A9">
        <w:rPr>
          <w:rFonts w:ascii="Times New Roman" w:hAnsi="Times New Roman" w:cs="Times New Roman"/>
          <w:sz w:val="24"/>
          <w:lang w:val="en-GB"/>
        </w:rPr>
        <w:t xml:space="preserve">voice </w:t>
      </w:r>
      <w:r w:rsidR="0018485A">
        <w:rPr>
          <w:rFonts w:ascii="Times New Roman" w:hAnsi="Times New Roman" w:cs="Times New Roman"/>
          <w:sz w:val="24"/>
          <w:lang w:val="en-GB"/>
        </w:rPr>
        <w:t xml:space="preserve">of </w:t>
      </w:r>
      <w:r w:rsidR="00D5765D">
        <w:rPr>
          <w:rFonts w:ascii="Times New Roman" w:hAnsi="Times New Roman" w:cs="Times New Roman"/>
          <w:sz w:val="24"/>
          <w:lang w:val="en-GB"/>
        </w:rPr>
        <w:t>each p</w:t>
      </w:r>
      <w:r w:rsidR="00024B7C">
        <w:rPr>
          <w:rFonts w:ascii="Times New Roman" w:hAnsi="Times New Roman" w:cs="Times New Roman"/>
          <w:sz w:val="24"/>
          <w:lang w:val="en-GB"/>
        </w:rPr>
        <w:t>atient -</w:t>
      </w:r>
      <w:r w:rsidR="0018485A">
        <w:rPr>
          <w:rFonts w:ascii="Times New Roman" w:hAnsi="Times New Roman" w:cs="Times New Roman"/>
          <w:sz w:val="24"/>
          <w:lang w:val="en-GB"/>
        </w:rPr>
        <w:t xml:space="preserve"> after consent collection</w:t>
      </w:r>
      <w:r w:rsidR="00024B7C">
        <w:rPr>
          <w:rFonts w:ascii="Times New Roman" w:hAnsi="Times New Roman" w:cs="Times New Roman"/>
          <w:sz w:val="24"/>
          <w:lang w:val="en-GB"/>
        </w:rPr>
        <w:t xml:space="preserve"> -</w:t>
      </w:r>
      <w:r w:rsidR="0018485A">
        <w:rPr>
          <w:rFonts w:ascii="Times New Roman" w:hAnsi="Times New Roman" w:cs="Times New Roman"/>
          <w:sz w:val="24"/>
          <w:lang w:val="en-GB"/>
        </w:rPr>
        <w:t xml:space="preserve"> </w:t>
      </w:r>
      <w:r w:rsidR="008470A9">
        <w:rPr>
          <w:rFonts w:ascii="Times New Roman" w:hAnsi="Times New Roman" w:cs="Times New Roman"/>
          <w:sz w:val="24"/>
          <w:lang w:val="en-GB"/>
        </w:rPr>
        <w:t>on a daily basis, for an unlimited period of time.</w:t>
      </w:r>
    </w:p>
    <w:p w:rsidR="0029427C" w:rsidRDefault="0029427C" w:rsidP="00E91DC8">
      <w:pPr>
        <w:spacing w:after="0"/>
        <w:jc w:val="both"/>
        <w:rPr>
          <w:rFonts w:ascii="Times New Roman" w:hAnsi="Times New Roman" w:cs="Times New Roman"/>
          <w:sz w:val="24"/>
          <w:lang w:val="en-GB"/>
        </w:rPr>
      </w:pPr>
    </w:p>
    <w:p w:rsidR="002D1F25" w:rsidRPr="008573A5" w:rsidRDefault="002D1F25" w:rsidP="00E91DC8">
      <w:pPr>
        <w:spacing w:after="0"/>
        <w:jc w:val="both"/>
        <w:rPr>
          <w:rFonts w:ascii="Times New Roman" w:hAnsi="Times New Roman" w:cs="Times New Roman"/>
          <w:b/>
          <w:sz w:val="24"/>
          <w:lang w:val="en-GB"/>
        </w:rPr>
      </w:pPr>
    </w:p>
    <w:p w:rsidR="00A67FB6" w:rsidRDefault="007459EC" w:rsidP="00E91DC8">
      <w:pPr>
        <w:spacing w:after="0"/>
        <w:jc w:val="both"/>
        <w:rPr>
          <w:rFonts w:ascii="Times New Roman" w:hAnsi="Times New Roman" w:cs="Times New Roman"/>
          <w:b/>
          <w:sz w:val="24"/>
          <w:lang w:val="en-GB"/>
        </w:rPr>
      </w:pPr>
      <w:r w:rsidRPr="007459EC">
        <w:rPr>
          <w:rFonts w:ascii="Times New Roman" w:hAnsi="Times New Roman" w:cs="Times New Roman"/>
          <w:b/>
          <w:sz w:val="24"/>
          <w:lang w:val="en-GB"/>
        </w:rPr>
        <w:t xml:space="preserve">2. </w:t>
      </w:r>
      <w:r>
        <w:rPr>
          <w:rFonts w:ascii="Times New Roman" w:hAnsi="Times New Roman" w:cs="Times New Roman"/>
          <w:b/>
          <w:sz w:val="24"/>
          <w:lang w:val="en-GB"/>
        </w:rPr>
        <w:t>R</w:t>
      </w:r>
      <w:r w:rsidRPr="007459EC">
        <w:rPr>
          <w:rFonts w:ascii="Times New Roman" w:hAnsi="Times New Roman" w:cs="Times New Roman"/>
          <w:b/>
          <w:sz w:val="24"/>
          <w:lang w:val="en-GB"/>
        </w:rPr>
        <w:t>esearch design</w:t>
      </w:r>
    </w:p>
    <w:p w:rsidR="00DA5253" w:rsidRDefault="00DA5253" w:rsidP="00E91DC8">
      <w:pPr>
        <w:spacing w:after="0"/>
        <w:jc w:val="both"/>
        <w:rPr>
          <w:rFonts w:ascii="Times New Roman" w:hAnsi="Times New Roman" w:cs="Times New Roman"/>
          <w:b/>
          <w:sz w:val="24"/>
          <w:lang w:val="en-GB"/>
        </w:rPr>
      </w:pPr>
    </w:p>
    <w:p w:rsidR="00D6326A" w:rsidRPr="00E91DC8" w:rsidRDefault="00D6326A" w:rsidP="00E91DC8">
      <w:pPr>
        <w:spacing w:after="0"/>
        <w:jc w:val="both"/>
        <w:rPr>
          <w:rFonts w:ascii="Times New Roman" w:hAnsi="Times New Roman" w:cs="Times New Roman"/>
          <w:i/>
          <w:sz w:val="24"/>
          <w:lang w:val="en-GB"/>
        </w:rPr>
      </w:pPr>
      <w:r w:rsidRPr="00E91DC8">
        <w:rPr>
          <w:rFonts w:ascii="Times New Roman" w:hAnsi="Times New Roman" w:cs="Times New Roman"/>
          <w:i/>
          <w:sz w:val="24"/>
          <w:lang w:val="en-GB"/>
        </w:rPr>
        <w:t xml:space="preserve">2.1 Hypotheses </w:t>
      </w:r>
    </w:p>
    <w:p w:rsidR="00E547E0" w:rsidRDefault="00E547E0" w:rsidP="00E91DC8">
      <w:pPr>
        <w:spacing w:after="0"/>
        <w:jc w:val="both"/>
        <w:rPr>
          <w:rFonts w:ascii="Times New Roman" w:hAnsi="Times New Roman" w:cs="Times New Roman"/>
          <w:b/>
          <w:i/>
          <w:sz w:val="24"/>
          <w:lang w:val="en-GB"/>
        </w:rPr>
      </w:pPr>
    </w:p>
    <w:p w:rsidR="00E547E0" w:rsidRDefault="006F5A4C" w:rsidP="00E91DC8">
      <w:pPr>
        <w:spacing w:after="0"/>
        <w:ind w:firstLine="708"/>
        <w:jc w:val="both"/>
        <w:rPr>
          <w:rFonts w:ascii="Times New Roman" w:hAnsi="Times New Roman" w:cs="Times New Roman"/>
          <w:sz w:val="24"/>
          <w:lang w:val="en-GB"/>
        </w:rPr>
      </w:pPr>
      <w:r>
        <w:rPr>
          <w:rFonts w:ascii="Times New Roman" w:hAnsi="Times New Roman" w:cs="Times New Roman"/>
          <w:sz w:val="24"/>
          <w:lang w:val="en-GB"/>
        </w:rPr>
        <w:t xml:space="preserve">As discussed in the </w:t>
      </w:r>
      <w:r w:rsidR="00321B8E" w:rsidRPr="00E91DC8">
        <w:rPr>
          <w:rFonts w:ascii="Times New Roman" w:hAnsi="Times New Roman" w:cs="Times New Roman"/>
          <w:i/>
          <w:sz w:val="24"/>
          <w:lang w:val="en-GB"/>
        </w:rPr>
        <w:t>I</w:t>
      </w:r>
      <w:r w:rsidRPr="00E91DC8">
        <w:rPr>
          <w:rFonts w:ascii="Times New Roman" w:hAnsi="Times New Roman" w:cs="Times New Roman"/>
          <w:i/>
          <w:sz w:val="24"/>
          <w:lang w:val="en-GB"/>
        </w:rPr>
        <w:t>ntroduction</w:t>
      </w:r>
      <w:r>
        <w:rPr>
          <w:rFonts w:ascii="Times New Roman" w:hAnsi="Times New Roman" w:cs="Times New Roman"/>
          <w:sz w:val="24"/>
          <w:lang w:val="en-GB"/>
        </w:rPr>
        <w:t xml:space="preserve">, </w:t>
      </w:r>
      <w:r w:rsidR="00DF4E86">
        <w:rPr>
          <w:rFonts w:ascii="Times New Roman" w:hAnsi="Times New Roman" w:cs="Times New Roman"/>
          <w:sz w:val="24"/>
          <w:lang w:val="en-GB"/>
        </w:rPr>
        <w:t xml:space="preserve">considering the customer journey in addiction to customer experience </w:t>
      </w:r>
      <w:r>
        <w:rPr>
          <w:rFonts w:ascii="Times New Roman" w:hAnsi="Times New Roman" w:cs="Times New Roman"/>
          <w:sz w:val="24"/>
          <w:lang w:val="en-GB"/>
        </w:rPr>
        <w:t xml:space="preserve">is deemed </w:t>
      </w:r>
      <w:r w:rsidR="00DF4E86">
        <w:rPr>
          <w:rFonts w:ascii="Times New Roman" w:hAnsi="Times New Roman" w:cs="Times New Roman"/>
          <w:sz w:val="24"/>
          <w:lang w:val="en-GB"/>
        </w:rPr>
        <w:t>fundamental</w:t>
      </w:r>
      <w:r w:rsidR="00593CBF">
        <w:rPr>
          <w:rFonts w:ascii="Times New Roman" w:hAnsi="Times New Roman" w:cs="Times New Roman"/>
          <w:sz w:val="24"/>
          <w:lang w:val="en-GB"/>
        </w:rPr>
        <w:t xml:space="preserve">, since </w:t>
      </w:r>
      <w:r w:rsidR="000B5D5F">
        <w:rPr>
          <w:rFonts w:ascii="Times New Roman" w:hAnsi="Times New Roman" w:cs="Times New Roman"/>
          <w:sz w:val="24"/>
          <w:lang w:val="en-GB"/>
        </w:rPr>
        <w:t>CX</w:t>
      </w:r>
      <w:r w:rsidR="00593CBF">
        <w:rPr>
          <w:rFonts w:ascii="Times New Roman" w:hAnsi="Times New Roman" w:cs="Times New Roman"/>
          <w:sz w:val="24"/>
          <w:lang w:val="en-GB"/>
        </w:rPr>
        <w:t xml:space="preserve"> builds and evolve</w:t>
      </w:r>
      <w:r w:rsidR="000B5D5F">
        <w:rPr>
          <w:rFonts w:ascii="Times New Roman" w:hAnsi="Times New Roman" w:cs="Times New Roman"/>
          <w:sz w:val="24"/>
          <w:lang w:val="en-GB"/>
        </w:rPr>
        <w:t>s</w:t>
      </w:r>
      <w:r w:rsidR="00593CBF">
        <w:rPr>
          <w:rFonts w:ascii="Times New Roman" w:hAnsi="Times New Roman" w:cs="Times New Roman"/>
          <w:sz w:val="24"/>
          <w:lang w:val="en-GB"/>
        </w:rPr>
        <w:t xml:space="preserve"> through each interaction between the customer and the service provider</w:t>
      </w:r>
      <w:r w:rsidR="0028487B">
        <w:rPr>
          <w:rFonts w:ascii="Times New Roman" w:hAnsi="Times New Roman" w:cs="Times New Roman"/>
          <w:sz w:val="24"/>
          <w:lang w:val="en-GB"/>
        </w:rPr>
        <w:t xml:space="preserve"> (</w:t>
      </w:r>
      <w:r w:rsidR="006D558B">
        <w:rPr>
          <w:rFonts w:ascii="Times New Roman" w:hAnsi="Times New Roman" w:cs="Times New Roman"/>
          <w:sz w:val="24"/>
          <w:lang w:val="en-GB"/>
        </w:rPr>
        <w:t xml:space="preserve">Baron et al., 2010; </w:t>
      </w:r>
      <w:r w:rsidR="0028487B">
        <w:rPr>
          <w:rFonts w:ascii="Times New Roman" w:hAnsi="Times New Roman" w:cs="Times New Roman"/>
          <w:sz w:val="24"/>
          <w:lang w:val="en-GB"/>
        </w:rPr>
        <w:t>Berry et al., 2006)</w:t>
      </w:r>
      <w:r w:rsidR="00593CBF">
        <w:rPr>
          <w:rFonts w:ascii="Times New Roman" w:hAnsi="Times New Roman" w:cs="Times New Roman"/>
          <w:sz w:val="24"/>
          <w:lang w:val="en-GB"/>
        </w:rPr>
        <w:t xml:space="preserve">. </w:t>
      </w:r>
      <w:r w:rsidR="00267B95">
        <w:rPr>
          <w:rFonts w:ascii="Times New Roman" w:hAnsi="Times New Roman" w:cs="Times New Roman"/>
          <w:sz w:val="24"/>
          <w:lang w:val="en-GB"/>
        </w:rPr>
        <w:t>Therefore, given that customer experience is influenced by every</w:t>
      </w:r>
      <w:r w:rsidR="00267B95" w:rsidRPr="00267B95">
        <w:rPr>
          <w:rFonts w:ascii="Times New Roman" w:hAnsi="Times New Roman" w:cs="Times New Roman"/>
          <w:sz w:val="24"/>
          <w:lang w:val="en-GB"/>
        </w:rPr>
        <w:t xml:space="preserve"> interaction between the </w:t>
      </w:r>
      <w:r w:rsidR="00267B95">
        <w:rPr>
          <w:rFonts w:ascii="Times New Roman" w:hAnsi="Times New Roman" w:cs="Times New Roman"/>
          <w:sz w:val="24"/>
          <w:lang w:val="en-GB"/>
        </w:rPr>
        <w:t>service provider and the user</w:t>
      </w:r>
      <w:r w:rsidR="00267B95" w:rsidRPr="00267B95">
        <w:rPr>
          <w:rFonts w:ascii="Times New Roman" w:hAnsi="Times New Roman" w:cs="Times New Roman"/>
          <w:sz w:val="24"/>
          <w:lang w:val="en-GB"/>
        </w:rPr>
        <w:t xml:space="preserve">, </w:t>
      </w:r>
      <w:r w:rsidR="00267B95">
        <w:rPr>
          <w:rFonts w:ascii="Times New Roman" w:hAnsi="Times New Roman" w:cs="Times New Roman"/>
          <w:sz w:val="24"/>
          <w:lang w:val="en-GB"/>
        </w:rPr>
        <w:t>the service provider</w:t>
      </w:r>
      <w:r w:rsidR="00267B95" w:rsidRPr="00267B95">
        <w:rPr>
          <w:rFonts w:ascii="Times New Roman" w:hAnsi="Times New Roman" w:cs="Times New Roman"/>
          <w:sz w:val="24"/>
          <w:lang w:val="en-GB"/>
        </w:rPr>
        <w:t xml:space="preserve"> </w:t>
      </w:r>
      <w:r w:rsidR="00267B95">
        <w:rPr>
          <w:rFonts w:ascii="Times New Roman" w:hAnsi="Times New Roman" w:cs="Times New Roman"/>
          <w:sz w:val="24"/>
          <w:lang w:val="en-GB"/>
        </w:rPr>
        <w:t>should consider</w:t>
      </w:r>
      <w:r w:rsidR="00BD4DB7">
        <w:rPr>
          <w:rFonts w:ascii="Times New Roman" w:hAnsi="Times New Roman" w:cs="Times New Roman"/>
          <w:sz w:val="24"/>
          <w:lang w:val="en-GB"/>
        </w:rPr>
        <w:t xml:space="preserve"> the experience in</w:t>
      </w:r>
      <w:r w:rsidR="00267B95" w:rsidRPr="00267B95">
        <w:rPr>
          <w:rFonts w:ascii="Times New Roman" w:hAnsi="Times New Roman" w:cs="Times New Roman"/>
          <w:sz w:val="24"/>
          <w:lang w:val="en-GB"/>
        </w:rPr>
        <w:t xml:space="preserve"> </w:t>
      </w:r>
      <w:r w:rsidR="00267B95">
        <w:rPr>
          <w:rFonts w:ascii="Times New Roman" w:hAnsi="Times New Roman" w:cs="Times New Roman"/>
          <w:sz w:val="24"/>
          <w:lang w:val="en-GB"/>
        </w:rPr>
        <w:t>every journey phase</w:t>
      </w:r>
      <w:r w:rsidR="00430560">
        <w:rPr>
          <w:rFonts w:ascii="Times New Roman" w:hAnsi="Times New Roman" w:cs="Times New Roman"/>
          <w:sz w:val="24"/>
          <w:lang w:val="en-GB"/>
        </w:rPr>
        <w:t xml:space="preserve"> </w:t>
      </w:r>
      <w:r w:rsidR="001F3063">
        <w:rPr>
          <w:rFonts w:ascii="Times New Roman" w:hAnsi="Times New Roman" w:cs="Times New Roman"/>
          <w:sz w:val="24"/>
          <w:lang w:val="en-GB"/>
        </w:rPr>
        <w:t xml:space="preserve">in order to improve the overall </w:t>
      </w:r>
      <w:r w:rsidR="00211393">
        <w:rPr>
          <w:rFonts w:ascii="Times New Roman" w:hAnsi="Times New Roman" w:cs="Times New Roman"/>
          <w:sz w:val="24"/>
          <w:lang w:val="en-GB"/>
        </w:rPr>
        <w:t>CX</w:t>
      </w:r>
      <w:r w:rsidR="001F3063">
        <w:rPr>
          <w:rFonts w:ascii="Times New Roman" w:hAnsi="Times New Roman" w:cs="Times New Roman"/>
          <w:sz w:val="24"/>
          <w:lang w:val="en-GB"/>
        </w:rPr>
        <w:t xml:space="preserve"> </w:t>
      </w:r>
      <w:r w:rsidR="00430560">
        <w:rPr>
          <w:rFonts w:ascii="Times New Roman" w:hAnsi="Times New Roman" w:cs="Times New Roman"/>
          <w:sz w:val="24"/>
          <w:lang w:val="en-GB"/>
        </w:rPr>
        <w:t>(Meyer et al., 2007)</w:t>
      </w:r>
      <w:r w:rsidR="00267B95" w:rsidRPr="00267B95">
        <w:rPr>
          <w:rFonts w:ascii="Times New Roman" w:hAnsi="Times New Roman" w:cs="Times New Roman"/>
          <w:sz w:val="24"/>
          <w:lang w:val="en-GB"/>
        </w:rPr>
        <w:t>.</w:t>
      </w:r>
    </w:p>
    <w:p w:rsidR="005374D8" w:rsidRDefault="00933E20" w:rsidP="00E91DC8">
      <w:pPr>
        <w:ind w:firstLine="708"/>
        <w:jc w:val="both"/>
        <w:rPr>
          <w:rFonts w:ascii="Times New Roman" w:hAnsi="Times New Roman" w:cs="Times New Roman"/>
          <w:sz w:val="24"/>
          <w:lang w:val="en-GB"/>
        </w:rPr>
      </w:pPr>
      <w:r>
        <w:rPr>
          <w:rFonts w:ascii="Times New Roman" w:hAnsi="Times New Roman" w:cs="Times New Roman"/>
          <w:sz w:val="24"/>
          <w:lang w:val="en-GB"/>
        </w:rPr>
        <w:t xml:space="preserve">Given this premise, in this study we first investigate potential differences in the perceived patient experience along the whole patient journey, from the </w:t>
      </w:r>
      <w:r w:rsidR="00367CCA">
        <w:rPr>
          <w:rFonts w:ascii="Times New Roman" w:hAnsi="Times New Roman" w:cs="Times New Roman"/>
          <w:sz w:val="24"/>
          <w:lang w:val="en-GB"/>
        </w:rPr>
        <w:t xml:space="preserve">admission </w:t>
      </w:r>
      <w:r>
        <w:rPr>
          <w:rFonts w:ascii="Times New Roman" w:hAnsi="Times New Roman" w:cs="Times New Roman"/>
          <w:sz w:val="24"/>
          <w:lang w:val="en-GB"/>
        </w:rPr>
        <w:t xml:space="preserve">to the hospital to the discharge. In particular, </w:t>
      </w:r>
      <w:r w:rsidR="00F42411">
        <w:rPr>
          <w:rFonts w:ascii="Times New Roman" w:hAnsi="Times New Roman" w:cs="Times New Roman"/>
          <w:sz w:val="24"/>
          <w:lang w:val="en-GB"/>
        </w:rPr>
        <w:t xml:space="preserve">we divided the overall </w:t>
      </w:r>
      <w:r w:rsidR="006B125F">
        <w:rPr>
          <w:rFonts w:ascii="Times New Roman" w:hAnsi="Times New Roman" w:cs="Times New Roman"/>
          <w:sz w:val="24"/>
          <w:lang w:val="en-GB"/>
        </w:rPr>
        <w:t xml:space="preserve">patient </w:t>
      </w:r>
      <w:r w:rsidR="00F42411">
        <w:rPr>
          <w:rFonts w:ascii="Times New Roman" w:hAnsi="Times New Roman" w:cs="Times New Roman"/>
          <w:sz w:val="24"/>
          <w:lang w:val="en-GB"/>
        </w:rPr>
        <w:t xml:space="preserve">journey </w:t>
      </w:r>
      <w:r w:rsidR="004953A7">
        <w:rPr>
          <w:rFonts w:ascii="Times New Roman" w:hAnsi="Times New Roman" w:cs="Times New Roman"/>
          <w:sz w:val="24"/>
          <w:lang w:val="en-GB"/>
        </w:rPr>
        <w:t xml:space="preserve">into three main phases, i.e. </w:t>
      </w:r>
      <w:r w:rsidR="00F42411">
        <w:rPr>
          <w:rFonts w:ascii="Times New Roman" w:hAnsi="Times New Roman" w:cs="Times New Roman"/>
          <w:sz w:val="24"/>
          <w:lang w:val="en-GB"/>
        </w:rPr>
        <w:t>a</w:t>
      </w:r>
      <w:r w:rsidR="00367CCA">
        <w:rPr>
          <w:rFonts w:ascii="Times New Roman" w:hAnsi="Times New Roman" w:cs="Times New Roman"/>
          <w:sz w:val="24"/>
          <w:lang w:val="en-GB"/>
        </w:rPr>
        <w:t>dmission</w:t>
      </w:r>
      <w:r w:rsidR="004953A7">
        <w:rPr>
          <w:rFonts w:ascii="Times New Roman" w:hAnsi="Times New Roman" w:cs="Times New Roman"/>
          <w:sz w:val="24"/>
          <w:lang w:val="en-GB"/>
        </w:rPr>
        <w:t>, hospital</w:t>
      </w:r>
      <w:r w:rsidR="00957F8E">
        <w:rPr>
          <w:rFonts w:ascii="Times New Roman" w:hAnsi="Times New Roman" w:cs="Times New Roman"/>
          <w:sz w:val="24"/>
          <w:lang w:val="en-GB"/>
        </w:rPr>
        <w:t xml:space="preserve"> care</w:t>
      </w:r>
      <w:r w:rsidR="004953A7">
        <w:rPr>
          <w:rFonts w:ascii="Times New Roman" w:hAnsi="Times New Roman" w:cs="Times New Roman"/>
          <w:sz w:val="24"/>
          <w:lang w:val="en-GB"/>
        </w:rPr>
        <w:t xml:space="preserve"> and </w:t>
      </w:r>
      <w:r w:rsidR="00AE70E3">
        <w:rPr>
          <w:rFonts w:ascii="Times New Roman" w:hAnsi="Times New Roman" w:cs="Times New Roman"/>
          <w:sz w:val="24"/>
          <w:lang w:val="en-GB"/>
        </w:rPr>
        <w:t xml:space="preserve">discharge. </w:t>
      </w:r>
      <w:r w:rsidR="005374D8">
        <w:rPr>
          <w:rFonts w:ascii="Times New Roman" w:hAnsi="Times New Roman" w:cs="Times New Roman"/>
          <w:sz w:val="24"/>
          <w:lang w:val="en-GB"/>
        </w:rPr>
        <w:t>Hence, the first hypothesis tested is the following:</w:t>
      </w:r>
    </w:p>
    <w:p w:rsidR="005374D8" w:rsidRDefault="005374D8" w:rsidP="00267B95">
      <w:pPr>
        <w:jc w:val="both"/>
        <w:rPr>
          <w:rFonts w:ascii="Times New Roman" w:hAnsi="Times New Roman" w:cs="Times New Roman"/>
          <w:sz w:val="24"/>
          <w:lang w:val="en-GB"/>
        </w:rPr>
      </w:pPr>
      <w:r>
        <w:rPr>
          <w:rFonts w:ascii="Times New Roman" w:hAnsi="Times New Roman" w:cs="Times New Roman"/>
          <w:sz w:val="24"/>
          <w:lang w:val="en-GB"/>
        </w:rPr>
        <w:t xml:space="preserve">H1: </w:t>
      </w:r>
      <w:r w:rsidR="0088531D">
        <w:rPr>
          <w:rFonts w:ascii="Times New Roman" w:hAnsi="Times New Roman" w:cs="Times New Roman"/>
          <w:sz w:val="24"/>
          <w:lang w:val="en-GB"/>
        </w:rPr>
        <w:t xml:space="preserve">Are </w:t>
      </w:r>
      <w:r w:rsidR="00CF543A">
        <w:rPr>
          <w:rFonts w:ascii="Times New Roman" w:hAnsi="Times New Roman" w:cs="Times New Roman"/>
          <w:sz w:val="24"/>
          <w:lang w:val="en-GB"/>
        </w:rPr>
        <w:t xml:space="preserve">there any </w:t>
      </w:r>
      <w:r w:rsidR="00367CCA">
        <w:rPr>
          <w:rFonts w:ascii="Times New Roman" w:hAnsi="Times New Roman" w:cs="Times New Roman"/>
          <w:sz w:val="24"/>
          <w:lang w:val="en-GB"/>
        </w:rPr>
        <w:t xml:space="preserve">statistically significant </w:t>
      </w:r>
      <w:r w:rsidR="00CF543A">
        <w:rPr>
          <w:rFonts w:ascii="Times New Roman" w:hAnsi="Times New Roman" w:cs="Times New Roman"/>
          <w:sz w:val="24"/>
          <w:lang w:val="en-GB"/>
        </w:rPr>
        <w:t>difference</w:t>
      </w:r>
      <w:r w:rsidR="0088531D">
        <w:rPr>
          <w:rFonts w:ascii="Times New Roman" w:hAnsi="Times New Roman" w:cs="Times New Roman"/>
          <w:sz w:val="24"/>
          <w:lang w:val="en-GB"/>
        </w:rPr>
        <w:t>s</w:t>
      </w:r>
      <w:r w:rsidR="00CF543A">
        <w:rPr>
          <w:rFonts w:ascii="Times New Roman" w:hAnsi="Times New Roman" w:cs="Times New Roman"/>
          <w:sz w:val="24"/>
          <w:lang w:val="en-GB"/>
        </w:rPr>
        <w:t xml:space="preserve"> </w:t>
      </w:r>
      <w:r w:rsidR="003F1E23">
        <w:rPr>
          <w:rFonts w:ascii="Times New Roman" w:hAnsi="Times New Roman" w:cs="Times New Roman"/>
          <w:sz w:val="24"/>
          <w:lang w:val="en-GB"/>
        </w:rPr>
        <w:t xml:space="preserve">in the patient experience </w:t>
      </w:r>
      <w:r w:rsidR="00367CCA">
        <w:rPr>
          <w:rFonts w:ascii="Times New Roman" w:hAnsi="Times New Roman" w:cs="Times New Roman"/>
          <w:sz w:val="24"/>
          <w:lang w:val="en-GB"/>
        </w:rPr>
        <w:t>along different phases of t</w:t>
      </w:r>
      <w:r w:rsidR="00CF543A">
        <w:rPr>
          <w:rFonts w:ascii="Times New Roman" w:hAnsi="Times New Roman" w:cs="Times New Roman"/>
          <w:sz w:val="24"/>
          <w:lang w:val="en-GB"/>
        </w:rPr>
        <w:t xml:space="preserve">he patient </w:t>
      </w:r>
      <w:r w:rsidR="00367CCA">
        <w:rPr>
          <w:rFonts w:ascii="Times New Roman" w:hAnsi="Times New Roman" w:cs="Times New Roman"/>
          <w:sz w:val="24"/>
          <w:lang w:val="en-GB"/>
        </w:rPr>
        <w:t>journey</w:t>
      </w:r>
      <w:r w:rsidR="00CF543A">
        <w:rPr>
          <w:rFonts w:ascii="Times New Roman" w:hAnsi="Times New Roman" w:cs="Times New Roman"/>
          <w:sz w:val="24"/>
          <w:lang w:val="en-GB"/>
        </w:rPr>
        <w:t>?</w:t>
      </w:r>
    </w:p>
    <w:p w:rsidR="005A1657" w:rsidRDefault="00A923DA" w:rsidP="00E91DC8">
      <w:pPr>
        <w:ind w:firstLine="708"/>
        <w:jc w:val="both"/>
        <w:rPr>
          <w:rFonts w:ascii="Times New Roman" w:hAnsi="Times New Roman" w:cs="Times New Roman"/>
          <w:sz w:val="24"/>
          <w:lang w:val="en-GB"/>
        </w:rPr>
      </w:pPr>
      <w:r>
        <w:rPr>
          <w:rFonts w:ascii="Times New Roman" w:hAnsi="Times New Roman" w:cs="Times New Roman"/>
          <w:sz w:val="24"/>
          <w:lang w:val="en-GB"/>
        </w:rPr>
        <w:t>Secondly</w:t>
      </w:r>
      <w:r w:rsidR="0086034A">
        <w:rPr>
          <w:rFonts w:ascii="Times New Roman" w:hAnsi="Times New Roman" w:cs="Times New Roman"/>
          <w:sz w:val="24"/>
          <w:lang w:val="en-GB"/>
        </w:rPr>
        <w:t xml:space="preserve">, </w:t>
      </w:r>
      <w:r w:rsidR="005A1657">
        <w:rPr>
          <w:rFonts w:ascii="Times New Roman" w:hAnsi="Times New Roman" w:cs="Times New Roman"/>
          <w:sz w:val="24"/>
          <w:lang w:val="en-GB"/>
        </w:rPr>
        <w:t xml:space="preserve">healthcare </w:t>
      </w:r>
      <w:r w:rsidR="004C19B3">
        <w:rPr>
          <w:rFonts w:ascii="Times New Roman" w:hAnsi="Times New Roman" w:cs="Times New Roman"/>
          <w:sz w:val="24"/>
          <w:lang w:val="en-GB"/>
        </w:rPr>
        <w:t xml:space="preserve">managers </w:t>
      </w:r>
      <w:r w:rsidR="005A1657">
        <w:rPr>
          <w:rFonts w:ascii="Times New Roman" w:hAnsi="Times New Roman" w:cs="Times New Roman"/>
          <w:sz w:val="24"/>
          <w:lang w:val="en-GB"/>
        </w:rPr>
        <w:t xml:space="preserve">may be also interested in knowing potential differences in patient experience according to the specialty in which the patient was hospitalized. In particular, in this paper the three </w:t>
      </w:r>
      <w:r w:rsidR="00FA1AB0">
        <w:rPr>
          <w:rFonts w:ascii="Times New Roman" w:hAnsi="Times New Roman" w:cs="Times New Roman"/>
          <w:sz w:val="24"/>
          <w:lang w:val="en-GB"/>
        </w:rPr>
        <w:t>macro-</w:t>
      </w:r>
      <w:r w:rsidR="005A1657">
        <w:rPr>
          <w:rFonts w:ascii="Times New Roman" w:hAnsi="Times New Roman" w:cs="Times New Roman"/>
          <w:sz w:val="24"/>
          <w:lang w:val="en-GB"/>
        </w:rPr>
        <w:t xml:space="preserve">specialties that are </w:t>
      </w:r>
      <w:r w:rsidR="00C778AC">
        <w:rPr>
          <w:rFonts w:ascii="Times New Roman" w:hAnsi="Times New Roman" w:cs="Times New Roman"/>
          <w:sz w:val="24"/>
          <w:lang w:val="en-GB"/>
        </w:rPr>
        <w:t xml:space="preserve">prevalently </w:t>
      </w:r>
      <w:r w:rsidR="005A1657">
        <w:rPr>
          <w:rFonts w:ascii="Times New Roman" w:hAnsi="Times New Roman" w:cs="Times New Roman"/>
          <w:sz w:val="24"/>
          <w:lang w:val="en-GB"/>
        </w:rPr>
        <w:t>present in the Tuscan private hospitals</w:t>
      </w:r>
      <w:r w:rsidR="00326C34">
        <w:rPr>
          <w:rFonts w:ascii="Times New Roman" w:hAnsi="Times New Roman" w:cs="Times New Roman"/>
          <w:sz w:val="24"/>
          <w:lang w:val="en-GB"/>
        </w:rPr>
        <w:t xml:space="preserve"> were considered</w:t>
      </w:r>
      <w:r w:rsidR="005A1657">
        <w:rPr>
          <w:rFonts w:ascii="Times New Roman" w:hAnsi="Times New Roman" w:cs="Times New Roman"/>
          <w:sz w:val="24"/>
          <w:lang w:val="en-GB"/>
        </w:rPr>
        <w:t xml:space="preserve">, i.e. medical, surgical, and </w:t>
      </w:r>
      <w:r w:rsidR="00A11AA4">
        <w:rPr>
          <w:rFonts w:ascii="Times New Roman" w:hAnsi="Times New Roman" w:cs="Times New Roman"/>
          <w:sz w:val="24"/>
          <w:lang w:val="en-GB"/>
        </w:rPr>
        <w:t>rehabilitat</w:t>
      </w:r>
      <w:r w:rsidR="000B401E">
        <w:rPr>
          <w:rFonts w:ascii="Times New Roman" w:hAnsi="Times New Roman" w:cs="Times New Roman"/>
          <w:sz w:val="24"/>
          <w:lang w:val="en-GB"/>
        </w:rPr>
        <w:t>ive</w:t>
      </w:r>
      <w:r w:rsidR="005A1657">
        <w:rPr>
          <w:rFonts w:ascii="Times New Roman" w:hAnsi="Times New Roman" w:cs="Times New Roman"/>
          <w:sz w:val="24"/>
          <w:lang w:val="en-GB"/>
        </w:rPr>
        <w:t xml:space="preserve"> </w:t>
      </w:r>
      <w:r w:rsidR="00C778AC">
        <w:rPr>
          <w:rFonts w:ascii="Times New Roman" w:hAnsi="Times New Roman" w:cs="Times New Roman"/>
          <w:sz w:val="24"/>
          <w:lang w:val="en-GB"/>
        </w:rPr>
        <w:t>ones</w:t>
      </w:r>
      <w:r w:rsidR="005A1657">
        <w:rPr>
          <w:rFonts w:ascii="Times New Roman" w:hAnsi="Times New Roman" w:cs="Times New Roman"/>
          <w:sz w:val="24"/>
          <w:lang w:val="en-GB"/>
        </w:rPr>
        <w:t xml:space="preserve">. Therefore, the </w:t>
      </w:r>
      <w:r w:rsidR="000477C7">
        <w:rPr>
          <w:rFonts w:ascii="Times New Roman" w:hAnsi="Times New Roman" w:cs="Times New Roman"/>
          <w:sz w:val="24"/>
          <w:lang w:val="en-GB"/>
        </w:rPr>
        <w:t xml:space="preserve">second </w:t>
      </w:r>
      <w:r w:rsidR="005A1657">
        <w:rPr>
          <w:rFonts w:ascii="Times New Roman" w:hAnsi="Times New Roman" w:cs="Times New Roman"/>
          <w:sz w:val="24"/>
          <w:lang w:val="en-GB"/>
        </w:rPr>
        <w:t>hypothesis is the following:</w:t>
      </w:r>
    </w:p>
    <w:p w:rsidR="00D13881" w:rsidRDefault="005A1657" w:rsidP="00267B95">
      <w:pPr>
        <w:jc w:val="both"/>
        <w:rPr>
          <w:rFonts w:ascii="Times New Roman" w:hAnsi="Times New Roman" w:cs="Times New Roman"/>
          <w:sz w:val="24"/>
          <w:lang w:val="en-GB"/>
        </w:rPr>
      </w:pPr>
      <w:r>
        <w:rPr>
          <w:rFonts w:ascii="Times New Roman" w:hAnsi="Times New Roman" w:cs="Times New Roman"/>
          <w:sz w:val="24"/>
          <w:lang w:val="en-GB"/>
        </w:rPr>
        <w:t>H</w:t>
      </w:r>
      <w:r w:rsidR="00D13881">
        <w:rPr>
          <w:rFonts w:ascii="Times New Roman" w:hAnsi="Times New Roman" w:cs="Times New Roman"/>
          <w:sz w:val="24"/>
          <w:lang w:val="en-GB"/>
        </w:rPr>
        <w:t>2</w:t>
      </w:r>
      <w:r>
        <w:rPr>
          <w:rFonts w:ascii="Times New Roman" w:hAnsi="Times New Roman" w:cs="Times New Roman"/>
          <w:sz w:val="24"/>
          <w:lang w:val="en-GB"/>
        </w:rPr>
        <w:t xml:space="preserve">: Are there any statistically significant differences </w:t>
      </w:r>
      <w:r w:rsidR="000477C7">
        <w:rPr>
          <w:rFonts w:ascii="Times New Roman" w:hAnsi="Times New Roman" w:cs="Times New Roman"/>
          <w:sz w:val="24"/>
          <w:lang w:val="en-GB"/>
        </w:rPr>
        <w:t xml:space="preserve">in the experience </w:t>
      </w:r>
      <w:r w:rsidR="00301FC3">
        <w:rPr>
          <w:rFonts w:ascii="Times New Roman" w:hAnsi="Times New Roman" w:cs="Times New Roman"/>
          <w:sz w:val="24"/>
          <w:lang w:val="en-GB"/>
        </w:rPr>
        <w:t>a</w:t>
      </w:r>
      <w:r>
        <w:rPr>
          <w:rFonts w:ascii="Times New Roman" w:hAnsi="Times New Roman" w:cs="Times New Roman"/>
          <w:sz w:val="24"/>
          <w:lang w:val="en-GB"/>
        </w:rPr>
        <w:t>mong the medi</w:t>
      </w:r>
      <w:r w:rsidR="00023008">
        <w:rPr>
          <w:rFonts w:ascii="Times New Roman" w:hAnsi="Times New Roman" w:cs="Times New Roman"/>
          <w:sz w:val="24"/>
          <w:lang w:val="en-GB"/>
        </w:rPr>
        <w:t xml:space="preserve">cal, surgical and </w:t>
      </w:r>
      <w:r w:rsidR="00A11AA4">
        <w:rPr>
          <w:rFonts w:ascii="Times New Roman" w:hAnsi="Times New Roman" w:cs="Times New Roman"/>
          <w:sz w:val="24"/>
          <w:lang w:val="en-GB"/>
        </w:rPr>
        <w:t>rehabilitati</w:t>
      </w:r>
      <w:r w:rsidR="00BC0354">
        <w:rPr>
          <w:rFonts w:ascii="Times New Roman" w:hAnsi="Times New Roman" w:cs="Times New Roman"/>
          <w:sz w:val="24"/>
          <w:lang w:val="en-GB"/>
        </w:rPr>
        <w:t>ve</w:t>
      </w:r>
      <w:r w:rsidR="00023008">
        <w:rPr>
          <w:rFonts w:ascii="Times New Roman" w:hAnsi="Times New Roman" w:cs="Times New Roman"/>
          <w:sz w:val="24"/>
          <w:lang w:val="en-GB"/>
        </w:rPr>
        <w:t xml:space="preserve"> </w:t>
      </w:r>
      <w:r w:rsidR="000477C7">
        <w:rPr>
          <w:rFonts w:ascii="Times New Roman" w:hAnsi="Times New Roman" w:cs="Times New Roman"/>
          <w:sz w:val="24"/>
          <w:lang w:val="en-GB"/>
        </w:rPr>
        <w:t>macro-</w:t>
      </w:r>
      <w:r>
        <w:rPr>
          <w:rFonts w:ascii="Times New Roman" w:hAnsi="Times New Roman" w:cs="Times New Roman"/>
          <w:sz w:val="24"/>
          <w:lang w:val="en-GB"/>
        </w:rPr>
        <w:t>specialities</w:t>
      </w:r>
      <w:r w:rsidR="00301FC3">
        <w:rPr>
          <w:rFonts w:ascii="Times New Roman" w:hAnsi="Times New Roman" w:cs="Times New Roman"/>
          <w:sz w:val="24"/>
          <w:lang w:val="en-GB"/>
        </w:rPr>
        <w:t xml:space="preserve"> and along the patient journey</w:t>
      </w:r>
      <w:r>
        <w:rPr>
          <w:rFonts w:ascii="Times New Roman" w:hAnsi="Times New Roman" w:cs="Times New Roman"/>
          <w:sz w:val="24"/>
          <w:lang w:val="en-GB"/>
        </w:rPr>
        <w:t>?</w:t>
      </w:r>
    </w:p>
    <w:p w:rsidR="00247376" w:rsidRDefault="00D13881" w:rsidP="00E91DC8">
      <w:pPr>
        <w:ind w:firstLine="708"/>
        <w:jc w:val="both"/>
        <w:rPr>
          <w:rFonts w:ascii="Times New Roman" w:hAnsi="Times New Roman" w:cs="Times New Roman"/>
          <w:sz w:val="24"/>
          <w:lang w:val="en-GB"/>
        </w:rPr>
      </w:pPr>
      <w:r>
        <w:rPr>
          <w:rFonts w:ascii="Times New Roman" w:hAnsi="Times New Roman" w:cs="Times New Roman"/>
          <w:sz w:val="24"/>
          <w:lang w:val="en-GB"/>
        </w:rPr>
        <w:lastRenderedPageBreak/>
        <w:t xml:space="preserve">Finally, one of the main innovation introduced through </w:t>
      </w:r>
      <w:r w:rsidR="00F03E99">
        <w:rPr>
          <w:rFonts w:ascii="Times New Roman" w:hAnsi="Times New Roman" w:cs="Times New Roman"/>
          <w:sz w:val="24"/>
          <w:lang w:val="en-GB"/>
        </w:rPr>
        <w:t>c-PREMs</w:t>
      </w:r>
      <w:r>
        <w:rPr>
          <w:rFonts w:ascii="Times New Roman" w:hAnsi="Times New Roman" w:cs="Times New Roman"/>
          <w:sz w:val="24"/>
          <w:lang w:val="en-GB"/>
        </w:rPr>
        <w:t xml:space="preserve"> is the possibility to analyse results </w:t>
      </w:r>
      <w:r w:rsidR="00247376">
        <w:rPr>
          <w:rFonts w:ascii="Times New Roman" w:hAnsi="Times New Roman" w:cs="Times New Roman"/>
          <w:sz w:val="24"/>
          <w:lang w:val="en-GB"/>
        </w:rPr>
        <w:t xml:space="preserve">related to subsequent and short periods of time. </w:t>
      </w:r>
      <w:r w:rsidR="00157127">
        <w:rPr>
          <w:rFonts w:ascii="Times New Roman" w:hAnsi="Times New Roman" w:cs="Times New Roman"/>
          <w:sz w:val="24"/>
          <w:lang w:val="en-GB"/>
        </w:rPr>
        <w:t>Indeed, promptly detecting potential criticalities in the service provi</w:t>
      </w:r>
      <w:r w:rsidR="000E5F0E">
        <w:rPr>
          <w:rFonts w:ascii="Times New Roman" w:hAnsi="Times New Roman" w:cs="Times New Roman"/>
          <w:sz w:val="24"/>
          <w:lang w:val="en-GB"/>
        </w:rPr>
        <w:t>sioning</w:t>
      </w:r>
      <w:r w:rsidR="00157127">
        <w:rPr>
          <w:rFonts w:ascii="Times New Roman" w:hAnsi="Times New Roman" w:cs="Times New Roman"/>
          <w:sz w:val="24"/>
          <w:lang w:val="en-GB"/>
        </w:rPr>
        <w:t xml:space="preserve"> </w:t>
      </w:r>
      <w:r w:rsidR="00375E6E">
        <w:rPr>
          <w:rFonts w:ascii="Times New Roman" w:hAnsi="Times New Roman" w:cs="Times New Roman"/>
          <w:sz w:val="24"/>
          <w:lang w:val="en-GB"/>
        </w:rPr>
        <w:t>represents</w:t>
      </w:r>
      <w:r w:rsidR="00157127">
        <w:rPr>
          <w:rFonts w:ascii="Times New Roman" w:hAnsi="Times New Roman" w:cs="Times New Roman"/>
          <w:sz w:val="24"/>
          <w:lang w:val="en-GB"/>
        </w:rPr>
        <w:t xml:space="preserve"> one of the main driver</w:t>
      </w:r>
      <w:r w:rsidR="00375E6E">
        <w:rPr>
          <w:rFonts w:ascii="Times New Roman" w:hAnsi="Times New Roman" w:cs="Times New Roman"/>
          <w:sz w:val="24"/>
          <w:lang w:val="en-GB"/>
        </w:rPr>
        <w:t>s for</w:t>
      </w:r>
      <w:r w:rsidR="00157127">
        <w:rPr>
          <w:rFonts w:ascii="Times New Roman" w:hAnsi="Times New Roman" w:cs="Times New Roman"/>
          <w:sz w:val="24"/>
          <w:lang w:val="en-GB"/>
        </w:rPr>
        <w:t xml:space="preserve"> service excellence. </w:t>
      </w:r>
      <w:r w:rsidR="00247376">
        <w:rPr>
          <w:rFonts w:ascii="Times New Roman" w:hAnsi="Times New Roman" w:cs="Times New Roman"/>
          <w:sz w:val="24"/>
          <w:lang w:val="en-GB"/>
        </w:rPr>
        <w:t>Hence, we tested the third hypothesis:</w:t>
      </w:r>
    </w:p>
    <w:p w:rsidR="00247376" w:rsidRDefault="00247376" w:rsidP="00E91DC8">
      <w:pPr>
        <w:spacing w:after="0"/>
        <w:jc w:val="both"/>
        <w:rPr>
          <w:rFonts w:ascii="Times New Roman" w:hAnsi="Times New Roman" w:cs="Times New Roman"/>
          <w:sz w:val="24"/>
          <w:lang w:val="en-GB"/>
        </w:rPr>
      </w:pPr>
      <w:r>
        <w:rPr>
          <w:rFonts w:ascii="Times New Roman" w:hAnsi="Times New Roman" w:cs="Times New Roman"/>
          <w:sz w:val="24"/>
          <w:lang w:val="en-GB"/>
        </w:rPr>
        <w:t xml:space="preserve">H3: Are there any statistically </w:t>
      </w:r>
      <w:r w:rsidR="0088531D">
        <w:rPr>
          <w:rFonts w:ascii="Times New Roman" w:hAnsi="Times New Roman" w:cs="Times New Roman"/>
          <w:sz w:val="24"/>
          <w:lang w:val="en-GB"/>
        </w:rPr>
        <w:t xml:space="preserve">significant </w:t>
      </w:r>
      <w:r>
        <w:rPr>
          <w:rFonts w:ascii="Times New Roman" w:hAnsi="Times New Roman" w:cs="Times New Roman"/>
          <w:sz w:val="24"/>
          <w:lang w:val="en-GB"/>
        </w:rPr>
        <w:t>differences</w:t>
      </w:r>
      <w:r w:rsidR="00157127">
        <w:rPr>
          <w:rFonts w:ascii="Times New Roman" w:hAnsi="Times New Roman" w:cs="Times New Roman"/>
          <w:sz w:val="24"/>
          <w:lang w:val="en-GB"/>
        </w:rPr>
        <w:t xml:space="preserve"> </w:t>
      </w:r>
      <w:r w:rsidR="00862DF5">
        <w:rPr>
          <w:rFonts w:ascii="Times New Roman" w:hAnsi="Times New Roman" w:cs="Times New Roman"/>
          <w:sz w:val="24"/>
          <w:lang w:val="en-GB"/>
        </w:rPr>
        <w:t xml:space="preserve">in the patient experience </w:t>
      </w:r>
      <w:r w:rsidR="00157127">
        <w:rPr>
          <w:rFonts w:ascii="Times New Roman" w:hAnsi="Times New Roman" w:cs="Times New Roman"/>
          <w:sz w:val="24"/>
          <w:lang w:val="en-GB"/>
        </w:rPr>
        <w:t>across short and subsequent periods of time</w:t>
      </w:r>
      <w:r w:rsidR="00301FC3">
        <w:rPr>
          <w:rFonts w:ascii="Times New Roman" w:hAnsi="Times New Roman" w:cs="Times New Roman"/>
          <w:sz w:val="24"/>
          <w:lang w:val="en-GB"/>
        </w:rPr>
        <w:t xml:space="preserve"> and along the patient journey</w:t>
      </w:r>
      <w:r w:rsidR="00157127">
        <w:rPr>
          <w:rFonts w:ascii="Times New Roman" w:hAnsi="Times New Roman" w:cs="Times New Roman"/>
          <w:sz w:val="24"/>
          <w:lang w:val="en-GB"/>
        </w:rPr>
        <w:t>?</w:t>
      </w:r>
    </w:p>
    <w:p w:rsidR="00813686" w:rsidRDefault="00813686" w:rsidP="00E91DC8">
      <w:pPr>
        <w:spacing w:after="0"/>
        <w:jc w:val="both"/>
        <w:rPr>
          <w:rFonts w:ascii="Times New Roman" w:hAnsi="Times New Roman" w:cs="Times New Roman"/>
          <w:sz w:val="24"/>
          <w:lang w:val="en-GB"/>
        </w:rPr>
      </w:pPr>
    </w:p>
    <w:p w:rsidR="0028487B" w:rsidRDefault="0028487B" w:rsidP="00E91DC8">
      <w:pPr>
        <w:spacing w:after="0"/>
        <w:jc w:val="both"/>
        <w:rPr>
          <w:rFonts w:ascii="Times New Roman" w:hAnsi="Times New Roman" w:cs="Times New Roman"/>
          <w:sz w:val="24"/>
          <w:lang w:val="en-GB"/>
        </w:rPr>
      </w:pPr>
    </w:p>
    <w:p w:rsidR="00D6326A" w:rsidRPr="00E91DC8" w:rsidRDefault="00D6326A" w:rsidP="00E91DC8">
      <w:pPr>
        <w:spacing w:after="0"/>
        <w:jc w:val="both"/>
        <w:rPr>
          <w:rFonts w:ascii="Times New Roman" w:hAnsi="Times New Roman" w:cs="Times New Roman"/>
          <w:i/>
          <w:sz w:val="24"/>
          <w:lang w:val="en-GB"/>
        </w:rPr>
      </w:pPr>
      <w:r w:rsidRPr="00E91DC8">
        <w:rPr>
          <w:rFonts w:ascii="Times New Roman" w:hAnsi="Times New Roman" w:cs="Times New Roman"/>
          <w:i/>
          <w:sz w:val="24"/>
          <w:lang w:val="en-GB"/>
        </w:rPr>
        <w:t>2.2 Sample and data collection</w:t>
      </w:r>
    </w:p>
    <w:p w:rsidR="006F7350" w:rsidRDefault="006F7350" w:rsidP="00E91DC8">
      <w:pPr>
        <w:spacing w:after="0"/>
        <w:jc w:val="both"/>
        <w:rPr>
          <w:rFonts w:ascii="Times New Roman" w:hAnsi="Times New Roman" w:cs="Times New Roman"/>
          <w:sz w:val="24"/>
          <w:lang w:val="en-GB"/>
        </w:rPr>
      </w:pPr>
    </w:p>
    <w:p w:rsidR="00350FFC" w:rsidRDefault="00E43DB4" w:rsidP="00E91DC8">
      <w:pPr>
        <w:spacing w:after="0"/>
        <w:ind w:firstLine="708"/>
        <w:jc w:val="both"/>
        <w:rPr>
          <w:rFonts w:ascii="Times New Roman" w:hAnsi="Times New Roman" w:cs="Times New Roman"/>
          <w:sz w:val="24"/>
          <w:lang w:val="en-GB"/>
        </w:rPr>
      </w:pPr>
      <w:r>
        <w:rPr>
          <w:rFonts w:ascii="Times New Roman" w:hAnsi="Times New Roman" w:cs="Times New Roman"/>
          <w:sz w:val="24"/>
          <w:lang w:val="en-GB"/>
        </w:rPr>
        <w:t>C</w:t>
      </w:r>
      <w:r w:rsidR="00FC30D8">
        <w:rPr>
          <w:rFonts w:ascii="Times New Roman" w:hAnsi="Times New Roman" w:cs="Times New Roman"/>
          <w:sz w:val="24"/>
          <w:lang w:val="en-GB"/>
        </w:rPr>
        <w:t xml:space="preserve">-PREMs collection began in November 2018 and will be ongoing as long as they desire to participate. </w:t>
      </w:r>
    </w:p>
    <w:p w:rsidR="00350FFC" w:rsidRDefault="00C70C16" w:rsidP="00E91DC8">
      <w:pPr>
        <w:spacing w:after="0"/>
        <w:jc w:val="both"/>
        <w:rPr>
          <w:rFonts w:ascii="Times New Roman" w:hAnsi="Times New Roman" w:cs="Times New Roman"/>
          <w:sz w:val="24"/>
          <w:lang w:val="en-GB"/>
        </w:rPr>
      </w:pPr>
      <w:r>
        <w:rPr>
          <w:rFonts w:ascii="Times New Roman" w:hAnsi="Times New Roman" w:cs="Times New Roman"/>
          <w:sz w:val="24"/>
          <w:lang w:val="en-GB"/>
        </w:rPr>
        <w:t xml:space="preserve">Patient experience data are collected on a daily basis through an </w:t>
      </w:r>
      <w:r w:rsidR="00E43DB4">
        <w:rPr>
          <w:rFonts w:ascii="Times New Roman" w:hAnsi="Times New Roman" w:cs="Times New Roman"/>
          <w:sz w:val="24"/>
          <w:lang w:val="en-GB"/>
        </w:rPr>
        <w:t>integrated</w:t>
      </w:r>
      <w:r>
        <w:rPr>
          <w:rFonts w:ascii="Times New Roman" w:hAnsi="Times New Roman" w:cs="Times New Roman"/>
          <w:sz w:val="24"/>
          <w:lang w:val="en-GB"/>
        </w:rPr>
        <w:t xml:space="preserve"> system that directly interacts with the informative system of the </w:t>
      </w:r>
      <w:r w:rsidR="00526760">
        <w:rPr>
          <w:rFonts w:ascii="Times New Roman" w:hAnsi="Times New Roman" w:cs="Times New Roman"/>
          <w:sz w:val="24"/>
          <w:lang w:val="en-GB"/>
        </w:rPr>
        <w:t>MeS Lab</w:t>
      </w:r>
      <w:r w:rsidR="00753B40">
        <w:rPr>
          <w:rFonts w:ascii="Times New Roman" w:hAnsi="Times New Roman" w:cs="Times New Roman"/>
          <w:sz w:val="24"/>
          <w:lang w:val="en-GB"/>
        </w:rPr>
        <w:t xml:space="preserve">. </w:t>
      </w:r>
      <w:r w:rsidR="00E43DB4">
        <w:rPr>
          <w:rFonts w:ascii="Times New Roman" w:hAnsi="Times New Roman" w:cs="Times New Roman"/>
          <w:sz w:val="24"/>
          <w:lang w:val="en-GB"/>
        </w:rPr>
        <w:t>When</w:t>
      </w:r>
      <w:r w:rsidR="00560705">
        <w:rPr>
          <w:rFonts w:ascii="Times New Roman" w:hAnsi="Times New Roman" w:cs="Times New Roman"/>
          <w:sz w:val="24"/>
          <w:lang w:val="en-GB"/>
        </w:rPr>
        <w:t xml:space="preserve"> a patient is discharged</w:t>
      </w:r>
      <w:r w:rsidR="00585799">
        <w:rPr>
          <w:rFonts w:ascii="Times New Roman" w:hAnsi="Times New Roman" w:cs="Times New Roman"/>
          <w:sz w:val="24"/>
          <w:lang w:val="en-GB"/>
        </w:rPr>
        <w:t xml:space="preserve"> and after her/his consent to the use of personal data</w:t>
      </w:r>
      <w:r w:rsidR="00560705">
        <w:rPr>
          <w:rFonts w:ascii="Times New Roman" w:hAnsi="Times New Roman" w:cs="Times New Roman"/>
          <w:sz w:val="24"/>
          <w:lang w:val="en-GB"/>
        </w:rPr>
        <w:t xml:space="preserve">, </w:t>
      </w:r>
      <w:r w:rsidR="00714243">
        <w:rPr>
          <w:rFonts w:ascii="Times New Roman" w:hAnsi="Times New Roman" w:cs="Times New Roman"/>
          <w:sz w:val="24"/>
          <w:lang w:val="en-GB"/>
        </w:rPr>
        <w:t xml:space="preserve">within 24 hours </w:t>
      </w:r>
      <w:r w:rsidR="00560705">
        <w:rPr>
          <w:rFonts w:ascii="Times New Roman" w:hAnsi="Times New Roman" w:cs="Times New Roman"/>
          <w:sz w:val="24"/>
          <w:lang w:val="en-GB"/>
        </w:rPr>
        <w:t>she/he recei</w:t>
      </w:r>
      <w:r w:rsidR="00FD29F1">
        <w:rPr>
          <w:rFonts w:ascii="Times New Roman" w:hAnsi="Times New Roman" w:cs="Times New Roman"/>
          <w:sz w:val="24"/>
          <w:lang w:val="en-GB"/>
        </w:rPr>
        <w:t>ves an email and/or a</w:t>
      </w:r>
      <w:r w:rsidR="00560705">
        <w:rPr>
          <w:rFonts w:ascii="Times New Roman" w:hAnsi="Times New Roman" w:cs="Times New Roman"/>
          <w:sz w:val="24"/>
          <w:lang w:val="en-GB"/>
        </w:rPr>
        <w:t xml:space="preserve"> sms containing a link to a web-based questionnaire. </w:t>
      </w:r>
      <w:r w:rsidR="003C6324">
        <w:rPr>
          <w:rFonts w:ascii="Times New Roman" w:hAnsi="Times New Roman" w:cs="Times New Roman"/>
          <w:sz w:val="24"/>
          <w:lang w:val="en-GB"/>
        </w:rPr>
        <w:t xml:space="preserve">The responses are returned and stored into the MeS informative system in an anonymous </w:t>
      </w:r>
      <w:r w:rsidR="003B391C">
        <w:rPr>
          <w:rFonts w:ascii="Times New Roman" w:hAnsi="Times New Roman" w:cs="Times New Roman"/>
          <w:sz w:val="24"/>
          <w:lang w:val="en-GB"/>
        </w:rPr>
        <w:t xml:space="preserve">and aggregated </w:t>
      </w:r>
      <w:r w:rsidR="003C6324">
        <w:rPr>
          <w:rFonts w:ascii="Times New Roman" w:hAnsi="Times New Roman" w:cs="Times New Roman"/>
          <w:sz w:val="24"/>
          <w:lang w:val="en-GB"/>
        </w:rPr>
        <w:t xml:space="preserve">form. </w:t>
      </w:r>
      <w:r w:rsidR="002242B8">
        <w:rPr>
          <w:rFonts w:ascii="Times New Roman" w:hAnsi="Times New Roman" w:cs="Times New Roman"/>
          <w:sz w:val="24"/>
          <w:lang w:val="en-GB"/>
        </w:rPr>
        <w:t xml:space="preserve">Moreover, </w:t>
      </w:r>
      <w:r w:rsidR="002242B8" w:rsidRPr="00BA7E7D">
        <w:rPr>
          <w:rFonts w:ascii="Times New Roman" w:hAnsi="Times New Roman" w:cs="Times New Roman"/>
          <w:sz w:val="24"/>
          <w:lang w:val="en-GB"/>
        </w:rPr>
        <w:t>two reminds</w:t>
      </w:r>
      <w:r w:rsidR="002242B8">
        <w:rPr>
          <w:rFonts w:ascii="Times New Roman" w:hAnsi="Times New Roman" w:cs="Times New Roman"/>
          <w:sz w:val="24"/>
          <w:lang w:val="en-GB"/>
        </w:rPr>
        <w:t xml:space="preserve"> are sent to the patient in case she/he did not complete the questionnaire. </w:t>
      </w:r>
    </w:p>
    <w:p w:rsidR="00B22118" w:rsidRDefault="00D31DE0" w:rsidP="00E91DC8">
      <w:pPr>
        <w:spacing w:after="0"/>
        <w:jc w:val="both"/>
        <w:rPr>
          <w:rFonts w:ascii="Times New Roman" w:hAnsi="Times New Roman" w:cs="Times New Roman"/>
          <w:sz w:val="24"/>
          <w:lang w:val="en-GB"/>
        </w:rPr>
      </w:pPr>
      <w:r>
        <w:rPr>
          <w:rFonts w:ascii="Times New Roman" w:hAnsi="Times New Roman" w:cs="Times New Roman"/>
          <w:sz w:val="24"/>
          <w:lang w:val="en-GB"/>
        </w:rPr>
        <w:t>For</w:t>
      </w:r>
      <w:r w:rsidR="004675AD">
        <w:rPr>
          <w:rFonts w:ascii="Times New Roman" w:hAnsi="Times New Roman" w:cs="Times New Roman"/>
          <w:sz w:val="24"/>
          <w:lang w:val="en-GB"/>
        </w:rPr>
        <w:t xml:space="preserve"> the analysi</w:t>
      </w:r>
      <w:r w:rsidR="00FD0F66">
        <w:rPr>
          <w:rFonts w:ascii="Times New Roman" w:hAnsi="Times New Roman" w:cs="Times New Roman"/>
          <w:sz w:val="24"/>
          <w:lang w:val="en-GB"/>
        </w:rPr>
        <w:t>s purpose we considered a t</w:t>
      </w:r>
      <w:r w:rsidR="00975431">
        <w:rPr>
          <w:rFonts w:ascii="Times New Roman" w:hAnsi="Times New Roman" w:cs="Times New Roman"/>
          <w:sz w:val="24"/>
          <w:lang w:val="en-GB"/>
        </w:rPr>
        <w:t xml:space="preserve">ime span </w:t>
      </w:r>
      <w:r w:rsidR="00FD0F66">
        <w:rPr>
          <w:rFonts w:ascii="Times New Roman" w:hAnsi="Times New Roman" w:cs="Times New Roman"/>
          <w:sz w:val="24"/>
          <w:lang w:val="en-GB"/>
        </w:rPr>
        <w:t>that starts in</w:t>
      </w:r>
      <w:r w:rsidR="00975431">
        <w:rPr>
          <w:rFonts w:ascii="Times New Roman" w:hAnsi="Times New Roman" w:cs="Times New Roman"/>
          <w:sz w:val="24"/>
          <w:lang w:val="en-GB"/>
        </w:rPr>
        <w:t xml:space="preserve"> November 2018 </w:t>
      </w:r>
      <w:r w:rsidR="00FD0F66">
        <w:rPr>
          <w:rFonts w:ascii="Times New Roman" w:hAnsi="Times New Roman" w:cs="Times New Roman"/>
          <w:sz w:val="24"/>
          <w:lang w:val="en-GB"/>
        </w:rPr>
        <w:t>and ends in</w:t>
      </w:r>
      <w:r w:rsidR="00975431">
        <w:rPr>
          <w:rFonts w:ascii="Times New Roman" w:hAnsi="Times New Roman" w:cs="Times New Roman"/>
          <w:sz w:val="24"/>
          <w:lang w:val="en-GB"/>
        </w:rPr>
        <w:t xml:space="preserve"> A</w:t>
      </w:r>
      <w:r w:rsidR="00FD0F66">
        <w:rPr>
          <w:rFonts w:ascii="Times New Roman" w:hAnsi="Times New Roman" w:cs="Times New Roman"/>
          <w:sz w:val="24"/>
          <w:lang w:val="en-GB"/>
        </w:rPr>
        <w:t xml:space="preserve">pril 2019. </w:t>
      </w:r>
      <w:r w:rsidR="000C13DC">
        <w:rPr>
          <w:rFonts w:ascii="Times New Roman" w:hAnsi="Times New Roman" w:cs="Times New Roman"/>
          <w:sz w:val="24"/>
          <w:lang w:val="en-GB"/>
        </w:rPr>
        <w:t xml:space="preserve">During these 5 months, 7187 patients received the invitation email and/or sms with the link to the questionnaire and 2536 of them completed the online survey, with a response rate </w:t>
      </w:r>
      <w:r w:rsidR="004675AD">
        <w:rPr>
          <w:rFonts w:ascii="Times New Roman" w:hAnsi="Times New Roman" w:cs="Times New Roman"/>
          <w:sz w:val="24"/>
          <w:lang w:val="en-GB"/>
        </w:rPr>
        <w:t>equal to 35.</w:t>
      </w:r>
      <w:r w:rsidR="004D47F3">
        <w:rPr>
          <w:rFonts w:ascii="Times New Roman" w:hAnsi="Times New Roman" w:cs="Times New Roman"/>
          <w:sz w:val="24"/>
          <w:lang w:val="en-GB"/>
        </w:rPr>
        <w:t xml:space="preserve">30%, that is coherent with the response rate usually obtained with </w:t>
      </w:r>
      <w:r w:rsidR="00B44901">
        <w:rPr>
          <w:rFonts w:ascii="Times New Roman" w:hAnsi="Times New Roman" w:cs="Times New Roman"/>
          <w:sz w:val="24"/>
          <w:lang w:val="en-GB"/>
        </w:rPr>
        <w:t>web</w:t>
      </w:r>
      <w:r w:rsidR="004D47F3">
        <w:rPr>
          <w:rFonts w:ascii="Times New Roman" w:hAnsi="Times New Roman" w:cs="Times New Roman"/>
          <w:sz w:val="24"/>
          <w:lang w:val="en-GB"/>
        </w:rPr>
        <w:t xml:space="preserve"> surveys</w:t>
      </w:r>
      <w:r w:rsidR="00CD06BD">
        <w:rPr>
          <w:rFonts w:ascii="Times New Roman" w:hAnsi="Times New Roman" w:cs="Times New Roman"/>
          <w:sz w:val="24"/>
          <w:lang w:val="en-GB"/>
        </w:rPr>
        <w:t xml:space="preserve"> (Cook et al., 2000)</w:t>
      </w:r>
      <w:r w:rsidR="004D47F3">
        <w:rPr>
          <w:rFonts w:ascii="Times New Roman" w:hAnsi="Times New Roman" w:cs="Times New Roman"/>
          <w:sz w:val="24"/>
          <w:lang w:val="en-GB"/>
        </w:rPr>
        <w:t xml:space="preserve">. </w:t>
      </w:r>
      <w:r w:rsidR="000C13DC">
        <w:rPr>
          <w:rFonts w:ascii="Times New Roman" w:hAnsi="Times New Roman" w:cs="Times New Roman"/>
          <w:sz w:val="24"/>
          <w:lang w:val="en-GB"/>
        </w:rPr>
        <w:t xml:space="preserve">  </w:t>
      </w:r>
    </w:p>
    <w:p w:rsidR="00475DA3" w:rsidRDefault="00475DA3" w:rsidP="00E91DC8">
      <w:pPr>
        <w:spacing w:after="0"/>
        <w:jc w:val="both"/>
        <w:rPr>
          <w:rFonts w:ascii="Times New Roman" w:hAnsi="Times New Roman" w:cs="Times New Roman"/>
          <w:sz w:val="24"/>
          <w:lang w:val="en-GB"/>
        </w:rPr>
      </w:pPr>
      <w:r>
        <w:rPr>
          <w:rFonts w:ascii="Times New Roman" w:hAnsi="Times New Roman" w:cs="Times New Roman"/>
          <w:sz w:val="24"/>
          <w:lang w:val="en-GB"/>
        </w:rPr>
        <w:t xml:space="preserve">The complete description of the questions of the survey used for the analyses is reported in Table 1 of the Appendix.  </w:t>
      </w:r>
    </w:p>
    <w:p w:rsidR="00BA160C" w:rsidRDefault="00BA160C" w:rsidP="00E91DC8">
      <w:pPr>
        <w:spacing w:after="0"/>
        <w:jc w:val="both"/>
        <w:rPr>
          <w:rFonts w:ascii="Times New Roman" w:hAnsi="Times New Roman" w:cs="Times New Roman"/>
          <w:sz w:val="24"/>
          <w:lang w:val="en-GB"/>
        </w:rPr>
      </w:pPr>
    </w:p>
    <w:p w:rsidR="00400718" w:rsidRPr="00400718" w:rsidRDefault="00400718" w:rsidP="00E91DC8">
      <w:pPr>
        <w:spacing w:after="0"/>
        <w:jc w:val="both"/>
        <w:rPr>
          <w:rFonts w:ascii="Times New Roman" w:hAnsi="Times New Roman" w:cs="Times New Roman"/>
          <w:sz w:val="24"/>
          <w:lang w:val="en-GB"/>
        </w:rPr>
      </w:pPr>
    </w:p>
    <w:p w:rsidR="00B263A4" w:rsidRPr="00E91DC8" w:rsidRDefault="00B263A4" w:rsidP="008573A5">
      <w:pPr>
        <w:spacing w:after="0" w:line="240" w:lineRule="auto"/>
        <w:jc w:val="both"/>
        <w:rPr>
          <w:rFonts w:ascii="Times New Roman" w:hAnsi="Times New Roman" w:cs="Times New Roman"/>
          <w:i/>
          <w:sz w:val="24"/>
          <w:lang w:val="en-GB"/>
        </w:rPr>
      </w:pPr>
      <w:r w:rsidRPr="00E91DC8">
        <w:rPr>
          <w:rFonts w:ascii="Times New Roman" w:hAnsi="Times New Roman" w:cs="Times New Roman"/>
          <w:i/>
          <w:sz w:val="24"/>
          <w:lang w:val="en-GB"/>
        </w:rPr>
        <w:t>2.3 Variables</w:t>
      </w:r>
    </w:p>
    <w:p w:rsidR="00F262AD" w:rsidRPr="00E91DC8" w:rsidRDefault="00F262AD" w:rsidP="008573A5">
      <w:pPr>
        <w:spacing w:after="0" w:line="240" w:lineRule="auto"/>
        <w:jc w:val="both"/>
        <w:rPr>
          <w:rFonts w:ascii="Times New Roman" w:hAnsi="Times New Roman" w:cs="Times New Roman"/>
          <w:sz w:val="24"/>
          <w:lang w:val="en-GB"/>
        </w:rPr>
      </w:pPr>
    </w:p>
    <w:p w:rsidR="00F262AD" w:rsidRDefault="005839FD" w:rsidP="008573A5">
      <w:pPr>
        <w:spacing w:after="0" w:line="240" w:lineRule="auto"/>
        <w:ind w:firstLine="708"/>
        <w:jc w:val="both"/>
        <w:rPr>
          <w:rFonts w:ascii="Times New Roman" w:hAnsi="Times New Roman" w:cs="Times New Roman"/>
          <w:sz w:val="24"/>
          <w:lang w:val="en-GB"/>
        </w:rPr>
      </w:pPr>
      <w:r>
        <w:rPr>
          <w:rFonts w:ascii="Times New Roman" w:hAnsi="Times New Roman" w:cs="Times New Roman"/>
          <w:sz w:val="24"/>
          <w:lang w:val="en-GB"/>
        </w:rPr>
        <w:t xml:space="preserve">In the </w:t>
      </w:r>
      <w:r w:rsidR="00242655">
        <w:rPr>
          <w:rFonts w:ascii="Times New Roman" w:hAnsi="Times New Roman" w:cs="Times New Roman"/>
          <w:sz w:val="24"/>
          <w:lang w:val="en-GB"/>
        </w:rPr>
        <w:t>analyses</w:t>
      </w:r>
      <w:r w:rsidR="00466DEA">
        <w:rPr>
          <w:rFonts w:ascii="Times New Roman" w:hAnsi="Times New Roman" w:cs="Times New Roman"/>
          <w:sz w:val="24"/>
          <w:lang w:val="en-GB"/>
        </w:rPr>
        <w:t>,</w:t>
      </w:r>
      <w:r w:rsidR="00242655">
        <w:rPr>
          <w:rFonts w:ascii="Times New Roman" w:hAnsi="Times New Roman" w:cs="Times New Roman"/>
          <w:sz w:val="24"/>
          <w:lang w:val="en-GB"/>
        </w:rPr>
        <w:t xml:space="preserve"> we included a set </w:t>
      </w:r>
      <w:r w:rsidR="00466DEA">
        <w:rPr>
          <w:rFonts w:ascii="Times New Roman" w:hAnsi="Times New Roman" w:cs="Times New Roman"/>
          <w:sz w:val="24"/>
          <w:lang w:val="en-GB"/>
        </w:rPr>
        <w:t>of</w:t>
      </w:r>
      <w:r w:rsidR="00242655">
        <w:rPr>
          <w:rFonts w:ascii="Times New Roman" w:hAnsi="Times New Roman" w:cs="Times New Roman"/>
          <w:sz w:val="24"/>
          <w:lang w:val="en-GB"/>
        </w:rPr>
        <w:t xml:space="preserve"> variables able to represent the whole patient journey, </w:t>
      </w:r>
      <w:r w:rsidR="000528CE">
        <w:rPr>
          <w:rFonts w:ascii="Times New Roman" w:hAnsi="Times New Roman" w:cs="Times New Roman"/>
          <w:sz w:val="24"/>
          <w:lang w:val="en-GB"/>
        </w:rPr>
        <w:t xml:space="preserve">that we </w:t>
      </w:r>
      <w:r w:rsidR="000B20EB">
        <w:rPr>
          <w:rFonts w:ascii="Times New Roman" w:hAnsi="Times New Roman" w:cs="Times New Roman"/>
          <w:sz w:val="24"/>
          <w:lang w:val="en-GB"/>
        </w:rPr>
        <w:t xml:space="preserve">divided into three phases: </w:t>
      </w:r>
      <w:r w:rsidR="000528CE">
        <w:rPr>
          <w:rFonts w:ascii="Times New Roman" w:hAnsi="Times New Roman" w:cs="Times New Roman"/>
          <w:sz w:val="24"/>
          <w:lang w:val="en-GB"/>
        </w:rPr>
        <w:t>admission</w:t>
      </w:r>
      <w:r w:rsidR="000B20EB">
        <w:rPr>
          <w:rFonts w:ascii="Times New Roman" w:hAnsi="Times New Roman" w:cs="Times New Roman"/>
          <w:sz w:val="24"/>
          <w:lang w:val="en-GB"/>
        </w:rPr>
        <w:t xml:space="preserve">, </w:t>
      </w:r>
      <w:r w:rsidR="00DB2BF5">
        <w:rPr>
          <w:rFonts w:ascii="Times New Roman" w:hAnsi="Times New Roman" w:cs="Times New Roman"/>
          <w:sz w:val="24"/>
          <w:lang w:val="en-GB"/>
        </w:rPr>
        <w:t>hospital care</w:t>
      </w:r>
      <w:r w:rsidR="000B20EB">
        <w:rPr>
          <w:rFonts w:ascii="Times New Roman" w:hAnsi="Times New Roman" w:cs="Times New Roman"/>
          <w:sz w:val="24"/>
          <w:lang w:val="en-GB"/>
        </w:rPr>
        <w:t xml:space="preserve"> and </w:t>
      </w:r>
      <w:r w:rsidR="00242655">
        <w:rPr>
          <w:rFonts w:ascii="Times New Roman" w:hAnsi="Times New Roman" w:cs="Times New Roman"/>
          <w:sz w:val="24"/>
          <w:lang w:val="en-GB"/>
        </w:rPr>
        <w:t xml:space="preserve">discharge. </w:t>
      </w:r>
      <w:r w:rsidR="009B0B2D">
        <w:rPr>
          <w:rFonts w:ascii="Times New Roman" w:hAnsi="Times New Roman" w:cs="Times New Roman"/>
          <w:sz w:val="24"/>
          <w:lang w:val="en-GB"/>
        </w:rPr>
        <w:t>The variables were based on the</w:t>
      </w:r>
      <w:r w:rsidR="00811B05">
        <w:rPr>
          <w:rFonts w:ascii="Times New Roman" w:hAnsi="Times New Roman" w:cs="Times New Roman"/>
          <w:sz w:val="24"/>
          <w:lang w:val="en-GB"/>
        </w:rPr>
        <w:t xml:space="preserve"> answers to the</w:t>
      </w:r>
      <w:r w:rsidR="009B0B2D">
        <w:rPr>
          <w:rFonts w:ascii="Times New Roman" w:hAnsi="Times New Roman" w:cs="Times New Roman"/>
          <w:sz w:val="24"/>
          <w:lang w:val="en-GB"/>
        </w:rPr>
        <w:t xml:space="preserve"> </w:t>
      </w:r>
      <w:r w:rsidR="00811B05">
        <w:rPr>
          <w:rFonts w:ascii="Times New Roman" w:hAnsi="Times New Roman" w:cs="Times New Roman"/>
          <w:sz w:val="24"/>
          <w:lang w:val="en-GB"/>
        </w:rPr>
        <w:t>questionnaire c-PREMs</w:t>
      </w:r>
      <w:r w:rsidR="009B0B2D">
        <w:rPr>
          <w:rFonts w:ascii="Times New Roman" w:hAnsi="Times New Roman" w:cs="Times New Roman"/>
          <w:sz w:val="24"/>
          <w:lang w:val="en-GB"/>
        </w:rPr>
        <w:t xml:space="preserve">. In particular, the </w:t>
      </w:r>
      <w:r w:rsidR="004D430C">
        <w:rPr>
          <w:rFonts w:ascii="Times New Roman" w:hAnsi="Times New Roman" w:cs="Times New Roman"/>
          <w:sz w:val="24"/>
          <w:lang w:val="en-GB"/>
        </w:rPr>
        <w:t xml:space="preserve">admission </w:t>
      </w:r>
      <w:r w:rsidR="009B0B2D">
        <w:rPr>
          <w:rFonts w:ascii="Times New Roman" w:hAnsi="Times New Roman" w:cs="Times New Roman"/>
          <w:sz w:val="24"/>
          <w:lang w:val="en-GB"/>
        </w:rPr>
        <w:t xml:space="preserve">phase </w:t>
      </w:r>
      <w:r w:rsidR="002A2695">
        <w:rPr>
          <w:rFonts w:ascii="Times New Roman" w:hAnsi="Times New Roman" w:cs="Times New Roman"/>
          <w:sz w:val="24"/>
          <w:lang w:val="en-GB"/>
        </w:rPr>
        <w:t xml:space="preserve">was </w:t>
      </w:r>
      <w:r w:rsidR="009B0B2D">
        <w:rPr>
          <w:rFonts w:ascii="Times New Roman" w:hAnsi="Times New Roman" w:cs="Times New Roman"/>
          <w:sz w:val="24"/>
          <w:lang w:val="en-GB"/>
        </w:rPr>
        <w:t xml:space="preserve">summarized by a question about the </w:t>
      </w:r>
      <w:r w:rsidR="004D430C">
        <w:rPr>
          <w:rFonts w:ascii="Times New Roman" w:hAnsi="Times New Roman" w:cs="Times New Roman"/>
          <w:sz w:val="24"/>
          <w:lang w:val="en-GB"/>
        </w:rPr>
        <w:t>courtesy</w:t>
      </w:r>
      <w:r w:rsidR="005C1DDA">
        <w:rPr>
          <w:rFonts w:ascii="Times New Roman" w:hAnsi="Times New Roman" w:cs="Times New Roman"/>
          <w:sz w:val="24"/>
          <w:lang w:val="en-GB"/>
        </w:rPr>
        <w:t xml:space="preserve"> provided by the ward personnel. </w:t>
      </w:r>
      <w:r w:rsidR="00AC1676">
        <w:rPr>
          <w:rFonts w:ascii="Times New Roman" w:hAnsi="Times New Roman" w:cs="Times New Roman"/>
          <w:sz w:val="24"/>
          <w:lang w:val="en-GB"/>
        </w:rPr>
        <w:t xml:space="preserve">The </w:t>
      </w:r>
      <w:r w:rsidR="00DB2BF5">
        <w:rPr>
          <w:rFonts w:ascii="Times New Roman" w:hAnsi="Times New Roman" w:cs="Times New Roman"/>
          <w:sz w:val="24"/>
          <w:lang w:val="en-GB"/>
        </w:rPr>
        <w:t>hospital care</w:t>
      </w:r>
      <w:r w:rsidR="00AC1676">
        <w:rPr>
          <w:rFonts w:ascii="Times New Roman" w:hAnsi="Times New Roman" w:cs="Times New Roman"/>
          <w:sz w:val="24"/>
          <w:lang w:val="en-GB"/>
        </w:rPr>
        <w:t xml:space="preserve"> phase was the most substantial in terms of number of questions. </w:t>
      </w:r>
      <w:r w:rsidR="0095335F">
        <w:rPr>
          <w:rFonts w:ascii="Times New Roman" w:hAnsi="Times New Roman" w:cs="Times New Roman"/>
          <w:sz w:val="24"/>
          <w:lang w:val="en-GB"/>
        </w:rPr>
        <w:t xml:space="preserve">In fact, a group of questions was related to the management of fears and anxiety and to the pain alleviation. Another set of questions concerned the communication between professionals and patient, with the distinction between the three main professional roles, i.e. physicians, nurses and physiotherapists. </w:t>
      </w:r>
      <w:r w:rsidR="00931BB7">
        <w:rPr>
          <w:rFonts w:ascii="Times New Roman" w:hAnsi="Times New Roman" w:cs="Times New Roman"/>
          <w:sz w:val="24"/>
          <w:lang w:val="en-GB"/>
        </w:rPr>
        <w:t>The last group of questions investigated the capacity of collaboration among hospital personnel as perceived by the patient. Finally,</w:t>
      </w:r>
      <w:r w:rsidR="00357066">
        <w:rPr>
          <w:rFonts w:ascii="Times New Roman" w:hAnsi="Times New Roman" w:cs="Times New Roman"/>
          <w:sz w:val="24"/>
          <w:lang w:val="en-GB"/>
        </w:rPr>
        <w:t xml:space="preserve"> the discharge phase analysed the level of clarity </w:t>
      </w:r>
      <w:r w:rsidR="006D6146">
        <w:rPr>
          <w:rFonts w:ascii="Times New Roman" w:hAnsi="Times New Roman" w:cs="Times New Roman"/>
          <w:sz w:val="24"/>
          <w:lang w:val="en-GB"/>
        </w:rPr>
        <w:t xml:space="preserve">and completeness </w:t>
      </w:r>
      <w:r w:rsidR="00357066">
        <w:rPr>
          <w:rFonts w:ascii="Times New Roman" w:hAnsi="Times New Roman" w:cs="Times New Roman"/>
          <w:sz w:val="24"/>
          <w:lang w:val="en-GB"/>
        </w:rPr>
        <w:t xml:space="preserve">of </w:t>
      </w:r>
      <w:r w:rsidR="006D6146">
        <w:rPr>
          <w:rFonts w:ascii="Times New Roman" w:hAnsi="Times New Roman" w:cs="Times New Roman"/>
          <w:sz w:val="24"/>
          <w:lang w:val="en-GB"/>
        </w:rPr>
        <w:t xml:space="preserve">the </w:t>
      </w:r>
      <w:r w:rsidR="00357066">
        <w:rPr>
          <w:rFonts w:ascii="Times New Roman" w:hAnsi="Times New Roman" w:cs="Times New Roman"/>
          <w:sz w:val="24"/>
          <w:lang w:val="en-GB"/>
        </w:rPr>
        <w:t xml:space="preserve">information provided by the professionals. </w:t>
      </w:r>
      <w:r w:rsidR="007E5B32">
        <w:rPr>
          <w:rFonts w:ascii="Times New Roman" w:hAnsi="Times New Roman" w:cs="Times New Roman"/>
          <w:sz w:val="24"/>
          <w:lang w:val="en-GB"/>
        </w:rPr>
        <w:t>In addition</w:t>
      </w:r>
      <w:r w:rsidR="008A4F5A">
        <w:rPr>
          <w:rFonts w:ascii="Times New Roman" w:hAnsi="Times New Roman" w:cs="Times New Roman"/>
          <w:sz w:val="24"/>
          <w:lang w:val="en-GB"/>
        </w:rPr>
        <w:t xml:space="preserve">, the overall patient experience with the hospital </w:t>
      </w:r>
      <w:r w:rsidR="00720DD9">
        <w:rPr>
          <w:rFonts w:ascii="Times New Roman" w:hAnsi="Times New Roman" w:cs="Times New Roman"/>
          <w:sz w:val="24"/>
          <w:lang w:val="en-GB"/>
        </w:rPr>
        <w:t xml:space="preserve">and the willingness to recommend </w:t>
      </w:r>
      <w:r w:rsidR="008A4F5A">
        <w:rPr>
          <w:rFonts w:ascii="Times New Roman" w:hAnsi="Times New Roman" w:cs="Times New Roman"/>
          <w:sz w:val="24"/>
          <w:lang w:val="en-GB"/>
        </w:rPr>
        <w:t>w</w:t>
      </w:r>
      <w:r w:rsidR="00720DD9">
        <w:rPr>
          <w:rFonts w:ascii="Times New Roman" w:hAnsi="Times New Roman" w:cs="Times New Roman"/>
          <w:sz w:val="24"/>
          <w:lang w:val="en-GB"/>
        </w:rPr>
        <w:t>ere</w:t>
      </w:r>
      <w:r w:rsidR="008A4F5A">
        <w:rPr>
          <w:rFonts w:ascii="Times New Roman" w:hAnsi="Times New Roman" w:cs="Times New Roman"/>
          <w:sz w:val="24"/>
          <w:lang w:val="en-GB"/>
        </w:rPr>
        <w:t xml:space="preserve"> also </w:t>
      </w:r>
      <w:r w:rsidR="00B41794">
        <w:rPr>
          <w:rFonts w:ascii="Times New Roman" w:hAnsi="Times New Roman" w:cs="Times New Roman"/>
          <w:sz w:val="24"/>
          <w:lang w:val="en-GB"/>
        </w:rPr>
        <w:t>measured</w:t>
      </w:r>
      <w:r w:rsidR="008A4F5A">
        <w:rPr>
          <w:rFonts w:ascii="Times New Roman" w:hAnsi="Times New Roman" w:cs="Times New Roman"/>
          <w:sz w:val="24"/>
          <w:lang w:val="en-GB"/>
        </w:rPr>
        <w:t xml:space="preserve">. </w:t>
      </w:r>
    </w:p>
    <w:p w:rsidR="00FC1A45" w:rsidRDefault="0097081B" w:rsidP="008573A5">
      <w:pPr>
        <w:spacing w:after="0"/>
        <w:jc w:val="both"/>
        <w:rPr>
          <w:rFonts w:ascii="Times New Roman" w:hAnsi="Times New Roman" w:cs="Times New Roman"/>
          <w:sz w:val="24"/>
          <w:lang w:val="en-GB"/>
        </w:rPr>
      </w:pPr>
      <w:r>
        <w:rPr>
          <w:rFonts w:ascii="Times New Roman" w:hAnsi="Times New Roman" w:cs="Times New Roman"/>
          <w:sz w:val="24"/>
          <w:lang w:val="en-GB"/>
        </w:rPr>
        <w:lastRenderedPageBreak/>
        <w:t xml:space="preserve">All the </w:t>
      </w:r>
      <w:r w:rsidR="00CC3FC9">
        <w:rPr>
          <w:rFonts w:ascii="Times New Roman" w:hAnsi="Times New Roman" w:cs="Times New Roman"/>
          <w:sz w:val="24"/>
          <w:lang w:val="en-GB"/>
        </w:rPr>
        <w:t xml:space="preserve">patient experience </w:t>
      </w:r>
      <w:r>
        <w:rPr>
          <w:rFonts w:ascii="Times New Roman" w:hAnsi="Times New Roman" w:cs="Times New Roman"/>
          <w:sz w:val="24"/>
          <w:lang w:val="en-GB"/>
        </w:rPr>
        <w:t>variables were measured through a Likert scale</w:t>
      </w:r>
      <w:r w:rsidR="00466DEA">
        <w:rPr>
          <w:rFonts w:ascii="Times New Roman" w:hAnsi="Times New Roman" w:cs="Times New Roman"/>
          <w:sz w:val="24"/>
          <w:lang w:val="en-GB"/>
        </w:rPr>
        <w:t>, either on a 3 or a 5</w:t>
      </w:r>
      <w:r w:rsidR="006A4CF7">
        <w:rPr>
          <w:rFonts w:ascii="Times New Roman" w:hAnsi="Times New Roman" w:cs="Times New Roman"/>
          <w:sz w:val="24"/>
          <w:lang w:val="en-GB"/>
        </w:rPr>
        <w:t>-</w:t>
      </w:r>
      <w:r w:rsidR="000822EE">
        <w:rPr>
          <w:rFonts w:ascii="Times New Roman" w:hAnsi="Times New Roman" w:cs="Times New Roman"/>
          <w:sz w:val="24"/>
          <w:lang w:val="en-GB"/>
        </w:rPr>
        <w:t>point</w:t>
      </w:r>
      <w:r w:rsidR="00466DEA">
        <w:rPr>
          <w:rFonts w:ascii="Times New Roman" w:hAnsi="Times New Roman" w:cs="Times New Roman"/>
          <w:sz w:val="24"/>
          <w:lang w:val="en-GB"/>
        </w:rPr>
        <w:t xml:space="preserve"> scale,</w:t>
      </w:r>
      <w:r>
        <w:rPr>
          <w:rFonts w:ascii="Times New Roman" w:hAnsi="Times New Roman" w:cs="Times New Roman"/>
          <w:sz w:val="24"/>
          <w:lang w:val="en-GB"/>
        </w:rPr>
        <w:t xml:space="preserve"> where 1 </w:t>
      </w:r>
      <w:r w:rsidR="00613D31">
        <w:rPr>
          <w:rFonts w:ascii="Times New Roman" w:hAnsi="Times New Roman" w:cs="Times New Roman"/>
          <w:sz w:val="24"/>
          <w:lang w:val="en-GB"/>
        </w:rPr>
        <w:t>represented</w:t>
      </w:r>
      <w:r w:rsidR="004760AF">
        <w:rPr>
          <w:rFonts w:ascii="Times New Roman" w:hAnsi="Times New Roman" w:cs="Times New Roman"/>
          <w:sz w:val="24"/>
          <w:lang w:val="en-GB"/>
        </w:rPr>
        <w:t xml:space="preserve"> the lowest level of experience and 3 or 5 the highest one</w:t>
      </w:r>
      <w:r>
        <w:rPr>
          <w:rFonts w:ascii="Times New Roman" w:hAnsi="Times New Roman" w:cs="Times New Roman"/>
          <w:sz w:val="24"/>
          <w:lang w:val="en-GB"/>
        </w:rPr>
        <w:t>.</w:t>
      </w:r>
      <w:r w:rsidR="00CC3FC9">
        <w:rPr>
          <w:rFonts w:ascii="Times New Roman" w:hAnsi="Times New Roman" w:cs="Times New Roman"/>
          <w:sz w:val="24"/>
          <w:lang w:val="en-GB"/>
        </w:rPr>
        <w:t xml:space="preserve"> A complete description of the patient experience </w:t>
      </w:r>
      <w:r w:rsidR="000D10CC">
        <w:rPr>
          <w:rFonts w:ascii="Times New Roman" w:hAnsi="Times New Roman" w:cs="Times New Roman"/>
          <w:sz w:val="24"/>
          <w:lang w:val="en-GB"/>
        </w:rPr>
        <w:t>measures</w:t>
      </w:r>
      <w:r w:rsidR="003017A7">
        <w:rPr>
          <w:rFonts w:ascii="Times New Roman" w:hAnsi="Times New Roman" w:cs="Times New Roman"/>
          <w:sz w:val="24"/>
          <w:lang w:val="en-GB"/>
        </w:rPr>
        <w:t xml:space="preserve"> for each patient journey phase</w:t>
      </w:r>
      <w:r w:rsidR="00CC3FC9">
        <w:rPr>
          <w:rFonts w:ascii="Times New Roman" w:hAnsi="Times New Roman" w:cs="Times New Roman"/>
          <w:sz w:val="24"/>
          <w:lang w:val="en-GB"/>
        </w:rPr>
        <w:t xml:space="preserve"> included in the analyses is provided in Table 1.</w:t>
      </w:r>
    </w:p>
    <w:p w:rsidR="00336AFF" w:rsidRPr="00BA7E7D" w:rsidRDefault="00CC3FC9" w:rsidP="00E91DC8">
      <w:pPr>
        <w:spacing w:after="0"/>
        <w:jc w:val="both"/>
        <w:rPr>
          <w:rFonts w:ascii="Times New Roman" w:hAnsi="Times New Roman" w:cs="Times New Roman"/>
          <w:i/>
          <w:iCs/>
          <w:color w:val="44546A" w:themeColor="text2"/>
          <w:lang w:val="en-GB"/>
        </w:rPr>
      </w:pPr>
      <w:r>
        <w:rPr>
          <w:rFonts w:ascii="Times New Roman" w:hAnsi="Times New Roman" w:cs="Times New Roman"/>
          <w:sz w:val="24"/>
          <w:lang w:val="en-GB"/>
        </w:rPr>
        <w:t xml:space="preserve"> </w:t>
      </w:r>
    </w:p>
    <w:p w:rsidR="002C2014" w:rsidRPr="00E91DC8" w:rsidRDefault="002C2014" w:rsidP="00BA7E7D">
      <w:pPr>
        <w:pStyle w:val="Lgende"/>
        <w:keepNext/>
        <w:rPr>
          <w:rFonts w:ascii="Times New Roman" w:hAnsi="Times New Roman" w:cs="Times New Roman"/>
          <w:color w:val="auto"/>
          <w:sz w:val="20"/>
        </w:rPr>
      </w:pPr>
      <w:r w:rsidRPr="00E91DC8">
        <w:rPr>
          <w:rFonts w:ascii="Times New Roman" w:hAnsi="Times New Roman" w:cs="Times New Roman"/>
          <w:color w:val="auto"/>
          <w:sz w:val="20"/>
        </w:rPr>
        <w:t xml:space="preserve">Table </w:t>
      </w:r>
      <w:r w:rsidR="00E71A57" w:rsidRPr="00E91DC8">
        <w:rPr>
          <w:rFonts w:ascii="Times New Roman" w:hAnsi="Times New Roman" w:cs="Times New Roman"/>
          <w:color w:val="auto"/>
          <w:sz w:val="20"/>
        </w:rPr>
        <w:fldChar w:fldCharType="begin"/>
      </w:r>
      <w:r w:rsidR="00CC2A7D" w:rsidRPr="00E91DC8">
        <w:rPr>
          <w:rFonts w:ascii="Times New Roman" w:hAnsi="Times New Roman" w:cs="Times New Roman"/>
          <w:color w:val="auto"/>
          <w:sz w:val="20"/>
        </w:rPr>
        <w:instrText xml:space="preserve"> SEQ Table \* ARABIC </w:instrText>
      </w:r>
      <w:r w:rsidR="00E71A57" w:rsidRPr="00E91DC8">
        <w:rPr>
          <w:rFonts w:ascii="Times New Roman" w:hAnsi="Times New Roman" w:cs="Times New Roman"/>
          <w:color w:val="auto"/>
          <w:sz w:val="20"/>
        </w:rPr>
        <w:fldChar w:fldCharType="separate"/>
      </w:r>
      <w:r w:rsidR="001220DD" w:rsidRPr="00E91DC8">
        <w:rPr>
          <w:rFonts w:ascii="Times New Roman" w:hAnsi="Times New Roman" w:cs="Times New Roman"/>
          <w:noProof/>
          <w:color w:val="auto"/>
          <w:sz w:val="20"/>
        </w:rPr>
        <w:t>1</w:t>
      </w:r>
      <w:r w:rsidR="00E71A57" w:rsidRPr="00E91DC8">
        <w:rPr>
          <w:rFonts w:ascii="Times New Roman" w:hAnsi="Times New Roman" w:cs="Times New Roman"/>
          <w:color w:val="auto"/>
          <w:sz w:val="20"/>
        </w:rPr>
        <w:fldChar w:fldCharType="end"/>
      </w:r>
      <w:r w:rsidRPr="00E91DC8">
        <w:rPr>
          <w:rFonts w:ascii="Times New Roman" w:hAnsi="Times New Roman" w:cs="Times New Roman"/>
          <w:color w:val="auto"/>
          <w:sz w:val="20"/>
        </w:rPr>
        <w:t xml:space="preserve"> - Patient </w:t>
      </w:r>
      <w:r w:rsidR="00D4262A">
        <w:rPr>
          <w:rFonts w:ascii="Times New Roman" w:hAnsi="Times New Roman" w:cs="Times New Roman"/>
          <w:color w:val="auto"/>
          <w:sz w:val="20"/>
        </w:rPr>
        <w:t>journey phases</w:t>
      </w:r>
      <w:r w:rsidRPr="00E91DC8">
        <w:rPr>
          <w:rFonts w:ascii="Times New Roman" w:hAnsi="Times New Roman" w:cs="Times New Roman"/>
          <w:color w:val="auto"/>
          <w:sz w:val="20"/>
        </w:rPr>
        <w:t xml:space="preserve"> and measures</w:t>
      </w:r>
      <w:r w:rsidR="00D4262A">
        <w:rPr>
          <w:rFonts w:ascii="Times New Roman" w:hAnsi="Times New Roman" w:cs="Times New Roman"/>
          <w:color w:val="auto"/>
          <w:sz w:val="20"/>
        </w:rPr>
        <w:t xml:space="preserve"> of experience</w:t>
      </w:r>
    </w:p>
    <w:tbl>
      <w:tblPr>
        <w:tblStyle w:val="PlainTable2"/>
        <w:tblW w:w="8931" w:type="dxa"/>
        <w:tblLook w:val="06A0"/>
      </w:tblPr>
      <w:tblGrid>
        <w:gridCol w:w="2127"/>
        <w:gridCol w:w="2551"/>
        <w:gridCol w:w="3402"/>
        <w:gridCol w:w="851"/>
      </w:tblGrid>
      <w:tr w:rsidR="000D2FE8" w:rsidRPr="00FC1A45" w:rsidTr="00E91DC8">
        <w:trPr>
          <w:cnfStyle w:val="100000000000"/>
          <w:trHeight w:val="300"/>
        </w:trPr>
        <w:tc>
          <w:tcPr>
            <w:cnfStyle w:val="001000000000"/>
            <w:tcW w:w="2127" w:type="dxa"/>
            <w:noWrap/>
            <w:hideMark/>
          </w:tcPr>
          <w:p w:rsidR="000D2FE8" w:rsidRPr="00BA7E7D" w:rsidRDefault="00D4262A" w:rsidP="00FC1A45">
            <w:pP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Patient journey phases</w:t>
            </w:r>
          </w:p>
        </w:tc>
        <w:tc>
          <w:tcPr>
            <w:tcW w:w="2551" w:type="dxa"/>
            <w:noWrap/>
            <w:hideMark/>
          </w:tcPr>
          <w:p w:rsidR="000D2FE8" w:rsidRPr="00BA7E7D" w:rsidRDefault="000D2FE8" w:rsidP="00FC1A45">
            <w:pPr>
              <w:cnfStyle w:val="1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Measures</w:t>
            </w:r>
          </w:p>
        </w:tc>
        <w:tc>
          <w:tcPr>
            <w:tcW w:w="3402" w:type="dxa"/>
            <w:noWrap/>
            <w:hideMark/>
          </w:tcPr>
          <w:p w:rsidR="000D2FE8" w:rsidRPr="00BA7E7D" w:rsidRDefault="000D2FE8" w:rsidP="00FC1A45">
            <w:pPr>
              <w:cnfStyle w:val="1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Level</w:t>
            </w:r>
            <w:r>
              <w:rPr>
                <w:rFonts w:ascii="Times New Roman" w:eastAsia="Times New Roman" w:hAnsi="Times New Roman" w:cs="Times New Roman"/>
                <w:color w:val="000000"/>
                <w:lang w:val="en-GB" w:eastAsia="en-GB"/>
              </w:rPr>
              <w:t>s</w:t>
            </w:r>
          </w:p>
        </w:tc>
        <w:tc>
          <w:tcPr>
            <w:tcW w:w="851" w:type="dxa"/>
          </w:tcPr>
          <w:p w:rsidR="000D2FE8" w:rsidRPr="00336AFF" w:rsidRDefault="000D2FE8" w:rsidP="00FC1A45">
            <w:pPr>
              <w:cnfStyle w:val="1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Scale</w:t>
            </w:r>
          </w:p>
        </w:tc>
      </w:tr>
      <w:tr w:rsidR="000D2FE8" w:rsidRPr="00FC1A45" w:rsidTr="00E91DC8">
        <w:trPr>
          <w:trHeight w:val="300"/>
        </w:trPr>
        <w:tc>
          <w:tcPr>
            <w:cnfStyle w:val="001000000000"/>
            <w:tcW w:w="2127" w:type="dxa"/>
            <w:noWrap/>
            <w:hideMark/>
          </w:tcPr>
          <w:p w:rsidR="000D2FE8" w:rsidRPr="00BA7E7D" w:rsidRDefault="000D2FE8" w:rsidP="00FC1A45">
            <w:pPr>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Admission</w:t>
            </w:r>
          </w:p>
        </w:tc>
        <w:tc>
          <w:tcPr>
            <w:tcW w:w="2551" w:type="dxa"/>
            <w:noWrap/>
            <w:hideMark/>
          </w:tcPr>
          <w:p w:rsidR="000D2FE8" w:rsidRPr="00BA7E7D" w:rsidRDefault="000D2FE8" w:rsidP="00FC1A45">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Courtesy</w:t>
            </w:r>
          </w:p>
        </w:tc>
        <w:tc>
          <w:tcPr>
            <w:tcW w:w="3402" w:type="dxa"/>
            <w:noWrap/>
            <w:hideMark/>
          </w:tcPr>
          <w:p w:rsidR="000D2FE8" w:rsidRPr="00BA7E7D" w:rsidRDefault="000D2FE8" w:rsidP="00FC1A45">
            <w:pPr>
              <w:cnfStyle w:val="000000000000"/>
              <w:rPr>
                <w:rFonts w:ascii="Times New Roman" w:eastAsia="Times New Roman" w:hAnsi="Times New Roman" w:cs="Times New Roman"/>
                <w:color w:val="000000"/>
                <w:lang w:val="en-GB" w:eastAsia="en-GB"/>
              </w:rPr>
            </w:pPr>
          </w:p>
        </w:tc>
        <w:tc>
          <w:tcPr>
            <w:tcW w:w="851" w:type="dxa"/>
          </w:tcPr>
          <w:p w:rsidR="000D2FE8" w:rsidRPr="00336AFF" w:rsidRDefault="0049248F" w:rsidP="00FC1A45">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1-3</w:t>
            </w:r>
          </w:p>
        </w:tc>
      </w:tr>
      <w:tr w:rsidR="000D2FE8" w:rsidRPr="00FC1A45" w:rsidTr="00E91DC8">
        <w:trPr>
          <w:trHeight w:val="300"/>
        </w:trPr>
        <w:tc>
          <w:tcPr>
            <w:cnfStyle w:val="001000000000"/>
            <w:tcW w:w="2127" w:type="dxa"/>
            <w:noWrap/>
            <w:hideMark/>
          </w:tcPr>
          <w:p w:rsidR="000D2FE8" w:rsidRPr="00BA7E7D" w:rsidRDefault="00DB2BF5" w:rsidP="00FC1A45">
            <w:pP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Hospital care</w:t>
            </w:r>
          </w:p>
        </w:tc>
        <w:tc>
          <w:tcPr>
            <w:tcW w:w="2551" w:type="dxa"/>
            <w:noWrap/>
            <w:hideMark/>
          </w:tcPr>
          <w:p w:rsidR="000D2FE8" w:rsidRPr="00BA7E7D" w:rsidRDefault="000D2FE8" w:rsidP="00FC1A45">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Fears and anxieties</w:t>
            </w:r>
          </w:p>
        </w:tc>
        <w:tc>
          <w:tcPr>
            <w:tcW w:w="3402" w:type="dxa"/>
            <w:noWrap/>
            <w:hideMark/>
          </w:tcPr>
          <w:p w:rsidR="000D2FE8" w:rsidRPr="00BA7E7D" w:rsidRDefault="000D2FE8" w:rsidP="00FC1A45">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Physicians, nurses, physiotherapists</w:t>
            </w:r>
          </w:p>
        </w:tc>
        <w:tc>
          <w:tcPr>
            <w:tcW w:w="851" w:type="dxa"/>
          </w:tcPr>
          <w:p w:rsidR="000D2FE8" w:rsidRPr="00336AFF" w:rsidRDefault="0049248F" w:rsidP="00FC1A45">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1-5</w:t>
            </w:r>
          </w:p>
        </w:tc>
      </w:tr>
      <w:tr w:rsidR="000D2FE8" w:rsidRPr="00FC1A45" w:rsidTr="00E91DC8">
        <w:trPr>
          <w:trHeight w:val="300"/>
        </w:trPr>
        <w:tc>
          <w:tcPr>
            <w:cnfStyle w:val="001000000000"/>
            <w:tcW w:w="2127" w:type="dxa"/>
            <w:noWrap/>
            <w:hideMark/>
          </w:tcPr>
          <w:p w:rsidR="000D2FE8" w:rsidRPr="00BA7E7D" w:rsidRDefault="000D2FE8" w:rsidP="00FC1A45">
            <w:pPr>
              <w:rPr>
                <w:rFonts w:ascii="Times New Roman" w:eastAsia="Times New Roman" w:hAnsi="Times New Roman" w:cs="Times New Roman"/>
                <w:color w:val="000000"/>
                <w:lang w:val="en-GB" w:eastAsia="en-GB"/>
              </w:rPr>
            </w:pPr>
          </w:p>
        </w:tc>
        <w:tc>
          <w:tcPr>
            <w:tcW w:w="2551" w:type="dxa"/>
            <w:noWrap/>
            <w:hideMark/>
          </w:tcPr>
          <w:p w:rsidR="000D2FE8" w:rsidRPr="00BA7E7D" w:rsidRDefault="000D2FE8" w:rsidP="00FC1A45">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Pain</w:t>
            </w:r>
          </w:p>
        </w:tc>
        <w:tc>
          <w:tcPr>
            <w:tcW w:w="3402" w:type="dxa"/>
            <w:noWrap/>
            <w:hideMark/>
          </w:tcPr>
          <w:p w:rsidR="000D2FE8" w:rsidRPr="00BA7E7D" w:rsidRDefault="000D2FE8" w:rsidP="00FC1A45">
            <w:pPr>
              <w:cnfStyle w:val="000000000000"/>
              <w:rPr>
                <w:rFonts w:ascii="Times New Roman" w:eastAsia="Times New Roman" w:hAnsi="Times New Roman" w:cs="Times New Roman"/>
                <w:color w:val="000000"/>
                <w:lang w:val="en-GB" w:eastAsia="en-GB"/>
              </w:rPr>
            </w:pPr>
          </w:p>
        </w:tc>
        <w:tc>
          <w:tcPr>
            <w:tcW w:w="851" w:type="dxa"/>
          </w:tcPr>
          <w:p w:rsidR="000D2FE8" w:rsidRPr="00336AFF" w:rsidRDefault="0049248F" w:rsidP="00FC1A45">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1-5</w:t>
            </w:r>
          </w:p>
        </w:tc>
      </w:tr>
      <w:tr w:rsidR="000D2FE8" w:rsidRPr="00FC1A45" w:rsidTr="00E91DC8">
        <w:trPr>
          <w:trHeight w:val="300"/>
        </w:trPr>
        <w:tc>
          <w:tcPr>
            <w:cnfStyle w:val="001000000000"/>
            <w:tcW w:w="2127" w:type="dxa"/>
            <w:noWrap/>
            <w:hideMark/>
          </w:tcPr>
          <w:p w:rsidR="000D2FE8" w:rsidRPr="00336AFF" w:rsidRDefault="000D2FE8" w:rsidP="00FC1A45">
            <w:pPr>
              <w:rPr>
                <w:rFonts w:ascii="Times New Roman" w:eastAsia="Times New Roman" w:hAnsi="Times New Roman" w:cs="Times New Roman"/>
                <w:sz w:val="20"/>
                <w:szCs w:val="20"/>
                <w:lang w:val="en-GB" w:eastAsia="en-GB"/>
              </w:rPr>
            </w:pPr>
          </w:p>
        </w:tc>
        <w:tc>
          <w:tcPr>
            <w:tcW w:w="2551" w:type="dxa"/>
            <w:noWrap/>
            <w:hideMark/>
          </w:tcPr>
          <w:p w:rsidR="000D2FE8" w:rsidRPr="00BA7E7D" w:rsidRDefault="000D2FE8" w:rsidP="00FC1A45">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Respect</w:t>
            </w:r>
          </w:p>
        </w:tc>
        <w:tc>
          <w:tcPr>
            <w:tcW w:w="3402" w:type="dxa"/>
            <w:noWrap/>
            <w:hideMark/>
          </w:tcPr>
          <w:p w:rsidR="000D2FE8" w:rsidRPr="00BA7E7D" w:rsidRDefault="000D2FE8" w:rsidP="00FC1A45">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Physicians, nurses, other hospital staff, physiotherapists</w:t>
            </w:r>
          </w:p>
        </w:tc>
        <w:tc>
          <w:tcPr>
            <w:tcW w:w="851" w:type="dxa"/>
          </w:tcPr>
          <w:p w:rsidR="000D2FE8" w:rsidRPr="00336AFF" w:rsidRDefault="0049248F" w:rsidP="00FC1A45">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1-5</w:t>
            </w:r>
          </w:p>
        </w:tc>
      </w:tr>
      <w:tr w:rsidR="000D2FE8" w:rsidRPr="00FC1A45" w:rsidTr="00E91DC8">
        <w:trPr>
          <w:trHeight w:val="300"/>
        </w:trPr>
        <w:tc>
          <w:tcPr>
            <w:cnfStyle w:val="001000000000"/>
            <w:tcW w:w="2127" w:type="dxa"/>
            <w:noWrap/>
            <w:hideMark/>
          </w:tcPr>
          <w:p w:rsidR="000D2FE8" w:rsidRPr="00BA7E7D" w:rsidRDefault="000D2FE8" w:rsidP="00FC1A45">
            <w:pPr>
              <w:rPr>
                <w:rFonts w:ascii="Times New Roman" w:eastAsia="Times New Roman" w:hAnsi="Times New Roman" w:cs="Times New Roman"/>
                <w:color w:val="000000"/>
                <w:lang w:val="en-GB" w:eastAsia="en-GB"/>
              </w:rPr>
            </w:pPr>
          </w:p>
        </w:tc>
        <w:tc>
          <w:tcPr>
            <w:tcW w:w="2551" w:type="dxa"/>
            <w:noWrap/>
            <w:hideMark/>
          </w:tcPr>
          <w:p w:rsidR="000D2FE8" w:rsidRPr="00BA7E7D" w:rsidRDefault="000D2FE8" w:rsidP="00FC1A45">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Dignity</w:t>
            </w:r>
          </w:p>
        </w:tc>
        <w:tc>
          <w:tcPr>
            <w:tcW w:w="3402" w:type="dxa"/>
            <w:noWrap/>
            <w:hideMark/>
          </w:tcPr>
          <w:p w:rsidR="000D2FE8" w:rsidRPr="00BA7E7D" w:rsidRDefault="000D2FE8" w:rsidP="00FC1A45">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Physicians, nurses, other hospital staff, physiotherapists</w:t>
            </w:r>
          </w:p>
        </w:tc>
        <w:tc>
          <w:tcPr>
            <w:tcW w:w="851" w:type="dxa"/>
          </w:tcPr>
          <w:p w:rsidR="000D2FE8" w:rsidRPr="00336AFF" w:rsidRDefault="0049248F" w:rsidP="00FC1A45">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1-5</w:t>
            </w:r>
          </w:p>
        </w:tc>
      </w:tr>
      <w:tr w:rsidR="000D2FE8" w:rsidRPr="00FC1A45" w:rsidTr="00E91DC8">
        <w:trPr>
          <w:trHeight w:val="300"/>
        </w:trPr>
        <w:tc>
          <w:tcPr>
            <w:cnfStyle w:val="001000000000"/>
            <w:tcW w:w="2127" w:type="dxa"/>
            <w:noWrap/>
            <w:hideMark/>
          </w:tcPr>
          <w:p w:rsidR="000D2FE8" w:rsidRPr="00BA7E7D" w:rsidRDefault="000D2FE8" w:rsidP="00FC1A45">
            <w:pPr>
              <w:rPr>
                <w:rFonts w:ascii="Times New Roman" w:eastAsia="Times New Roman" w:hAnsi="Times New Roman" w:cs="Times New Roman"/>
                <w:color w:val="000000"/>
                <w:lang w:val="en-GB" w:eastAsia="en-GB"/>
              </w:rPr>
            </w:pPr>
          </w:p>
        </w:tc>
        <w:tc>
          <w:tcPr>
            <w:tcW w:w="2551" w:type="dxa"/>
            <w:noWrap/>
            <w:hideMark/>
          </w:tcPr>
          <w:p w:rsidR="000D2FE8" w:rsidRPr="00BA7E7D" w:rsidRDefault="000D2FE8" w:rsidP="00FC1A45">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Involvement</w:t>
            </w:r>
          </w:p>
        </w:tc>
        <w:tc>
          <w:tcPr>
            <w:tcW w:w="3402" w:type="dxa"/>
            <w:noWrap/>
            <w:hideMark/>
          </w:tcPr>
          <w:p w:rsidR="000D2FE8" w:rsidRPr="00BA7E7D" w:rsidRDefault="000D2FE8" w:rsidP="00FC1A45">
            <w:pPr>
              <w:cnfStyle w:val="000000000000"/>
              <w:rPr>
                <w:rFonts w:ascii="Times New Roman" w:eastAsia="Times New Roman" w:hAnsi="Times New Roman" w:cs="Times New Roman"/>
                <w:color w:val="000000"/>
                <w:lang w:val="en-GB" w:eastAsia="en-GB"/>
              </w:rPr>
            </w:pPr>
          </w:p>
        </w:tc>
        <w:tc>
          <w:tcPr>
            <w:tcW w:w="851" w:type="dxa"/>
          </w:tcPr>
          <w:p w:rsidR="000D2FE8" w:rsidRPr="00336AFF" w:rsidRDefault="0049248F" w:rsidP="00FC1A45">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1-5</w:t>
            </w:r>
          </w:p>
        </w:tc>
      </w:tr>
      <w:tr w:rsidR="000D2FE8" w:rsidRPr="00FC1A45" w:rsidTr="00E91DC8">
        <w:trPr>
          <w:trHeight w:val="300"/>
        </w:trPr>
        <w:tc>
          <w:tcPr>
            <w:cnfStyle w:val="001000000000"/>
            <w:tcW w:w="2127" w:type="dxa"/>
            <w:noWrap/>
            <w:hideMark/>
          </w:tcPr>
          <w:p w:rsidR="000D2FE8" w:rsidRPr="00336AFF" w:rsidRDefault="000D2FE8" w:rsidP="00FC1A45">
            <w:pPr>
              <w:rPr>
                <w:rFonts w:ascii="Times New Roman" w:eastAsia="Times New Roman" w:hAnsi="Times New Roman" w:cs="Times New Roman"/>
                <w:sz w:val="20"/>
                <w:szCs w:val="20"/>
                <w:lang w:val="en-GB" w:eastAsia="en-GB"/>
              </w:rPr>
            </w:pPr>
          </w:p>
        </w:tc>
        <w:tc>
          <w:tcPr>
            <w:tcW w:w="2551" w:type="dxa"/>
            <w:noWrap/>
            <w:hideMark/>
          </w:tcPr>
          <w:p w:rsidR="000D2FE8" w:rsidRPr="00BA7E7D" w:rsidRDefault="000D2FE8" w:rsidP="00FC1A45">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Clear answers</w:t>
            </w:r>
          </w:p>
        </w:tc>
        <w:tc>
          <w:tcPr>
            <w:tcW w:w="3402" w:type="dxa"/>
            <w:noWrap/>
            <w:hideMark/>
          </w:tcPr>
          <w:p w:rsidR="000D2FE8" w:rsidRPr="00BA7E7D" w:rsidRDefault="000D2FE8" w:rsidP="00FC1A45">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Physicians, nurses, physiotherapists</w:t>
            </w:r>
          </w:p>
        </w:tc>
        <w:tc>
          <w:tcPr>
            <w:tcW w:w="851" w:type="dxa"/>
          </w:tcPr>
          <w:p w:rsidR="000D2FE8" w:rsidRPr="00336AFF" w:rsidRDefault="0049248F" w:rsidP="00FC1A45">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1-5</w:t>
            </w:r>
          </w:p>
        </w:tc>
      </w:tr>
      <w:tr w:rsidR="000D2FE8" w:rsidRPr="00FC1A45" w:rsidTr="00E91DC8">
        <w:trPr>
          <w:trHeight w:val="300"/>
        </w:trPr>
        <w:tc>
          <w:tcPr>
            <w:cnfStyle w:val="001000000000"/>
            <w:tcW w:w="2127" w:type="dxa"/>
            <w:noWrap/>
            <w:hideMark/>
          </w:tcPr>
          <w:p w:rsidR="000D2FE8" w:rsidRPr="00BA7E7D" w:rsidRDefault="000D2FE8" w:rsidP="00FC1A45">
            <w:pPr>
              <w:rPr>
                <w:rFonts w:ascii="Times New Roman" w:eastAsia="Times New Roman" w:hAnsi="Times New Roman" w:cs="Times New Roman"/>
                <w:color w:val="000000"/>
                <w:lang w:val="en-GB" w:eastAsia="en-GB"/>
              </w:rPr>
            </w:pPr>
          </w:p>
        </w:tc>
        <w:tc>
          <w:tcPr>
            <w:tcW w:w="2551" w:type="dxa"/>
            <w:noWrap/>
            <w:hideMark/>
          </w:tcPr>
          <w:p w:rsidR="000D2FE8" w:rsidRPr="00BA7E7D" w:rsidRDefault="000D2FE8" w:rsidP="00FC1A45">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Relatives</w:t>
            </w:r>
          </w:p>
        </w:tc>
        <w:tc>
          <w:tcPr>
            <w:tcW w:w="3402" w:type="dxa"/>
            <w:noWrap/>
            <w:hideMark/>
          </w:tcPr>
          <w:p w:rsidR="000D2FE8" w:rsidRPr="00BA7E7D" w:rsidRDefault="000D2FE8" w:rsidP="00FC1A45">
            <w:pPr>
              <w:cnfStyle w:val="000000000000"/>
              <w:rPr>
                <w:rFonts w:ascii="Times New Roman" w:eastAsia="Times New Roman" w:hAnsi="Times New Roman" w:cs="Times New Roman"/>
                <w:color w:val="000000"/>
                <w:lang w:val="en-GB" w:eastAsia="en-GB"/>
              </w:rPr>
            </w:pPr>
          </w:p>
        </w:tc>
        <w:tc>
          <w:tcPr>
            <w:tcW w:w="851" w:type="dxa"/>
          </w:tcPr>
          <w:p w:rsidR="000D2FE8" w:rsidRPr="00336AFF" w:rsidRDefault="0049248F" w:rsidP="00FC1A45">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1-5</w:t>
            </w:r>
          </w:p>
        </w:tc>
      </w:tr>
      <w:tr w:rsidR="000D2FE8" w:rsidRPr="00FC1A45" w:rsidTr="00E91DC8">
        <w:trPr>
          <w:trHeight w:val="300"/>
        </w:trPr>
        <w:tc>
          <w:tcPr>
            <w:cnfStyle w:val="001000000000"/>
            <w:tcW w:w="2127" w:type="dxa"/>
            <w:noWrap/>
            <w:hideMark/>
          </w:tcPr>
          <w:p w:rsidR="000D2FE8" w:rsidRPr="00336AFF" w:rsidRDefault="000D2FE8" w:rsidP="00FC1A45">
            <w:pPr>
              <w:rPr>
                <w:rFonts w:ascii="Times New Roman" w:eastAsia="Times New Roman" w:hAnsi="Times New Roman" w:cs="Times New Roman"/>
                <w:sz w:val="20"/>
                <w:szCs w:val="20"/>
                <w:lang w:val="en-GB" w:eastAsia="en-GB"/>
              </w:rPr>
            </w:pPr>
          </w:p>
        </w:tc>
        <w:tc>
          <w:tcPr>
            <w:tcW w:w="2551" w:type="dxa"/>
            <w:noWrap/>
            <w:hideMark/>
          </w:tcPr>
          <w:p w:rsidR="000D2FE8" w:rsidRPr="00BA7E7D" w:rsidRDefault="000D2FE8" w:rsidP="00FC1A45">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Collaboration between doctors and nurses</w:t>
            </w:r>
          </w:p>
        </w:tc>
        <w:tc>
          <w:tcPr>
            <w:tcW w:w="3402" w:type="dxa"/>
            <w:noWrap/>
            <w:hideMark/>
          </w:tcPr>
          <w:p w:rsidR="000D2FE8" w:rsidRPr="00BA7E7D" w:rsidRDefault="000D2FE8" w:rsidP="00FC1A45">
            <w:pPr>
              <w:cnfStyle w:val="000000000000"/>
              <w:rPr>
                <w:rFonts w:ascii="Times New Roman" w:eastAsia="Times New Roman" w:hAnsi="Times New Roman" w:cs="Times New Roman"/>
                <w:color w:val="000000"/>
                <w:lang w:val="en-GB" w:eastAsia="en-GB"/>
              </w:rPr>
            </w:pPr>
          </w:p>
        </w:tc>
        <w:tc>
          <w:tcPr>
            <w:tcW w:w="851" w:type="dxa"/>
          </w:tcPr>
          <w:p w:rsidR="000D2FE8" w:rsidRPr="00336AFF" w:rsidRDefault="0049248F" w:rsidP="00FC1A45">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1-5</w:t>
            </w:r>
          </w:p>
        </w:tc>
      </w:tr>
      <w:tr w:rsidR="000D2FE8" w:rsidRPr="00FC1A45" w:rsidTr="00E91DC8">
        <w:trPr>
          <w:trHeight w:val="300"/>
        </w:trPr>
        <w:tc>
          <w:tcPr>
            <w:cnfStyle w:val="001000000000"/>
            <w:tcW w:w="2127" w:type="dxa"/>
            <w:noWrap/>
            <w:hideMark/>
          </w:tcPr>
          <w:p w:rsidR="000D2FE8" w:rsidRPr="00BA7E7D" w:rsidRDefault="000D2FE8" w:rsidP="00FC1A45">
            <w:pPr>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Discharge</w:t>
            </w:r>
          </w:p>
        </w:tc>
        <w:tc>
          <w:tcPr>
            <w:tcW w:w="2551" w:type="dxa"/>
            <w:noWrap/>
            <w:hideMark/>
          </w:tcPr>
          <w:p w:rsidR="000D2FE8" w:rsidRPr="00BA7E7D" w:rsidRDefault="000D2FE8" w:rsidP="00FC1A45">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What to keep under control</w:t>
            </w:r>
          </w:p>
        </w:tc>
        <w:tc>
          <w:tcPr>
            <w:tcW w:w="3402" w:type="dxa"/>
            <w:noWrap/>
            <w:hideMark/>
          </w:tcPr>
          <w:p w:rsidR="000D2FE8" w:rsidRPr="00BA7E7D" w:rsidRDefault="000D2FE8" w:rsidP="00FC1A45">
            <w:pPr>
              <w:cnfStyle w:val="000000000000"/>
              <w:rPr>
                <w:rFonts w:ascii="Times New Roman" w:eastAsia="Times New Roman" w:hAnsi="Times New Roman" w:cs="Times New Roman"/>
                <w:color w:val="000000"/>
                <w:lang w:val="en-GB" w:eastAsia="en-GB"/>
              </w:rPr>
            </w:pPr>
          </w:p>
        </w:tc>
        <w:tc>
          <w:tcPr>
            <w:tcW w:w="851" w:type="dxa"/>
          </w:tcPr>
          <w:p w:rsidR="000D2FE8" w:rsidRPr="00336AFF" w:rsidRDefault="00466369" w:rsidP="00FC1A45">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1-3</w:t>
            </w:r>
          </w:p>
        </w:tc>
      </w:tr>
      <w:tr w:rsidR="000D2FE8" w:rsidRPr="00FC1A45" w:rsidTr="00E91DC8">
        <w:trPr>
          <w:trHeight w:val="300"/>
        </w:trPr>
        <w:tc>
          <w:tcPr>
            <w:cnfStyle w:val="001000000000"/>
            <w:tcW w:w="2127" w:type="dxa"/>
            <w:noWrap/>
            <w:hideMark/>
          </w:tcPr>
          <w:p w:rsidR="000D2FE8" w:rsidRPr="00336AFF" w:rsidRDefault="000D2FE8" w:rsidP="00FC1A45">
            <w:pPr>
              <w:rPr>
                <w:rFonts w:ascii="Times New Roman" w:eastAsia="Times New Roman" w:hAnsi="Times New Roman" w:cs="Times New Roman"/>
                <w:sz w:val="20"/>
                <w:szCs w:val="20"/>
                <w:lang w:val="en-GB" w:eastAsia="en-GB"/>
              </w:rPr>
            </w:pPr>
          </w:p>
        </w:tc>
        <w:tc>
          <w:tcPr>
            <w:tcW w:w="2551" w:type="dxa"/>
            <w:noWrap/>
            <w:hideMark/>
          </w:tcPr>
          <w:p w:rsidR="000D2FE8" w:rsidRPr="00BA7E7D" w:rsidRDefault="000D2FE8" w:rsidP="00FC1A45">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Drugs</w:t>
            </w:r>
          </w:p>
        </w:tc>
        <w:tc>
          <w:tcPr>
            <w:tcW w:w="3402" w:type="dxa"/>
            <w:noWrap/>
            <w:hideMark/>
          </w:tcPr>
          <w:p w:rsidR="000D2FE8" w:rsidRPr="00BA7E7D" w:rsidRDefault="000D2FE8" w:rsidP="00FC1A45">
            <w:pPr>
              <w:cnfStyle w:val="000000000000"/>
              <w:rPr>
                <w:rFonts w:ascii="Times New Roman" w:eastAsia="Times New Roman" w:hAnsi="Times New Roman" w:cs="Times New Roman"/>
                <w:color w:val="000000"/>
                <w:lang w:val="en-GB" w:eastAsia="en-GB"/>
              </w:rPr>
            </w:pPr>
          </w:p>
        </w:tc>
        <w:tc>
          <w:tcPr>
            <w:tcW w:w="851" w:type="dxa"/>
          </w:tcPr>
          <w:p w:rsidR="000D2FE8" w:rsidRPr="00336AFF" w:rsidRDefault="00466369" w:rsidP="00FC1A45">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1-3</w:t>
            </w:r>
          </w:p>
        </w:tc>
      </w:tr>
      <w:tr w:rsidR="000D2FE8" w:rsidRPr="00FC1A45" w:rsidTr="00E91DC8">
        <w:trPr>
          <w:trHeight w:val="300"/>
        </w:trPr>
        <w:tc>
          <w:tcPr>
            <w:cnfStyle w:val="001000000000"/>
            <w:tcW w:w="2127" w:type="dxa"/>
            <w:noWrap/>
            <w:hideMark/>
          </w:tcPr>
          <w:p w:rsidR="000D2FE8" w:rsidRPr="00336AFF" w:rsidRDefault="000D2FE8" w:rsidP="00FC1A45">
            <w:pPr>
              <w:rPr>
                <w:rFonts w:ascii="Times New Roman" w:eastAsia="Times New Roman" w:hAnsi="Times New Roman" w:cs="Times New Roman"/>
                <w:sz w:val="20"/>
                <w:szCs w:val="20"/>
                <w:lang w:val="en-GB" w:eastAsia="en-GB"/>
              </w:rPr>
            </w:pPr>
          </w:p>
        </w:tc>
        <w:tc>
          <w:tcPr>
            <w:tcW w:w="2551" w:type="dxa"/>
            <w:noWrap/>
            <w:hideMark/>
          </w:tcPr>
          <w:p w:rsidR="000D2FE8" w:rsidRPr="00BA7E7D" w:rsidRDefault="000D2FE8" w:rsidP="00FC1A45">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Clear information</w:t>
            </w:r>
          </w:p>
        </w:tc>
        <w:tc>
          <w:tcPr>
            <w:tcW w:w="3402" w:type="dxa"/>
            <w:noWrap/>
            <w:hideMark/>
          </w:tcPr>
          <w:p w:rsidR="000D2FE8" w:rsidRPr="00BA7E7D" w:rsidRDefault="000D2FE8" w:rsidP="00FC1A45">
            <w:pPr>
              <w:cnfStyle w:val="000000000000"/>
              <w:rPr>
                <w:rFonts w:ascii="Times New Roman" w:eastAsia="Times New Roman" w:hAnsi="Times New Roman" w:cs="Times New Roman"/>
                <w:color w:val="000000"/>
                <w:lang w:val="en-GB" w:eastAsia="en-GB"/>
              </w:rPr>
            </w:pPr>
          </w:p>
        </w:tc>
        <w:tc>
          <w:tcPr>
            <w:tcW w:w="851" w:type="dxa"/>
          </w:tcPr>
          <w:p w:rsidR="000D2FE8" w:rsidRPr="00336AFF" w:rsidRDefault="00466369" w:rsidP="00FC1A45">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1-3</w:t>
            </w:r>
          </w:p>
        </w:tc>
      </w:tr>
      <w:tr w:rsidR="000D2FE8" w:rsidRPr="00FC1A45" w:rsidTr="00E91DC8">
        <w:trPr>
          <w:trHeight w:val="300"/>
        </w:trPr>
        <w:tc>
          <w:tcPr>
            <w:cnfStyle w:val="001000000000"/>
            <w:tcW w:w="2127" w:type="dxa"/>
            <w:noWrap/>
            <w:hideMark/>
          </w:tcPr>
          <w:p w:rsidR="000D2FE8" w:rsidRPr="00BA7E7D" w:rsidRDefault="000D2FE8" w:rsidP="00FC1A45">
            <w:pPr>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Overall experience</w:t>
            </w:r>
          </w:p>
        </w:tc>
        <w:tc>
          <w:tcPr>
            <w:tcW w:w="2551" w:type="dxa"/>
            <w:noWrap/>
            <w:hideMark/>
          </w:tcPr>
          <w:p w:rsidR="000D2FE8" w:rsidRDefault="000D2FE8" w:rsidP="00FC1A45">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Assistance</w:t>
            </w:r>
          </w:p>
          <w:p w:rsidR="00864D27" w:rsidRPr="00BA7E7D" w:rsidRDefault="00864D27" w:rsidP="00FC1A45">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Willingness to recommend</w:t>
            </w:r>
          </w:p>
        </w:tc>
        <w:tc>
          <w:tcPr>
            <w:tcW w:w="3402" w:type="dxa"/>
            <w:noWrap/>
            <w:hideMark/>
          </w:tcPr>
          <w:p w:rsidR="000D2FE8" w:rsidRPr="00BA7E7D" w:rsidRDefault="000D2FE8" w:rsidP="00FC1A45">
            <w:pPr>
              <w:cnfStyle w:val="000000000000"/>
              <w:rPr>
                <w:rFonts w:ascii="Times New Roman" w:eastAsia="Times New Roman" w:hAnsi="Times New Roman" w:cs="Times New Roman"/>
                <w:color w:val="000000"/>
                <w:lang w:val="en-GB" w:eastAsia="en-GB"/>
              </w:rPr>
            </w:pPr>
          </w:p>
        </w:tc>
        <w:tc>
          <w:tcPr>
            <w:tcW w:w="851" w:type="dxa"/>
          </w:tcPr>
          <w:p w:rsidR="000D2FE8" w:rsidRDefault="00466369" w:rsidP="00FC1A45">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1-5</w:t>
            </w:r>
          </w:p>
          <w:p w:rsidR="0066402D" w:rsidRPr="00336AFF" w:rsidRDefault="0066402D" w:rsidP="00FC1A45">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w:t>
            </w:r>
            <w:r w:rsidR="00B32CFB">
              <w:rPr>
                <w:rFonts w:ascii="Times New Roman" w:eastAsia="Times New Roman" w:hAnsi="Times New Roman" w:cs="Times New Roman"/>
                <w:color w:val="000000"/>
                <w:lang w:val="en-GB" w:eastAsia="en-GB"/>
              </w:rPr>
              <w:t>3</w:t>
            </w:r>
          </w:p>
        </w:tc>
      </w:tr>
    </w:tbl>
    <w:p w:rsidR="0097081B" w:rsidRDefault="0097081B" w:rsidP="00C21283">
      <w:pPr>
        <w:jc w:val="both"/>
        <w:rPr>
          <w:rFonts w:ascii="Times New Roman" w:hAnsi="Times New Roman" w:cs="Times New Roman"/>
          <w:sz w:val="24"/>
          <w:lang w:val="en-GB"/>
        </w:rPr>
      </w:pPr>
      <w:r>
        <w:rPr>
          <w:rFonts w:ascii="Times New Roman" w:hAnsi="Times New Roman" w:cs="Times New Roman"/>
          <w:sz w:val="24"/>
          <w:lang w:val="en-GB"/>
        </w:rPr>
        <w:t xml:space="preserve">  </w:t>
      </w:r>
    </w:p>
    <w:p w:rsidR="00887FC9" w:rsidRDefault="00AA5694" w:rsidP="00E91DC8">
      <w:pPr>
        <w:spacing w:after="0"/>
        <w:ind w:firstLine="708"/>
        <w:jc w:val="both"/>
        <w:rPr>
          <w:rFonts w:ascii="Times New Roman" w:hAnsi="Times New Roman" w:cs="Times New Roman"/>
          <w:sz w:val="24"/>
          <w:lang w:val="en-GB"/>
        </w:rPr>
      </w:pPr>
      <w:r>
        <w:rPr>
          <w:rFonts w:ascii="Times New Roman" w:hAnsi="Times New Roman" w:cs="Times New Roman"/>
          <w:sz w:val="24"/>
          <w:lang w:val="en-GB"/>
        </w:rPr>
        <w:t>As control variables</w:t>
      </w:r>
      <w:r w:rsidR="003E356C">
        <w:rPr>
          <w:rFonts w:ascii="Times New Roman" w:hAnsi="Times New Roman" w:cs="Times New Roman"/>
          <w:sz w:val="24"/>
          <w:lang w:val="en-GB"/>
        </w:rPr>
        <w:t>,</w:t>
      </w:r>
      <w:r>
        <w:rPr>
          <w:rFonts w:ascii="Times New Roman" w:hAnsi="Times New Roman" w:cs="Times New Roman"/>
          <w:sz w:val="24"/>
          <w:lang w:val="en-GB"/>
        </w:rPr>
        <w:t xml:space="preserve"> w</w:t>
      </w:r>
      <w:r w:rsidR="007D7F93">
        <w:rPr>
          <w:rFonts w:ascii="Times New Roman" w:hAnsi="Times New Roman" w:cs="Times New Roman"/>
          <w:sz w:val="24"/>
          <w:lang w:val="en-GB"/>
        </w:rPr>
        <w:t xml:space="preserve">e also </w:t>
      </w:r>
      <w:r>
        <w:rPr>
          <w:rFonts w:ascii="Times New Roman" w:hAnsi="Times New Roman" w:cs="Times New Roman"/>
          <w:sz w:val="24"/>
          <w:lang w:val="en-GB"/>
        </w:rPr>
        <w:t xml:space="preserve">considered a set of </w:t>
      </w:r>
      <w:r w:rsidR="007D7F93">
        <w:rPr>
          <w:rFonts w:ascii="Times New Roman" w:hAnsi="Times New Roman" w:cs="Times New Roman"/>
          <w:sz w:val="24"/>
          <w:lang w:val="en-GB"/>
        </w:rPr>
        <w:t xml:space="preserve">socio-demographic </w:t>
      </w:r>
      <w:r>
        <w:rPr>
          <w:rFonts w:ascii="Times New Roman" w:hAnsi="Times New Roman" w:cs="Times New Roman"/>
          <w:sz w:val="24"/>
          <w:lang w:val="en-GB"/>
        </w:rPr>
        <w:t>information</w:t>
      </w:r>
      <w:r w:rsidR="007D7F93">
        <w:rPr>
          <w:rFonts w:ascii="Times New Roman" w:hAnsi="Times New Roman" w:cs="Times New Roman"/>
          <w:sz w:val="24"/>
          <w:lang w:val="en-GB"/>
        </w:rPr>
        <w:t xml:space="preserve">, such as gender, level of education, </w:t>
      </w:r>
      <w:r>
        <w:rPr>
          <w:rFonts w:ascii="Times New Roman" w:hAnsi="Times New Roman" w:cs="Times New Roman"/>
          <w:sz w:val="24"/>
          <w:lang w:val="en-GB"/>
        </w:rPr>
        <w:t xml:space="preserve">and </w:t>
      </w:r>
      <w:r w:rsidR="00A16DA8">
        <w:rPr>
          <w:rFonts w:ascii="Times New Roman" w:hAnsi="Times New Roman" w:cs="Times New Roman"/>
          <w:sz w:val="24"/>
          <w:lang w:val="en-GB"/>
        </w:rPr>
        <w:t>ag</w:t>
      </w:r>
      <w:r w:rsidR="002A7702">
        <w:rPr>
          <w:rFonts w:ascii="Times New Roman" w:hAnsi="Times New Roman" w:cs="Times New Roman"/>
          <w:sz w:val="24"/>
          <w:lang w:val="en-GB"/>
        </w:rPr>
        <w:t xml:space="preserve">e, </w:t>
      </w:r>
      <w:r>
        <w:rPr>
          <w:rFonts w:ascii="Times New Roman" w:hAnsi="Times New Roman" w:cs="Times New Roman"/>
          <w:sz w:val="24"/>
          <w:lang w:val="en-GB"/>
        </w:rPr>
        <w:t>and a set of other patient characteristics, like the self-reported</w:t>
      </w:r>
      <w:r w:rsidR="00A16DA8">
        <w:rPr>
          <w:rFonts w:ascii="Times New Roman" w:hAnsi="Times New Roman" w:cs="Times New Roman"/>
          <w:sz w:val="24"/>
          <w:lang w:val="en-GB"/>
        </w:rPr>
        <w:t xml:space="preserve"> health status</w:t>
      </w:r>
      <w:r>
        <w:rPr>
          <w:rFonts w:ascii="Times New Roman" w:hAnsi="Times New Roman" w:cs="Times New Roman"/>
          <w:sz w:val="24"/>
          <w:lang w:val="en-GB"/>
        </w:rPr>
        <w:t xml:space="preserve"> and </w:t>
      </w:r>
      <w:r w:rsidR="002A7702">
        <w:rPr>
          <w:rFonts w:ascii="Times New Roman" w:hAnsi="Times New Roman" w:cs="Times New Roman"/>
          <w:sz w:val="24"/>
          <w:lang w:val="en-GB"/>
        </w:rPr>
        <w:t xml:space="preserve">whether or not the general practitioner </w:t>
      </w:r>
      <w:r w:rsidR="008C08FB">
        <w:rPr>
          <w:rFonts w:ascii="Times New Roman" w:hAnsi="Times New Roman" w:cs="Times New Roman"/>
          <w:sz w:val="24"/>
          <w:lang w:val="en-GB"/>
        </w:rPr>
        <w:t xml:space="preserve">(GP) </w:t>
      </w:r>
      <w:r w:rsidR="002A7702">
        <w:rPr>
          <w:rFonts w:ascii="Times New Roman" w:hAnsi="Times New Roman" w:cs="Times New Roman"/>
          <w:sz w:val="24"/>
          <w:lang w:val="en-GB"/>
        </w:rPr>
        <w:t xml:space="preserve">was informed about the </w:t>
      </w:r>
      <w:r w:rsidR="00DB2BF5">
        <w:rPr>
          <w:rFonts w:ascii="Times New Roman" w:hAnsi="Times New Roman" w:cs="Times New Roman"/>
          <w:sz w:val="24"/>
          <w:lang w:val="en-GB"/>
        </w:rPr>
        <w:t>hospital care</w:t>
      </w:r>
      <w:r w:rsidR="00A16DA8">
        <w:rPr>
          <w:rFonts w:ascii="Times New Roman" w:hAnsi="Times New Roman" w:cs="Times New Roman"/>
          <w:sz w:val="24"/>
          <w:lang w:val="en-GB"/>
        </w:rPr>
        <w:t>.</w:t>
      </w:r>
      <w:r w:rsidR="000E5C39">
        <w:rPr>
          <w:rFonts w:ascii="Times New Roman" w:hAnsi="Times New Roman" w:cs="Times New Roman"/>
          <w:sz w:val="24"/>
          <w:lang w:val="en-GB"/>
        </w:rPr>
        <w:t xml:space="preserve"> Moreover</w:t>
      </w:r>
      <w:r w:rsidR="00D238CD">
        <w:rPr>
          <w:rFonts w:ascii="Times New Roman" w:hAnsi="Times New Roman" w:cs="Times New Roman"/>
          <w:sz w:val="24"/>
          <w:lang w:val="en-GB"/>
        </w:rPr>
        <w:t xml:space="preserve">, we </w:t>
      </w:r>
      <w:r w:rsidR="001046F3">
        <w:rPr>
          <w:rFonts w:ascii="Times New Roman" w:hAnsi="Times New Roman" w:cs="Times New Roman"/>
          <w:sz w:val="24"/>
          <w:lang w:val="en-GB"/>
        </w:rPr>
        <w:t>accounted for</w:t>
      </w:r>
      <w:r w:rsidR="00D238CD">
        <w:rPr>
          <w:rFonts w:ascii="Times New Roman" w:hAnsi="Times New Roman" w:cs="Times New Roman"/>
          <w:sz w:val="24"/>
          <w:lang w:val="en-GB"/>
        </w:rPr>
        <w:t xml:space="preserve"> the specialties in which the patient was hospitalized, </w:t>
      </w:r>
      <w:r w:rsidR="00421C02">
        <w:rPr>
          <w:rFonts w:ascii="Times New Roman" w:hAnsi="Times New Roman" w:cs="Times New Roman"/>
          <w:sz w:val="24"/>
          <w:lang w:val="en-GB"/>
        </w:rPr>
        <w:t xml:space="preserve">by gathering together wards </w:t>
      </w:r>
      <w:r w:rsidR="000E5C39">
        <w:rPr>
          <w:rFonts w:ascii="Times New Roman" w:hAnsi="Times New Roman" w:cs="Times New Roman"/>
          <w:sz w:val="24"/>
          <w:lang w:val="en-GB"/>
        </w:rPr>
        <w:t>related to three different macro-</w:t>
      </w:r>
      <w:r w:rsidR="00B643B0">
        <w:rPr>
          <w:rFonts w:ascii="Times New Roman" w:hAnsi="Times New Roman" w:cs="Times New Roman"/>
          <w:sz w:val="24"/>
          <w:lang w:val="en-GB"/>
        </w:rPr>
        <w:t>specialties</w:t>
      </w:r>
      <w:r w:rsidR="000E5C39">
        <w:rPr>
          <w:rFonts w:ascii="Times New Roman" w:hAnsi="Times New Roman" w:cs="Times New Roman"/>
          <w:sz w:val="24"/>
          <w:lang w:val="en-GB"/>
        </w:rPr>
        <w:t xml:space="preserve">, </w:t>
      </w:r>
      <w:r w:rsidR="00D238CD">
        <w:rPr>
          <w:rFonts w:ascii="Times New Roman" w:hAnsi="Times New Roman" w:cs="Times New Roman"/>
          <w:sz w:val="24"/>
          <w:lang w:val="en-GB"/>
        </w:rPr>
        <w:t xml:space="preserve">i.e. medical, surgical, </w:t>
      </w:r>
      <w:r w:rsidR="00A11AA4">
        <w:rPr>
          <w:rFonts w:ascii="Times New Roman" w:hAnsi="Times New Roman" w:cs="Times New Roman"/>
          <w:sz w:val="24"/>
          <w:lang w:val="en-GB"/>
        </w:rPr>
        <w:t>rehabilitati</w:t>
      </w:r>
      <w:r w:rsidR="00FC5BAF">
        <w:rPr>
          <w:rFonts w:ascii="Times New Roman" w:hAnsi="Times New Roman" w:cs="Times New Roman"/>
          <w:sz w:val="24"/>
          <w:lang w:val="en-GB"/>
        </w:rPr>
        <w:t>ve</w:t>
      </w:r>
      <w:r w:rsidR="008E3D26">
        <w:rPr>
          <w:rFonts w:ascii="Times New Roman" w:hAnsi="Times New Roman" w:cs="Times New Roman"/>
          <w:sz w:val="24"/>
          <w:lang w:val="en-GB"/>
        </w:rPr>
        <w:t xml:space="preserve"> </w:t>
      </w:r>
      <w:r w:rsidR="00EE3D53">
        <w:rPr>
          <w:rFonts w:ascii="Times New Roman" w:hAnsi="Times New Roman" w:cs="Times New Roman"/>
          <w:sz w:val="24"/>
          <w:lang w:val="en-GB"/>
        </w:rPr>
        <w:t>ones</w:t>
      </w:r>
      <w:r w:rsidR="000E5C39">
        <w:rPr>
          <w:rFonts w:ascii="Times New Roman" w:hAnsi="Times New Roman" w:cs="Times New Roman"/>
          <w:sz w:val="24"/>
          <w:lang w:val="en-GB"/>
        </w:rPr>
        <w:t xml:space="preserve">. Finally, </w:t>
      </w:r>
      <w:r w:rsidR="006879A8">
        <w:rPr>
          <w:rFonts w:ascii="Times New Roman" w:hAnsi="Times New Roman" w:cs="Times New Roman"/>
          <w:sz w:val="24"/>
          <w:lang w:val="en-GB"/>
        </w:rPr>
        <w:t>the period in which the patient was hospitalized</w:t>
      </w:r>
      <w:r w:rsidR="009B5488">
        <w:rPr>
          <w:rFonts w:ascii="Times New Roman" w:hAnsi="Times New Roman" w:cs="Times New Roman"/>
          <w:sz w:val="24"/>
          <w:lang w:val="en-GB"/>
        </w:rPr>
        <w:t xml:space="preserve"> was also included</w:t>
      </w:r>
      <w:r w:rsidR="00B023E1">
        <w:rPr>
          <w:rFonts w:ascii="Times New Roman" w:hAnsi="Times New Roman" w:cs="Times New Roman"/>
          <w:sz w:val="24"/>
          <w:lang w:val="en-GB"/>
        </w:rPr>
        <w:t xml:space="preserve"> in the analyses</w:t>
      </w:r>
      <w:r w:rsidR="006879A8">
        <w:rPr>
          <w:rFonts w:ascii="Times New Roman" w:hAnsi="Times New Roman" w:cs="Times New Roman"/>
          <w:sz w:val="24"/>
          <w:lang w:val="en-GB"/>
        </w:rPr>
        <w:t>, i.e. we divided each month of observation in</w:t>
      </w:r>
      <w:r w:rsidR="00FC5BAF">
        <w:rPr>
          <w:rFonts w:ascii="Times New Roman" w:hAnsi="Times New Roman" w:cs="Times New Roman"/>
          <w:sz w:val="24"/>
          <w:lang w:val="en-GB"/>
        </w:rPr>
        <w:t>to</w:t>
      </w:r>
      <w:r w:rsidR="006879A8">
        <w:rPr>
          <w:rFonts w:ascii="Times New Roman" w:hAnsi="Times New Roman" w:cs="Times New Roman"/>
          <w:sz w:val="24"/>
          <w:lang w:val="en-GB"/>
        </w:rPr>
        <w:t xml:space="preserve"> 3 periods, each </w:t>
      </w:r>
      <w:r w:rsidR="00260D51">
        <w:rPr>
          <w:rFonts w:ascii="Times New Roman" w:hAnsi="Times New Roman" w:cs="Times New Roman"/>
          <w:sz w:val="24"/>
          <w:lang w:val="en-GB"/>
        </w:rPr>
        <w:t>covering</w:t>
      </w:r>
      <w:r w:rsidR="006879A8">
        <w:rPr>
          <w:rFonts w:ascii="Times New Roman" w:hAnsi="Times New Roman" w:cs="Times New Roman"/>
          <w:sz w:val="24"/>
          <w:lang w:val="en-GB"/>
        </w:rPr>
        <w:t xml:space="preserve"> 10 days</w:t>
      </w:r>
      <w:r w:rsidR="00B307AF">
        <w:rPr>
          <w:rFonts w:ascii="Times New Roman" w:hAnsi="Times New Roman" w:cs="Times New Roman"/>
          <w:sz w:val="24"/>
          <w:lang w:val="en-GB"/>
        </w:rPr>
        <w:t xml:space="preserve"> of the month</w:t>
      </w:r>
      <w:r w:rsidR="006879A8">
        <w:rPr>
          <w:rFonts w:ascii="Times New Roman" w:hAnsi="Times New Roman" w:cs="Times New Roman"/>
          <w:sz w:val="24"/>
          <w:lang w:val="en-GB"/>
        </w:rPr>
        <w:t xml:space="preserve">. </w:t>
      </w:r>
    </w:p>
    <w:p w:rsidR="00E6309C" w:rsidRDefault="00887FC9" w:rsidP="00E91DC8">
      <w:pPr>
        <w:spacing w:after="0"/>
        <w:jc w:val="both"/>
        <w:rPr>
          <w:rFonts w:ascii="Times New Roman" w:hAnsi="Times New Roman" w:cs="Times New Roman"/>
          <w:sz w:val="24"/>
          <w:lang w:val="en-GB"/>
        </w:rPr>
      </w:pPr>
      <w:r>
        <w:rPr>
          <w:rFonts w:ascii="Times New Roman" w:hAnsi="Times New Roman" w:cs="Times New Roman"/>
          <w:sz w:val="24"/>
          <w:lang w:val="en-GB"/>
        </w:rPr>
        <w:t>For the analyses purposes, we excluded the responses “I do not know/I prefer not to answer</w:t>
      </w:r>
      <w:r w:rsidR="003E356C">
        <w:rPr>
          <w:rFonts w:ascii="Times New Roman" w:hAnsi="Times New Roman" w:cs="Times New Roman"/>
          <w:sz w:val="24"/>
          <w:lang w:val="en-GB"/>
        </w:rPr>
        <w:t>/Not applicable</w:t>
      </w:r>
      <w:r>
        <w:rPr>
          <w:rFonts w:ascii="Times New Roman" w:hAnsi="Times New Roman" w:cs="Times New Roman"/>
          <w:sz w:val="24"/>
          <w:lang w:val="en-GB"/>
        </w:rPr>
        <w:t>”.</w:t>
      </w:r>
    </w:p>
    <w:p w:rsidR="00A01E39" w:rsidRDefault="003A3674" w:rsidP="00E91DC8">
      <w:pPr>
        <w:spacing w:after="0"/>
        <w:jc w:val="both"/>
        <w:rPr>
          <w:rFonts w:ascii="Times New Roman" w:hAnsi="Times New Roman" w:cs="Times New Roman"/>
          <w:sz w:val="24"/>
          <w:lang w:val="en-GB"/>
        </w:rPr>
      </w:pPr>
      <w:r>
        <w:rPr>
          <w:rFonts w:ascii="Times New Roman" w:hAnsi="Times New Roman" w:cs="Times New Roman"/>
          <w:sz w:val="24"/>
          <w:lang w:val="en-GB"/>
        </w:rPr>
        <w:t>The following table provides a</w:t>
      </w:r>
      <w:r w:rsidR="00A01E39">
        <w:rPr>
          <w:rFonts w:ascii="Times New Roman" w:hAnsi="Times New Roman" w:cs="Times New Roman"/>
          <w:sz w:val="24"/>
          <w:lang w:val="en-GB"/>
        </w:rPr>
        <w:t xml:space="preserve"> complete description of the </w:t>
      </w:r>
      <w:r w:rsidR="00967517">
        <w:rPr>
          <w:rFonts w:ascii="Times New Roman" w:hAnsi="Times New Roman" w:cs="Times New Roman"/>
          <w:sz w:val="24"/>
          <w:lang w:val="en-GB"/>
        </w:rPr>
        <w:t xml:space="preserve">control </w:t>
      </w:r>
      <w:r w:rsidR="00A01E39">
        <w:rPr>
          <w:rFonts w:ascii="Times New Roman" w:hAnsi="Times New Roman" w:cs="Times New Roman"/>
          <w:sz w:val="24"/>
          <w:lang w:val="en-GB"/>
        </w:rPr>
        <w:t>variables</w:t>
      </w:r>
      <w:r>
        <w:rPr>
          <w:rFonts w:ascii="Times New Roman" w:hAnsi="Times New Roman" w:cs="Times New Roman"/>
          <w:sz w:val="24"/>
          <w:lang w:val="en-GB"/>
        </w:rPr>
        <w:t xml:space="preserve">. </w:t>
      </w:r>
    </w:p>
    <w:p w:rsidR="00F860DE" w:rsidRDefault="00F860DE" w:rsidP="00C7302C">
      <w:pPr>
        <w:spacing w:after="0"/>
        <w:jc w:val="both"/>
        <w:rPr>
          <w:rFonts w:ascii="Times New Roman" w:hAnsi="Times New Roman" w:cs="Times New Roman"/>
          <w:sz w:val="24"/>
          <w:lang w:val="en-GB"/>
        </w:rPr>
      </w:pPr>
    </w:p>
    <w:p w:rsidR="00F860DE" w:rsidRDefault="00F860DE" w:rsidP="00C7302C">
      <w:pPr>
        <w:spacing w:after="0"/>
        <w:jc w:val="both"/>
        <w:rPr>
          <w:rFonts w:ascii="Times New Roman" w:hAnsi="Times New Roman" w:cs="Times New Roman"/>
          <w:sz w:val="24"/>
          <w:lang w:val="en-GB"/>
        </w:rPr>
      </w:pPr>
    </w:p>
    <w:p w:rsidR="00A634B6" w:rsidRPr="00BA7E7D" w:rsidRDefault="00A634B6" w:rsidP="00C7302C">
      <w:pPr>
        <w:spacing w:after="0"/>
        <w:rPr>
          <w:lang w:val="en-GB"/>
        </w:rPr>
      </w:pPr>
    </w:p>
    <w:p w:rsidR="00C7302C" w:rsidRDefault="00C7302C" w:rsidP="00C7302C">
      <w:pPr>
        <w:pStyle w:val="Lgende"/>
        <w:keepNext/>
        <w:spacing w:after="0"/>
        <w:rPr>
          <w:rFonts w:ascii="Times New Roman" w:hAnsi="Times New Roman" w:cs="Times New Roman"/>
          <w:color w:val="auto"/>
          <w:sz w:val="20"/>
        </w:rPr>
      </w:pPr>
    </w:p>
    <w:p w:rsidR="00C7302C" w:rsidRDefault="00C7302C" w:rsidP="00C7302C">
      <w:pPr>
        <w:pStyle w:val="Lgende"/>
        <w:keepNext/>
        <w:spacing w:after="0"/>
        <w:rPr>
          <w:rFonts w:ascii="Times New Roman" w:hAnsi="Times New Roman" w:cs="Times New Roman"/>
          <w:color w:val="auto"/>
          <w:sz w:val="20"/>
        </w:rPr>
      </w:pPr>
    </w:p>
    <w:p w:rsidR="00BD12BB" w:rsidRPr="00E91DC8" w:rsidRDefault="00D653D3" w:rsidP="00BA7E7D">
      <w:pPr>
        <w:pStyle w:val="Lgende"/>
        <w:keepNext/>
        <w:rPr>
          <w:rFonts w:ascii="Times New Roman" w:hAnsi="Times New Roman" w:cs="Times New Roman"/>
          <w:color w:val="auto"/>
          <w:sz w:val="20"/>
        </w:rPr>
      </w:pPr>
      <w:r w:rsidRPr="00E91DC8">
        <w:rPr>
          <w:rFonts w:ascii="Times New Roman" w:hAnsi="Times New Roman" w:cs="Times New Roman"/>
          <w:color w:val="auto"/>
          <w:sz w:val="20"/>
        </w:rPr>
        <w:t>T</w:t>
      </w:r>
      <w:r w:rsidR="00BD12BB" w:rsidRPr="00E91DC8">
        <w:rPr>
          <w:rFonts w:ascii="Times New Roman" w:hAnsi="Times New Roman" w:cs="Times New Roman"/>
          <w:color w:val="auto"/>
          <w:sz w:val="20"/>
        </w:rPr>
        <w:t xml:space="preserve">able </w:t>
      </w:r>
      <w:r w:rsidR="001C1044" w:rsidRPr="00E91DC8">
        <w:rPr>
          <w:rFonts w:ascii="Times New Roman" w:hAnsi="Times New Roman" w:cs="Times New Roman"/>
          <w:color w:val="auto"/>
          <w:sz w:val="20"/>
        </w:rPr>
        <w:t>2</w:t>
      </w:r>
      <w:r w:rsidR="00BD12BB" w:rsidRPr="00E91DC8">
        <w:rPr>
          <w:rFonts w:ascii="Times New Roman" w:hAnsi="Times New Roman" w:cs="Times New Roman"/>
          <w:color w:val="auto"/>
          <w:sz w:val="20"/>
        </w:rPr>
        <w:t xml:space="preserve"> - Description of </w:t>
      </w:r>
      <w:r w:rsidR="005254EE" w:rsidRPr="00E91DC8">
        <w:rPr>
          <w:rFonts w:ascii="Times New Roman" w:hAnsi="Times New Roman" w:cs="Times New Roman"/>
          <w:color w:val="auto"/>
          <w:sz w:val="20"/>
        </w:rPr>
        <w:t xml:space="preserve">control </w:t>
      </w:r>
      <w:r w:rsidR="00BD12BB" w:rsidRPr="00E91DC8">
        <w:rPr>
          <w:rFonts w:ascii="Times New Roman" w:hAnsi="Times New Roman" w:cs="Times New Roman"/>
          <w:color w:val="auto"/>
          <w:sz w:val="20"/>
        </w:rPr>
        <w:t>variables</w:t>
      </w:r>
    </w:p>
    <w:tbl>
      <w:tblPr>
        <w:tblStyle w:val="PlainTable2"/>
        <w:tblW w:w="9923" w:type="dxa"/>
        <w:tblLook w:val="06A0"/>
      </w:tblPr>
      <w:tblGrid>
        <w:gridCol w:w="3828"/>
        <w:gridCol w:w="1842"/>
        <w:gridCol w:w="4253"/>
      </w:tblGrid>
      <w:tr w:rsidR="00FD26F2" w:rsidRPr="00D2088B" w:rsidTr="00E91DC8">
        <w:trPr>
          <w:cnfStyle w:val="100000000000"/>
          <w:trHeight w:val="300"/>
        </w:trPr>
        <w:tc>
          <w:tcPr>
            <w:cnfStyle w:val="001000000000"/>
            <w:tcW w:w="3828" w:type="dxa"/>
            <w:noWrap/>
            <w:hideMark/>
          </w:tcPr>
          <w:p w:rsidR="00FD26F2" w:rsidRPr="00BA7E7D" w:rsidRDefault="00FD26F2" w:rsidP="001F4C46">
            <w:pPr>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Variables</w:t>
            </w:r>
          </w:p>
        </w:tc>
        <w:tc>
          <w:tcPr>
            <w:tcW w:w="1842" w:type="dxa"/>
            <w:noWrap/>
            <w:hideMark/>
          </w:tcPr>
          <w:p w:rsidR="00FD26F2" w:rsidRPr="00BA7E7D" w:rsidRDefault="00FD26F2" w:rsidP="001F4C46">
            <w:pPr>
              <w:cnfStyle w:val="1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Type of variable</w:t>
            </w:r>
          </w:p>
        </w:tc>
        <w:tc>
          <w:tcPr>
            <w:tcW w:w="4253" w:type="dxa"/>
            <w:noWrap/>
            <w:hideMark/>
          </w:tcPr>
          <w:p w:rsidR="00FD26F2" w:rsidRPr="00BA7E7D" w:rsidRDefault="00FD26F2" w:rsidP="001F4C46">
            <w:pPr>
              <w:cnfStyle w:val="1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Scale</w:t>
            </w:r>
          </w:p>
        </w:tc>
      </w:tr>
      <w:tr w:rsidR="00FD26F2" w:rsidRPr="00D2088B" w:rsidTr="00E91DC8">
        <w:trPr>
          <w:trHeight w:val="300"/>
        </w:trPr>
        <w:tc>
          <w:tcPr>
            <w:cnfStyle w:val="001000000000"/>
            <w:tcW w:w="3828" w:type="dxa"/>
            <w:noWrap/>
            <w:hideMark/>
          </w:tcPr>
          <w:p w:rsidR="00FD26F2" w:rsidRPr="00BA7E7D" w:rsidRDefault="00FD26F2" w:rsidP="001F4C46">
            <w:pPr>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Age</w:t>
            </w:r>
          </w:p>
        </w:tc>
        <w:tc>
          <w:tcPr>
            <w:tcW w:w="1842" w:type="dxa"/>
            <w:noWrap/>
            <w:hideMark/>
          </w:tcPr>
          <w:p w:rsidR="00FD26F2" w:rsidRPr="00BA7E7D" w:rsidRDefault="00FD26F2" w:rsidP="001F4C46">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Continuous</w:t>
            </w:r>
          </w:p>
        </w:tc>
        <w:tc>
          <w:tcPr>
            <w:tcW w:w="4253" w:type="dxa"/>
            <w:noWrap/>
            <w:hideMark/>
          </w:tcPr>
          <w:p w:rsidR="00FD26F2" w:rsidRPr="00BA7E7D" w:rsidRDefault="00FD26F2" w:rsidP="001F4C46">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3-1</w:t>
            </w:r>
            <w:r w:rsidR="00F860DE">
              <w:rPr>
                <w:rFonts w:ascii="Times New Roman" w:eastAsia="Times New Roman" w:hAnsi="Times New Roman" w:cs="Times New Roman"/>
                <w:color w:val="000000"/>
                <w:lang w:val="en-GB" w:eastAsia="en-GB"/>
              </w:rPr>
              <w:t>00</w:t>
            </w:r>
          </w:p>
        </w:tc>
      </w:tr>
      <w:tr w:rsidR="00FD26F2" w:rsidRPr="00D2088B" w:rsidTr="00E91DC8">
        <w:trPr>
          <w:trHeight w:val="300"/>
        </w:trPr>
        <w:tc>
          <w:tcPr>
            <w:cnfStyle w:val="001000000000"/>
            <w:tcW w:w="3828" w:type="dxa"/>
            <w:noWrap/>
            <w:hideMark/>
          </w:tcPr>
          <w:p w:rsidR="00FD26F2" w:rsidRPr="00BA7E7D" w:rsidRDefault="00FD26F2" w:rsidP="001F4C46">
            <w:pPr>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Gender</w:t>
            </w:r>
          </w:p>
        </w:tc>
        <w:tc>
          <w:tcPr>
            <w:tcW w:w="1842" w:type="dxa"/>
            <w:noWrap/>
            <w:hideMark/>
          </w:tcPr>
          <w:p w:rsidR="00FD26F2" w:rsidRPr="00BA7E7D" w:rsidRDefault="00FD26F2" w:rsidP="001F4C46">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Dichotomous</w:t>
            </w:r>
          </w:p>
        </w:tc>
        <w:tc>
          <w:tcPr>
            <w:tcW w:w="4253" w:type="dxa"/>
            <w:noWrap/>
            <w:hideMark/>
          </w:tcPr>
          <w:p w:rsidR="00FD26F2" w:rsidRPr="00BA7E7D" w:rsidRDefault="00FD26F2" w:rsidP="001F4C46">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Male, female</w:t>
            </w:r>
          </w:p>
        </w:tc>
      </w:tr>
      <w:tr w:rsidR="00FD26F2" w:rsidRPr="00D2088B" w:rsidTr="00E91DC8">
        <w:trPr>
          <w:trHeight w:val="300"/>
        </w:trPr>
        <w:tc>
          <w:tcPr>
            <w:cnfStyle w:val="001000000000"/>
            <w:tcW w:w="3828" w:type="dxa"/>
            <w:noWrap/>
            <w:hideMark/>
          </w:tcPr>
          <w:p w:rsidR="00FD26F2" w:rsidRPr="00BA7E7D" w:rsidRDefault="00FD26F2" w:rsidP="001F4C46">
            <w:pPr>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Education</w:t>
            </w:r>
          </w:p>
        </w:tc>
        <w:tc>
          <w:tcPr>
            <w:tcW w:w="1842" w:type="dxa"/>
            <w:noWrap/>
            <w:hideMark/>
          </w:tcPr>
          <w:p w:rsidR="00FD26F2" w:rsidRPr="00BA7E7D" w:rsidRDefault="00FD26F2" w:rsidP="001F4C46">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Ordinal</w:t>
            </w:r>
          </w:p>
        </w:tc>
        <w:tc>
          <w:tcPr>
            <w:tcW w:w="4253" w:type="dxa"/>
            <w:noWrap/>
            <w:hideMark/>
          </w:tcPr>
          <w:p w:rsidR="00FD26F2" w:rsidRPr="00BA7E7D" w:rsidRDefault="00FD26F2" w:rsidP="001F4C46">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Primary, secondary, high, degree, post degree</w:t>
            </w:r>
          </w:p>
        </w:tc>
      </w:tr>
      <w:tr w:rsidR="00FD26F2" w:rsidRPr="00D2088B" w:rsidTr="00E91DC8">
        <w:trPr>
          <w:trHeight w:val="300"/>
        </w:trPr>
        <w:tc>
          <w:tcPr>
            <w:cnfStyle w:val="001000000000"/>
            <w:tcW w:w="3828" w:type="dxa"/>
            <w:noWrap/>
            <w:hideMark/>
          </w:tcPr>
          <w:p w:rsidR="00FD26F2" w:rsidRPr="00BA7E7D" w:rsidRDefault="00FD26F2" w:rsidP="001F4C46">
            <w:pP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Self-reported</w:t>
            </w:r>
            <w:r w:rsidRPr="00BA7E7D">
              <w:rPr>
                <w:rFonts w:ascii="Times New Roman" w:eastAsia="Times New Roman" w:hAnsi="Times New Roman" w:cs="Times New Roman"/>
                <w:color w:val="000000"/>
                <w:lang w:val="en-GB" w:eastAsia="en-GB"/>
              </w:rPr>
              <w:t xml:space="preserve"> health status</w:t>
            </w:r>
          </w:p>
        </w:tc>
        <w:tc>
          <w:tcPr>
            <w:tcW w:w="1842" w:type="dxa"/>
            <w:noWrap/>
            <w:hideMark/>
          </w:tcPr>
          <w:p w:rsidR="00FD26F2" w:rsidRPr="00BA7E7D" w:rsidRDefault="00FD26F2" w:rsidP="001F4C46">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Ordinal</w:t>
            </w:r>
          </w:p>
        </w:tc>
        <w:tc>
          <w:tcPr>
            <w:tcW w:w="4253" w:type="dxa"/>
            <w:noWrap/>
            <w:hideMark/>
          </w:tcPr>
          <w:p w:rsidR="00FD26F2" w:rsidRPr="00BA7E7D" w:rsidRDefault="00FD26F2" w:rsidP="001F4C46">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Very poor, poor, fair, good, excellent</w:t>
            </w:r>
          </w:p>
        </w:tc>
      </w:tr>
      <w:tr w:rsidR="00FD26F2" w:rsidRPr="00D2088B" w:rsidTr="00E91DC8">
        <w:trPr>
          <w:trHeight w:val="300"/>
        </w:trPr>
        <w:tc>
          <w:tcPr>
            <w:cnfStyle w:val="001000000000"/>
            <w:tcW w:w="3828" w:type="dxa"/>
            <w:noWrap/>
            <w:hideMark/>
          </w:tcPr>
          <w:p w:rsidR="00FD26F2" w:rsidRPr="00BA7E7D" w:rsidRDefault="00FD26F2">
            <w:pP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Macro-s</w:t>
            </w:r>
            <w:r w:rsidRPr="00BA7E7D">
              <w:rPr>
                <w:rFonts w:ascii="Times New Roman" w:eastAsia="Times New Roman" w:hAnsi="Times New Roman" w:cs="Times New Roman"/>
                <w:color w:val="000000"/>
                <w:lang w:val="en-GB" w:eastAsia="en-GB"/>
              </w:rPr>
              <w:t>pecialty</w:t>
            </w:r>
          </w:p>
        </w:tc>
        <w:tc>
          <w:tcPr>
            <w:tcW w:w="1842" w:type="dxa"/>
            <w:noWrap/>
            <w:hideMark/>
          </w:tcPr>
          <w:p w:rsidR="00FD26F2" w:rsidRPr="00BA7E7D" w:rsidRDefault="00FD26F2" w:rsidP="001F4C46">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Categorical</w:t>
            </w:r>
          </w:p>
        </w:tc>
        <w:tc>
          <w:tcPr>
            <w:tcW w:w="4253" w:type="dxa"/>
            <w:noWrap/>
            <w:hideMark/>
          </w:tcPr>
          <w:p w:rsidR="00FD26F2" w:rsidRPr="00BA7E7D" w:rsidRDefault="00FD26F2" w:rsidP="001F4C46">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 xml:space="preserve">Medical, surgical, </w:t>
            </w:r>
            <w:r>
              <w:rPr>
                <w:rFonts w:ascii="Times New Roman" w:eastAsia="Times New Roman" w:hAnsi="Times New Roman" w:cs="Times New Roman"/>
                <w:color w:val="000000"/>
                <w:lang w:val="en-GB" w:eastAsia="en-GB"/>
              </w:rPr>
              <w:t>rehabilitation</w:t>
            </w:r>
          </w:p>
        </w:tc>
      </w:tr>
      <w:tr w:rsidR="00FD26F2" w:rsidRPr="00D2088B" w:rsidTr="00E91DC8">
        <w:trPr>
          <w:trHeight w:val="300"/>
        </w:trPr>
        <w:tc>
          <w:tcPr>
            <w:cnfStyle w:val="001000000000"/>
            <w:tcW w:w="3828" w:type="dxa"/>
            <w:noWrap/>
            <w:hideMark/>
          </w:tcPr>
          <w:p w:rsidR="00FD26F2" w:rsidRPr="00BA7E7D" w:rsidRDefault="00FD26F2" w:rsidP="001F4C46">
            <w:pPr>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GP informed</w:t>
            </w:r>
          </w:p>
        </w:tc>
        <w:tc>
          <w:tcPr>
            <w:tcW w:w="1842" w:type="dxa"/>
            <w:noWrap/>
            <w:hideMark/>
          </w:tcPr>
          <w:p w:rsidR="00FD26F2" w:rsidRPr="00BA7E7D" w:rsidRDefault="00FD26F2" w:rsidP="001F4C46">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Dichotomous</w:t>
            </w:r>
          </w:p>
        </w:tc>
        <w:tc>
          <w:tcPr>
            <w:tcW w:w="4253" w:type="dxa"/>
            <w:noWrap/>
            <w:hideMark/>
          </w:tcPr>
          <w:p w:rsidR="00FD26F2" w:rsidRPr="00BA7E7D" w:rsidRDefault="00FD26F2" w:rsidP="001F4C46">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No, yes</w:t>
            </w:r>
          </w:p>
        </w:tc>
      </w:tr>
      <w:tr w:rsidR="00FD26F2" w:rsidRPr="00D2088B" w:rsidTr="00E91DC8">
        <w:trPr>
          <w:trHeight w:val="300"/>
        </w:trPr>
        <w:tc>
          <w:tcPr>
            <w:cnfStyle w:val="001000000000"/>
            <w:tcW w:w="3828" w:type="dxa"/>
            <w:noWrap/>
            <w:hideMark/>
          </w:tcPr>
          <w:p w:rsidR="00FD26F2" w:rsidRPr="00BA7E7D" w:rsidRDefault="00FD26F2" w:rsidP="001F4C46">
            <w:pPr>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Chronic condition</w:t>
            </w:r>
          </w:p>
        </w:tc>
        <w:tc>
          <w:tcPr>
            <w:tcW w:w="1842" w:type="dxa"/>
            <w:noWrap/>
            <w:hideMark/>
          </w:tcPr>
          <w:p w:rsidR="00FD26F2" w:rsidRPr="00BA7E7D" w:rsidRDefault="00FD26F2" w:rsidP="001F4C46">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Ordinal</w:t>
            </w:r>
          </w:p>
        </w:tc>
        <w:tc>
          <w:tcPr>
            <w:tcW w:w="4253" w:type="dxa"/>
            <w:noWrap/>
            <w:hideMark/>
          </w:tcPr>
          <w:p w:rsidR="00FD26F2" w:rsidRPr="00BA7E7D" w:rsidRDefault="00FD26F2" w:rsidP="001F4C46">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No, One chronic condition, two chronic conditions, three or more chronic conditions</w:t>
            </w:r>
          </w:p>
        </w:tc>
      </w:tr>
      <w:tr w:rsidR="00FD26F2" w:rsidRPr="00D2088B" w:rsidTr="00E91DC8">
        <w:trPr>
          <w:trHeight w:val="300"/>
        </w:trPr>
        <w:tc>
          <w:tcPr>
            <w:cnfStyle w:val="001000000000"/>
            <w:tcW w:w="3828" w:type="dxa"/>
            <w:noWrap/>
          </w:tcPr>
          <w:p w:rsidR="00FD26F2" w:rsidRDefault="00DB2BF5" w:rsidP="001F4C46">
            <w:pP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Hospital care</w:t>
            </w:r>
            <w:r w:rsidR="00FD26F2">
              <w:rPr>
                <w:rFonts w:ascii="Times New Roman" w:eastAsia="Times New Roman" w:hAnsi="Times New Roman" w:cs="Times New Roman"/>
                <w:color w:val="000000"/>
                <w:lang w:val="en-GB" w:eastAsia="en-GB"/>
              </w:rPr>
              <w:t xml:space="preserve"> for chronic condition</w:t>
            </w:r>
          </w:p>
        </w:tc>
        <w:tc>
          <w:tcPr>
            <w:tcW w:w="1842" w:type="dxa"/>
            <w:noWrap/>
          </w:tcPr>
          <w:p w:rsidR="00FD26F2" w:rsidRDefault="008B70E7" w:rsidP="001F4C46">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Dichotomous</w:t>
            </w:r>
          </w:p>
        </w:tc>
        <w:tc>
          <w:tcPr>
            <w:tcW w:w="4253" w:type="dxa"/>
            <w:noWrap/>
          </w:tcPr>
          <w:p w:rsidR="00FD26F2" w:rsidRDefault="00FD26F2" w:rsidP="001F4C46">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No, Yes</w:t>
            </w:r>
          </w:p>
        </w:tc>
      </w:tr>
      <w:tr w:rsidR="00FD26F2" w:rsidRPr="00D2088B" w:rsidTr="00E91DC8">
        <w:trPr>
          <w:trHeight w:val="300"/>
        </w:trPr>
        <w:tc>
          <w:tcPr>
            <w:cnfStyle w:val="001000000000"/>
            <w:tcW w:w="3828" w:type="dxa"/>
            <w:noWrap/>
          </w:tcPr>
          <w:p w:rsidR="00FD26F2" w:rsidRPr="00A634B6" w:rsidRDefault="00FD26F2" w:rsidP="001F4C46">
            <w:pP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Period</w:t>
            </w:r>
          </w:p>
        </w:tc>
        <w:tc>
          <w:tcPr>
            <w:tcW w:w="1842" w:type="dxa"/>
            <w:noWrap/>
          </w:tcPr>
          <w:p w:rsidR="00FD26F2" w:rsidRPr="00A634B6" w:rsidRDefault="00FD26F2" w:rsidP="001F4C46">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Categorical</w:t>
            </w:r>
          </w:p>
        </w:tc>
        <w:tc>
          <w:tcPr>
            <w:tcW w:w="4253" w:type="dxa"/>
            <w:noWrap/>
          </w:tcPr>
          <w:p w:rsidR="00FD26F2" w:rsidRPr="00A634B6" w:rsidRDefault="00FD26F2" w:rsidP="001F4C46">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1-10, 11-20, 21-31 days of the month</w:t>
            </w:r>
          </w:p>
        </w:tc>
      </w:tr>
    </w:tbl>
    <w:p w:rsidR="00DF155D" w:rsidRDefault="00DF155D" w:rsidP="00E91DC8">
      <w:pPr>
        <w:spacing w:after="0"/>
        <w:jc w:val="both"/>
        <w:rPr>
          <w:rFonts w:ascii="Times New Roman" w:hAnsi="Times New Roman" w:cs="Times New Roman"/>
          <w:sz w:val="24"/>
          <w:lang w:val="en-GB"/>
        </w:rPr>
      </w:pPr>
    </w:p>
    <w:p w:rsidR="005839FD" w:rsidRDefault="005839FD" w:rsidP="00E91DC8">
      <w:pPr>
        <w:spacing w:after="0"/>
        <w:jc w:val="both"/>
        <w:rPr>
          <w:rFonts w:ascii="Times New Roman" w:hAnsi="Times New Roman" w:cs="Times New Roman"/>
          <w:sz w:val="24"/>
          <w:lang w:val="en-GB"/>
        </w:rPr>
      </w:pPr>
    </w:p>
    <w:p w:rsidR="00B263A4" w:rsidRDefault="00B263A4" w:rsidP="00E91DC8">
      <w:pPr>
        <w:spacing w:after="0"/>
        <w:jc w:val="both"/>
        <w:rPr>
          <w:rFonts w:ascii="Times New Roman" w:hAnsi="Times New Roman" w:cs="Times New Roman"/>
          <w:b/>
          <w:sz w:val="24"/>
          <w:lang w:val="en-GB"/>
        </w:rPr>
      </w:pPr>
      <w:r w:rsidRPr="00B263A4">
        <w:rPr>
          <w:rFonts w:ascii="Times New Roman" w:hAnsi="Times New Roman" w:cs="Times New Roman"/>
          <w:b/>
          <w:sz w:val="24"/>
          <w:lang w:val="en-GB"/>
        </w:rPr>
        <w:t xml:space="preserve">3. Results </w:t>
      </w:r>
    </w:p>
    <w:p w:rsidR="00BA160C" w:rsidRDefault="00BA160C" w:rsidP="00E91DC8">
      <w:pPr>
        <w:spacing w:after="0"/>
        <w:jc w:val="both"/>
        <w:rPr>
          <w:rFonts w:ascii="Times New Roman" w:hAnsi="Times New Roman" w:cs="Times New Roman"/>
          <w:b/>
          <w:sz w:val="24"/>
          <w:lang w:val="en-GB"/>
        </w:rPr>
      </w:pPr>
    </w:p>
    <w:p w:rsidR="00141CAE" w:rsidRPr="00E91DC8" w:rsidRDefault="00141CAE" w:rsidP="00E91DC8">
      <w:pPr>
        <w:spacing w:after="0"/>
        <w:jc w:val="both"/>
        <w:rPr>
          <w:rFonts w:ascii="Times New Roman" w:hAnsi="Times New Roman" w:cs="Times New Roman"/>
          <w:i/>
          <w:sz w:val="24"/>
          <w:lang w:val="en-GB"/>
        </w:rPr>
      </w:pPr>
      <w:r w:rsidRPr="00E91DC8">
        <w:rPr>
          <w:rFonts w:ascii="Times New Roman" w:hAnsi="Times New Roman" w:cs="Times New Roman"/>
          <w:i/>
          <w:sz w:val="24"/>
          <w:lang w:val="en-GB"/>
        </w:rPr>
        <w:t>3.1 Descriptive analysis</w:t>
      </w:r>
    </w:p>
    <w:p w:rsidR="00BA160C" w:rsidRPr="00E91DC8" w:rsidRDefault="00BA160C" w:rsidP="00E91DC8">
      <w:pPr>
        <w:spacing w:after="0"/>
        <w:jc w:val="both"/>
        <w:rPr>
          <w:rFonts w:ascii="Times New Roman" w:hAnsi="Times New Roman" w:cs="Times New Roman"/>
          <w:b/>
          <w:sz w:val="24"/>
          <w:lang w:val="en-GB"/>
        </w:rPr>
      </w:pPr>
    </w:p>
    <w:p w:rsidR="00A008B7" w:rsidRDefault="00526B20" w:rsidP="00E91DC8">
      <w:pPr>
        <w:spacing w:after="0"/>
        <w:jc w:val="both"/>
        <w:rPr>
          <w:rFonts w:ascii="Times New Roman" w:hAnsi="Times New Roman" w:cs="Times New Roman"/>
          <w:sz w:val="24"/>
          <w:lang w:val="en-GB"/>
        </w:rPr>
      </w:pPr>
      <w:r>
        <w:rPr>
          <w:rFonts w:ascii="Times New Roman" w:hAnsi="Times New Roman" w:cs="Times New Roman"/>
          <w:sz w:val="24"/>
          <w:lang w:val="en-GB"/>
        </w:rPr>
        <w:tab/>
      </w:r>
      <w:r w:rsidR="00A008B7">
        <w:rPr>
          <w:rFonts w:ascii="Times New Roman" w:hAnsi="Times New Roman" w:cs="Times New Roman"/>
          <w:sz w:val="24"/>
          <w:lang w:val="en-GB"/>
        </w:rPr>
        <w:t xml:space="preserve">All the statistical analyses </w:t>
      </w:r>
      <w:r w:rsidR="000766B0">
        <w:rPr>
          <w:rFonts w:ascii="Times New Roman" w:hAnsi="Times New Roman" w:cs="Times New Roman"/>
          <w:sz w:val="24"/>
          <w:lang w:val="en-GB"/>
        </w:rPr>
        <w:t xml:space="preserve">presented in this paper </w:t>
      </w:r>
      <w:r w:rsidR="00A008B7">
        <w:rPr>
          <w:rFonts w:ascii="Times New Roman" w:hAnsi="Times New Roman" w:cs="Times New Roman"/>
          <w:sz w:val="24"/>
          <w:lang w:val="en-GB"/>
        </w:rPr>
        <w:t xml:space="preserve">have been performed with Stata 15. </w:t>
      </w:r>
    </w:p>
    <w:p w:rsidR="00FC6457" w:rsidRDefault="000425B5" w:rsidP="00E91DC8">
      <w:pPr>
        <w:spacing w:after="0"/>
        <w:jc w:val="both"/>
        <w:rPr>
          <w:rFonts w:ascii="Times New Roman" w:hAnsi="Times New Roman" w:cs="Times New Roman"/>
          <w:sz w:val="24"/>
          <w:lang w:val="en-GB"/>
        </w:rPr>
      </w:pPr>
      <w:r>
        <w:rPr>
          <w:rFonts w:ascii="Times New Roman" w:hAnsi="Times New Roman" w:cs="Times New Roman"/>
          <w:sz w:val="24"/>
          <w:lang w:val="en-GB"/>
        </w:rPr>
        <w:t>As reported in Table 3, r</w:t>
      </w:r>
      <w:r w:rsidR="00FC6457">
        <w:rPr>
          <w:rFonts w:ascii="Times New Roman" w:hAnsi="Times New Roman" w:cs="Times New Roman"/>
          <w:sz w:val="24"/>
          <w:lang w:val="en-GB"/>
        </w:rPr>
        <w:t xml:space="preserve">espondents were </w:t>
      </w:r>
      <w:r w:rsidR="000651B4">
        <w:rPr>
          <w:rFonts w:ascii="Times New Roman" w:hAnsi="Times New Roman" w:cs="Times New Roman"/>
          <w:sz w:val="24"/>
          <w:lang w:val="en-GB"/>
        </w:rPr>
        <w:t>on average 54 years old,</w:t>
      </w:r>
      <w:r w:rsidR="00D62B0E">
        <w:rPr>
          <w:rFonts w:ascii="Times New Roman" w:hAnsi="Times New Roman" w:cs="Times New Roman"/>
          <w:sz w:val="24"/>
          <w:lang w:val="en-GB"/>
        </w:rPr>
        <w:t xml:space="preserve"> </w:t>
      </w:r>
      <w:r w:rsidR="00317522">
        <w:rPr>
          <w:rFonts w:ascii="Times New Roman" w:hAnsi="Times New Roman" w:cs="Times New Roman"/>
          <w:sz w:val="24"/>
          <w:lang w:val="en-GB"/>
        </w:rPr>
        <w:t>almost perfectl</w:t>
      </w:r>
      <w:r w:rsidR="000651B4">
        <w:rPr>
          <w:rFonts w:ascii="Times New Roman" w:hAnsi="Times New Roman" w:cs="Times New Roman"/>
          <w:sz w:val="24"/>
          <w:lang w:val="en-GB"/>
        </w:rPr>
        <w:t>y balanced among men and women</w:t>
      </w:r>
      <w:r w:rsidR="001E304C">
        <w:rPr>
          <w:rFonts w:ascii="Times New Roman" w:hAnsi="Times New Roman" w:cs="Times New Roman"/>
          <w:sz w:val="24"/>
          <w:lang w:val="en-GB"/>
        </w:rPr>
        <w:t>,</w:t>
      </w:r>
      <w:r w:rsidR="000651B4">
        <w:rPr>
          <w:rFonts w:ascii="Times New Roman" w:hAnsi="Times New Roman" w:cs="Times New Roman"/>
          <w:sz w:val="24"/>
          <w:lang w:val="en-GB"/>
        </w:rPr>
        <w:t xml:space="preserve"> with a </w:t>
      </w:r>
      <w:r w:rsidR="001E304C">
        <w:rPr>
          <w:rFonts w:ascii="Times New Roman" w:hAnsi="Times New Roman" w:cs="Times New Roman"/>
          <w:sz w:val="24"/>
          <w:lang w:val="en-GB"/>
        </w:rPr>
        <w:t>high</w:t>
      </w:r>
      <w:r w:rsidR="000651B4">
        <w:rPr>
          <w:rFonts w:ascii="Times New Roman" w:hAnsi="Times New Roman" w:cs="Times New Roman"/>
          <w:sz w:val="24"/>
          <w:lang w:val="en-GB"/>
        </w:rPr>
        <w:t xml:space="preserve"> school diploma, a fair self-reported health status</w:t>
      </w:r>
      <w:r w:rsidR="00CA7C9E">
        <w:rPr>
          <w:rFonts w:ascii="Times New Roman" w:hAnsi="Times New Roman" w:cs="Times New Roman"/>
          <w:sz w:val="24"/>
          <w:lang w:val="en-GB"/>
        </w:rPr>
        <w:t>, and no</w:t>
      </w:r>
      <w:r w:rsidR="00D24A34">
        <w:rPr>
          <w:rFonts w:ascii="Times New Roman" w:hAnsi="Times New Roman" w:cs="Times New Roman"/>
          <w:sz w:val="24"/>
          <w:lang w:val="en-GB"/>
        </w:rPr>
        <w:t>t affected by any</w:t>
      </w:r>
      <w:r w:rsidR="00CA7C9E">
        <w:rPr>
          <w:rFonts w:ascii="Times New Roman" w:hAnsi="Times New Roman" w:cs="Times New Roman"/>
          <w:sz w:val="24"/>
          <w:lang w:val="en-GB"/>
        </w:rPr>
        <w:t xml:space="preserve"> chronic condition</w:t>
      </w:r>
      <w:r w:rsidR="000651B4">
        <w:rPr>
          <w:rFonts w:ascii="Times New Roman" w:hAnsi="Times New Roman" w:cs="Times New Roman"/>
          <w:sz w:val="24"/>
          <w:lang w:val="en-GB"/>
        </w:rPr>
        <w:t xml:space="preserve">. </w:t>
      </w:r>
      <w:r w:rsidR="0009175C">
        <w:rPr>
          <w:rFonts w:ascii="Times New Roman" w:hAnsi="Times New Roman" w:cs="Times New Roman"/>
          <w:sz w:val="24"/>
          <w:lang w:val="en-GB"/>
        </w:rPr>
        <w:t>Moreover, the majority of those who were affected by one or more chronic condition</w:t>
      </w:r>
      <w:r w:rsidR="00E73676">
        <w:rPr>
          <w:rFonts w:ascii="Times New Roman" w:hAnsi="Times New Roman" w:cs="Times New Roman"/>
          <w:sz w:val="24"/>
          <w:lang w:val="en-GB"/>
        </w:rPr>
        <w:t>s</w:t>
      </w:r>
      <w:r w:rsidR="0009175C">
        <w:rPr>
          <w:rFonts w:ascii="Times New Roman" w:hAnsi="Times New Roman" w:cs="Times New Roman"/>
          <w:sz w:val="24"/>
          <w:lang w:val="en-GB"/>
        </w:rPr>
        <w:t xml:space="preserve">, stated that the chronic condition was not the cause of their </w:t>
      </w:r>
      <w:r w:rsidR="00DB2BF5">
        <w:rPr>
          <w:rFonts w:ascii="Times New Roman" w:hAnsi="Times New Roman" w:cs="Times New Roman"/>
          <w:sz w:val="24"/>
          <w:lang w:val="en-GB"/>
        </w:rPr>
        <w:t>hospital care</w:t>
      </w:r>
      <w:r w:rsidR="0009175C">
        <w:rPr>
          <w:rFonts w:ascii="Times New Roman" w:hAnsi="Times New Roman" w:cs="Times New Roman"/>
          <w:sz w:val="24"/>
          <w:lang w:val="en-GB"/>
        </w:rPr>
        <w:t xml:space="preserve">. </w:t>
      </w:r>
    </w:p>
    <w:p w:rsidR="00DF3071" w:rsidRDefault="00F0558D" w:rsidP="00E91DC8">
      <w:pPr>
        <w:spacing w:after="0"/>
        <w:jc w:val="both"/>
        <w:rPr>
          <w:rFonts w:ascii="Times New Roman" w:hAnsi="Times New Roman" w:cs="Times New Roman"/>
          <w:sz w:val="24"/>
          <w:lang w:val="en-GB"/>
        </w:rPr>
      </w:pPr>
      <w:r>
        <w:rPr>
          <w:rFonts w:ascii="Times New Roman" w:hAnsi="Times New Roman" w:cs="Times New Roman"/>
          <w:sz w:val="24"/>
          <w:lang w:val="en-GB"/>
        </w:rPr>
        <w:t>Patients were predominantly discharged by surgical specialties (</w:t>
      </w:r>
      <w:r w:rsidR="003F34AA">
        <w:rPr>
          <w:rFonts w:ascii="Times New Roman" w:hAnsi="Times New Roman" w:cs="Times New Roman"/>
          <w:sz w:val="24"/>
          <w:lang w:val="en-GB"/>
        </w:rPr>
        <w:t>92%</w:t>
      </w:r>
      <w:r>
        <w:rPr>
          <w:rFonts w:ascii="Times New Roman" w:hAnsi="Times New Roman" w:cs="Times New Roman"/>
          <w:sz w:val="24"/>
          <w:lang w:val="en-GB"/>
        </w:rPr>
        <w:t>)</w:t>
      </w:r>
      <w:r w:rsidR="00B5724E">
        <w:rPr>
          <w:rFonts w:ascii="Times New Roman" w:hAnsi="Times New Roman" w:cs="Times New Roman"/>
          <w:sz w:val="24"/>
          <w:lang w:val="en-GB"/>
        </w:rPr>
        <w:t xml:space="preserve"> and the majority of them reported that their general practitioner was informed about the </w:t>
      </w:r>
      <w:r w:rsidR="00DB2BF5">
        <w:rPr>
          <w:rFonts w:ascii="Times New Roman" w:hAnsi="Times New Roman" w:cs="Times New Roman"/>
          <w:sz w:val="24"/>
          <w:lang w:val="en-GB"/>
        </w:rPr>
        <w:t>hospital care</w:t>
      </w:r>
      <w:r w:rsidR="00213042">
        <w:rPr>
          <w:rFonts w:ascii="Times New Roman" w:hAnsi="Times New Roman" w:cs="Times New Roman"/>
          <w:sz w:val="24"/>
          <w:lang w:val="en-GB"/>
        </w:rPr>
        <w:t xml:space="preserve"> (95%)</w:t>
      </w:r>
      <w:r w:rsidR="00B5724E">
        <w:rPr>
          <w:rFonts w:ascii="Times New Roman" w:hAnsi="Times New Roman" w:cs="Times New Roman"/>
          <w:sz w:val="24"/>
          <w:lang w:val="en-GB"/>
        </w:rPr>
        <w:t xml:space="preserve">. </w:t>
      </w:r>
    </w:p>
    <w:p w:rsidR="00F12EC7" w:rsidRDefault="00F12EC7" w:rsidP="00E91DC8">
      <w:pPr>
        <w:spacing w:after="0"/>
        <w:jc w:val="both"/>
        <w:rPr>
          <w:rFonts w:ascii="Times New Roman" w:hAnsi="Times New Roman" w:cs="Times New Roman"/>
          <w:sz w:val="24"/>
          <w:lang w:val="en-GB"/>
        </w:rPr>
      </w:pPr>
      <w:r>
        <w:rPr>
          <w:rFonts w:ascii="Times New Roman" w:hAnsi="Times New Roman" w:cs="Times New Roman"/>
          <w:sz w:val="24"/>
          <w:lang w:val="en-GB"/>
        </w:rPr>
        <w:t xml:space="preserve">The overall patient experience with Tuscan private hospitals was generally positive, since </w:t>
      </w:r>
      <w:r w:rsidR="004242BE">
        <w:rPr>
          <w:rFonts w:ascii="Times New Roman" w:hAnsi="Times New Roman" w:cs="Times New Roman"/>
          <w:sz w:val="24"/>
          <w:lang w:val="en-GB"/>
        </w:rPr>
        <w:t xml:space="preserve">the average reported score was </w:t>
      </w:r>
      <w:r w:rsidR="005436E2">
        <w:rPr>
          <w:rFonts w:ascii="Times New Roman" w:hAnsi="Times New Roman" w:cs="Times New Roman"/>
          <w:sz w:val="24"/>
          <w:lang w:val="en-GB"/>
        </w:rPr>
        <w:t>4,75</w:t>
      </w:r>
      <w:r w:rsidR="004242BE">
        <w:rPr>
          <w:rFonts w:ascii="Times New Roman" w:hAnsi="Times New Roman" w:cs="Times New Roman"/>
          <w:sz w:val="24"/>
          <w:lang w:val="en-GB"/>
        </w:rPr>
        <w:t xml:space="preserve"> (out of 5) for the overall assistance received and 2,95 </w:t>
      </w:r>
      <w:r w:rsidR="00376178">
        <w:rPr>
          <w:rFonts w:ascii="Times New Roman" w:hAnsi="Times New Roman" w:cs="Times New Roman"/>
          <w:sz w:val="24"/>
          <w:lang w:val="en-GB"/>
        </w:rPr>
        <w:t xml:space="preserve">(out of 3) </w:t>
      </w:r>
      <w:r w:rsidR="004242BE">
        <w:rPr>
          <w:rFonts w:ascii="Times New Roman" w:hAnsi="Times New Roman" w:cs="Times New Roman"/>
          <w:sz w:val="24"/>
          <w:lang w:val="en-GB"/>
        </w:rPr>
        <w:t xml:space="preserve">for the willingness to recommend </w:t>
      </w:r>
      <w:r w:rsidR="0068488A">
        <w:rPr>
          <w:rFonts w:ascii="Times New Roman" w:hAnsi="Times New Roman" w:cs="Times New Roman"/>
          <w:sz w:val="24"/>
          <w:lang w:val="en-GB"/>
        </w:rPr>
        <w:t xml:space="preserve">a specific ward to relatives and </w:t>
      </w:r>
      <w:r w:rsidR="009105B2">
        <w:rPr>
          <w:rFonts w:ascii="Times New Roman" w:hAnsi="Times New Roman" w:cs="Times New Roman"/>
          <w:sz w:val="24"/>
          <w:lang w:val="en-GB"/>
        </w:rPr>
        <w:t xml:space="preserve">acquaintances </w:t>
      </w:r>
      <w:r w:rsidR="0068488A">
        <w:rPr>
          <w:rFonts w:ascii="Times New Roman" w:hAnsi="Times New Roman" w:cs="Times New Roman"/>
          <w:sz w:val="24"/>
          <w:lang w:val="en-GB"/>
        </w:rPr>
        <w:t xml:space="preserve">with similar health </w:t>
      </w:r>
      <w:r w:rsidR="009105B2">
        <w:rPr>
          <w:rFonts w:ascii="Times New Roman" w:hAnsi="Times New Roman" w:cs="Times New Roman"/>
          <w:sz w:val="24"/>
          <w:lang w:val="en-GB"/>
        </w:rPr>
        <w:t>needs</w:t>
      </w:r>
      <w:r w:rsidR="0068488A">
        <w:rPr>
          <w:rFonts w:ascii="Times New Roman" w:hAnsi="Times New Roman" w:cs="Times New Roman"/>
          <w:sz w:val="24"/>
          <w:lang w:val="en-GB"/>
        </w:rPr>
        <w:t xml:space="preserve">.  </w:t>
      </w:r>
    </w:p>
    <w:p w:rsidR="00262CF1" w:rsidRDefault="00262CF1" w:rsidP="00E91DC8">
      <w:pPr>
        <w:spacing w:after="0"/>
        <w:jc w:val="both"/>
        <w:rPr>
          <w:rFonts w:ascii="Times New Roman" w:hAnsi="Times New Roman" w:cs="Times New Roman"/>
          <w:sz w:val="24"/>
          <w:lang w:val="en-GB"/>
        </w:rPr>
      </w:pPr>
      <w:r>
        <w:rPr>
          <w:rFonts w:ascii="Times New Roman" w:hAnsi="Times New Roman" w:cs="Times New Roman"/>
          <w:sz w:val="24"/>
          <w:lang w:val="en-GB"/>
        </w:rPr>
        <w:t xml:space="preserve">Table 4 shows the average score </w:t>
      </w:r>
      <w:r w:rsidR="002455BE">
        <w:rPr>
          <w:rFonts w:ascii="Times New Roman" w:hAnsi="Times New Roman" w:cs="Times New Roman"/>
          <w:sz w:val="24"/>
          <w:lang w:val="en-GB"/>
        </w:rPr>
        <w:t xml:space="preserve">and the standard errors </w:t>
      </w:r>
      <w:r>
        <w:rPr>
          <w:rFonts w:ascii="Times New Roman" w:hAnsi="Times New Roman" w:cs="Times New Roman"/>
          <w:sz w:val="24"/>
          <w:lang w:val="en-GB"/>
        </w:rPr>
        <w:t xml:space="preserve">for each </w:t>
      </w:r>
      <w:r w:rsidR="002455BE">
        <w:rPr>
          <w:rFonts w:ascii="Times New Roman" w:hAnsi="Times New Roman" w:cs="Times New Roman"/>
          <w:sz w:val="24"/>
          <w:lang w:val="en-GB"/>
        </w:rPr>
        <w:t>patient experience</w:t>
      </w:r>
      <w:r w:rsidR="00186171">
        <w:rPr>
          <w:rFonts w:ascii="Times New Roman" w:hAnsi="Times New Roman" w:cs="Times New Roman"/>
          <w:sz w:val="24"/>
          <w:lang w:val="en-GB"/>
        </w:rPr>
        <w:t xml:space="preserve"> measure</w:t>
      </w:r>
      <w:r>
        <w:rPr>
          <w:rFonts w:ascii="Times New Roman" w:hAnsi="Times New Roman" w:cs="Times New Roman"/>
          <w:sz w:val="24"/>
          <w:lang w:val="en-GB"/>
        </w:rPr>
        <w:t xml:space="preserve">. </w:t>
      </w:r>
    </w:p>
    <w:p w:rsidR="004B7D45" w:rsidRPr="00574D72" w:rsidRDefault="004B7D45" w:rsidP="00E91DC8">
      <w:pPr>
        <w:spacing w:after="0"/>
        <w:jc w:val="both"/>
        <w:rPr>
          <w:rFonts w:ascii="Times New Roman" w:hAnsi="Times New Roman" w:cs="Times New Roman"/>
          <w:sz w:val="24"/>
          <w:lang w:val="en-GB"/>
        </w:rPr>
      </w:pPr>
    </w:p>
    <w:p w:rsidR="00574D72" w:rsidRPr="00E91DC8" w:rsidRDefault="00574D72" w:rsidP="00BA7E7D">
      <w:pPr>
        <w:pStyle w:val="Lgende"/>
        <w:keepNext/>
        <w:rPr>
          <w:rFonts w:ascii="Times New Roman" w:hAnsi="Times New Roman" w:cs="Times New Roman"/>
          <w:color w:val="auto"/>
          <w:sz w:val="20"/>
        </w:rPr>
      </w:pPr>
      <w:r w:rsidRPr="00E91DC8">
        <w:rPr>
          <w:rFonts w:ascii="Times New Roman" w:hAnsi="Times New Roman" w:cs="Times New Roman"/>
          <w:color w:val="auto"/>
          <w:sz w:val="20"/>
        </w:rPr>
        <w:t>Table 3 - Patient characteristics</w:t>
      </w:r>
    </w:p>
    <w:tbl>
      <w:tblPr>
        <w:tblStyle w:val="PlainTable2"/>
        <w:tblW w:w="9384" w:type="dxa"/>
        <w:tblLook w:val="06A0"/>
      </w:tblPr>
      <w:tblGrid>
        <w:gridCol w:w="3261"/>
        <w:gridCol w:w="3104"/>
        <w:gridCol w:w="1071"/>
        <w:gridCol w:w="928"/>
        <w:gridCol w:w="1020"/>
      </w:tblGrid>
      <w:tr w:rsidR="00D219E1" w:rsidRPr="00554BA7" w:rsidTr="00BA7E7D">
        <w:trPr>
          <w:cnfStyle w:val="100000000000"/>
          <w:trHeight w:val="300"/>
        </w:trPr>
        <w:tc>
          <w:tcPr>
            <w:cnfStyle w:val="001000000000"/>
            <w:tcW w:w="3261" w:type="dxa"/>
            <w:noWrap/>
            <w:hideMark/>
          </w:tcPr>
          <w:p w:rsidR="00554BA7" w:rsidRPr="00BA7E7D" w:rsidRDefault="00554BA7" w:rsidP="00554BA7">
            <w:pPr>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Patient characteristics</w:t>
            </w:r>
          </w:p>
        </w:tc>
        <w:tc>
          <w:tcPr>
            <w:tcW w:w="3104" w:type="dxa"/>
            <w:noWrap/>
            <w:hideMark/>
          </w:tcPr>
          <w:p w:rsidR="00554BA7" w:rsidRPr="00BA7E7D" w:rsidRDefault="00554BA7" w:rsidP="00554BA7">
            <w:pPr>
              <w:cnfStyle w:val="100000000000"/>
              <w:rPr>
                <w:rFonts w:ascii="Times New Roman" w:eastAsia="Times New Roman" w:hAnsi="Times New Roman" w:cs="Times New Roman"/>
                <w:color w:val="000000"/>
                <w:lang w:val="en-GB" w:eastAsia="en-GB"/>
              </w:rPr>
            </w:pPr>
          </w:p>
        </w:tc>
        <w:tc>
          <w:tcPr>
            <w:tcW w:w="1071" w:type="dxa"/>
            <w:noWrap/>
            <w:hideMark/>
          </w:tcPr>
          <w:p w:rsidR="00554BA7" w:rsidRPr="00554BA7" w:rsidRDefault="00554BA7" w:rsidP="00554BA7">
            <w:pPr>
              <w:cnfStyle w:val="100000000000"/>
              <w:rPr>
                <w:rFonts w:ascii="Times New Roman" w:eastAsia="Times New Roman" w:hAnsi="Times New Roman" w:cs="Times New Roman"/>
                <w:sz w:val="20"/>
                <w:szCs w:val="20"/>
                <w:lang w:val="en-GB" w:eastAsia="en-GB"/>
              </w:rPr>
            </w:pPr>
          </w:p>
        </w:tc>
        <w:tc>
          <w:tcPr>
            <w:tcW w:w="928" w:type="dxa"/>
            <w:noWrap/>
            <w:hideMark/>
          </w:tcPr>
          <w:p w:rsidR="00554BA7" w:rsidRPr="00554BA7" w:rsidRDefault="00554BA7" w:rsidP="00554BA7">
            <w:pPr>
              <w:cnfStyle w:val="100000000000"/>
              <w:rPr>
                <w:rFonts w:ascii="Times New Roman" w:eastAsia="Times New Roman" w:hAnsi="Times New Roman" w:cs="Times New Roman"/>
                <w:sz w:val="20"/>
                <w:szCs w:val="20"/>
                <w:lang w:val="en-GB" w:eastAsia="en-GB"/>
              </w:rPr>
            </w:pPr>
          </w:p>
        </w:tc>
        <w:tc>
          <w:tcPr>
            <w:tcW w:w="1020" w:type="dxa"/>
            <w:noWrap/>
            <w:hideMark/>
          </w:tcPr>
          <w:p w:rsidR="00554BA7" w:rsidRPr="00554BA7" w:rsidRDefault="00554BA7" w:rsidP="00554BA7">
            <w:pPr>
              <w:cnfStyle w:val="100000000000"/>
              <w:rPr>
                <w:rFonts w:ascii="Times New Roman" w:eastAsia="Times New Roman" w:hAnsi="Times New Roman" w:cs="Times New Roman"/>
                <w:sz w:val="20"/>
                <w:szCs w:val="20"/>
                <w:lang w:val="en-GB" w:eastAsia="en-GB"/>
              </w:rPr>
            </w:pPr>
          </w:p>
        </w:tc>
      </w:tr>
      <w:tr w:rsidR="00D219E1" w:rsidRPr="00554BA7" w:rsidTr="00BA7E7D">
        <w:trPr>
          <w:trHeight w:val="300"/>
        </w:trPr>
        <w:tc>
          <w:tcPr>
            <w:cnfStyle w:val="001000000000"/>
            <w:tcW w:w="3261" w:type="dxa"/>
            <w:noWrap/>
            <w:hideMark/>
          </w:tcPr>
          <w:p w:rsidR="00554BA7" w:rsidRPr="00BA7E7D" w:rsidRDefault="00554BA7" w:rsidP="00554BA7">
            <w:pPr>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Age, mean (SD, range)</w:t>
            </w:r>
          </w:p>
        </w:tc>
        <w:tc>
          <w:tcPr>
            <w:tcW w:w="3104" w:type="dxa"/>
            <w:noWrap/>
            <w:hideMark/>
          </w:tcPr>
          <w:p w:rsidR="00554BA7" w:rsidRPr="00BA7E7D" w:rsidRDefault="00554BA7" w:rsidP="00554BA7">
            <w:pPr>
              <w:cnfStyle w:val="000000000000"/>
              <w:rPr>
                <w:rFonts w:ascii="Times New Roman" w:eastAsia="Times New Roman" w:hAnsi="Times New Roman" w:cs="Times New Roman"/>
                <w:color w:val="000000"/>
                <w:lang w:val="en-GB" w:eastAsia="en-GB"/>
              </w:rPr>
            </w:pPr>
          </w:p>
        </w:tc>
        <w:tc>
          <w:tcPr>
            <w:tcW w:w="1071" w:type="dxa"/>
            <w:noWrap/>
            <w:hideMark/>
          </w:tcPr>
          <w:p w:rsidR="00554BA7" w:rsidRPr="00BA7E7D" w:rsidRDefault="00D11E0E" w:rsidP="00554BA7">
            <w:pPr>
              <w:jc w:val="cente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5</w:t>
            </w:r>
            <w:r w:rsidR="00514AFE">
              <w:rPr>
                <w:rFonts w:ascii="Times New Roman" w:eastAsia="Times New Roman" w:hAnsi="Times New Roman" w:cs="Times New Roman"/>
                <w:color w:val="000000"/>
                <w:lang w:val="en-GB" w:eastAsia="en-GB"/>
              </w:rPr>
              <w:t>4</w:t>
            </w:r>
            <w:r w:rsidR="00E73676">
              <w:rPr>
                <w:rFonts w:ascii="Times New Roman" w:eastAsia="Times New Roman" w:hAnsi="Times New Roman" w:cs="Times New Roman"/>
                <w:color w:val="000000"/>
                <w:lang w:val="en-GB" w:eastAsia="en-GB"/>
              </w:rPr>
              <w:t>,00</w:t>
            </w:r>
          </w:p>
        </w:tc>
        <w:tc>
          <w:tcPr>
            <w:tcW w:w="928" w:type="dxa"/>
            <w:noWrap/>
            <w:hideMark/>
          </w:tcPr>
          <w:p w:rsidR="00554BA7" w:rsidRPr="00BA7E7D" w:rsidRDefault="00D11E0E" w:rsidP="00514AFE">
            <w:pPr>
              <w:jc w:val="cente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w:t>
            </w:r>
            <w:r w:rsidR="00514AFE">
              <w:rPr>
                <w:rFonts w:ascii="Times New Roman" w:eastAsia="Times New Roman" w:hAnsi="Times New Roman" w:cs="Times New Roman"/>
                <w:color w:val="000000"/>
                <w:lang w:val="en-GB" w:eastAsia="en-GB"/>
              </w:rPr>
              <w:t>6.54</w:t>
            </w:r>
            <w:r w:rsidR="00554BA7" w:rsidRPr="00BA7E7D">
              <w:rPr>
                <w:rFonts w:ascii="Times New Roman" w:eastAsia="Times New Roman" w:hAnsi="Times New Roman" w:cs="Times New Roman"/>
                <w:color w:val="000000"/>
                <w:lang w:val="en-GB" w:eastAsia="en-GB"/>
              </w:rPr>
              <w:t>)</w:t>
            </w:r>
          </w:p>
        </w:tc>
        <w:tc>
          <w:tcPr>
            <w:tcW w:w="1020" w:type="dxa"/>
            <w:noWrap/>
            <w:hideMark/>
          </w:tcPr>
          <w:p w:rsidR="00554BA7" w:rsidRPr="00BA7E7D" w:rsidRDefault="00514AFE" w:rsidP="00554BA7">
            <w:pPr>
              <w:jc w:val="cente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(3</w:t>
            </w:r>
            <w:r w:rsidR="00D11E0E">
              <w:rPr>
                <w:rFonts w:ascii="Times New Roman" w:eastAsia="Times New Roman" w:hAnsi="Times New Roman" w:cs="Times New Roman"/>
                <w:color w:val="000000"/>
                <w:lang w:val="en-GB" w:eastAsia="en-GB"/>
              </w:rPr>
              <w:t>-100</w:t>
            </w:r>
            <w:r w:rsidR="00554BA7" w:rsidRPr="00BA7E7D">
              <w:rPr>
                <w:rFonts w:ascii="Times New Roman" w:eastAsia="Times New Roman" w:hAnsi="Times New Roman" w:cs="Times New Roman"/>
                <w:color w:val="000000"/>
                <w:lang w:val="en-GB" w:eastAsia="en-GB"/>
              </w:rPr>
              <w:t>)</w:t>
            </w:r>
          </w:p>
        </w:tc>
      </w:tr>
      <w:tr w:rsidR="00D219E1" w:rsidRPr="00554BA7" w:rsidTr="00BA7E7D">
        <w:trPr>
          <w:trHeight w:val="300"/>
        </w:trPr>
        <w:tc>
          <w:tcPr>
            <w:cnfStyle w:val="001000000000"/>
            <w:tcW w:w="3261" w:type="dxa"/>
            <w:noWrap/>
            <w:hideMark/>
          </w:tcPr>
          <w:p w:rsidR="00554BA7" w:rsidRPr="00BA7E7D" w:rsidRDefault="00554BA7" w:rsidP="00554BA7">
            <w:pPr>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Gender (%)</w:t>
            </w:r>
          </w:p>
        </w:tc>
        <w:tc>
          <w:tcPr>
            <w:tcW w:w="3104" w:type="dxa"/>
            <w:noWrap/>
            <w:hideMark/>
          </w:tcPr>
          <w:p w:rsidR="00554BA7" w:rsidRPr="00BA7E7D" w:rsidRDefault="00554BA7" w:rsidP="00554BA7">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Male</w:t>
            </w:r>
          </w:p>
        </w:tc>
        <w:tc>
          <w:tcPr>
            <w:tcW w:w="1071" w:type="dxa"/>
            <w:noWrap/>
            <w:hideMark/>
          </w:tcPr>
          <w:p w:rsidR="00554BA7" w:rsidRPr="00BA7E7D" w:rsidRDefault="00514AFE" w:rsidP="00554BA7">
            <w:pPr>
              <w:jc w:val="cente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50.47</w:t>
            </w:r>
          </w:p>
        </w:tc>
        <w:tc>
          <w:tcPr>
            <w:tcW w:w="928" w:type="dxa"/>
            <w:noWrap/>
            <w:hideMark/>
          </w:tcPr>
          <w:p w:rsidR="00554BA7" w:rsidRPr="00BA7E7D" w:rsidRDefault="00554BA7" w:rsidP="00554BA7">
            <w:pPr>
              <w:jc w:val="center"/>
              <w:cnfStyle w:val="000000000000"/>
              <w:rPr>
                <w:rFonts w:ascii="Times New Roman" w:eastAsia="Times New Roman" w:hAnsi="Times New Roman" w:cs="Times New Roman"/>
                <w:color w:val="000000"/>
                <w:lang w:val="en-GB" w:eastAsia="en-GB"/>
              </w:rPr>
            </w:pPr>
          </w:p>
        </w:tc>
        <w:tc>
          <w:tcPr>
            <w:tcW w:w="1020" w:type="dxa"/>
            <w:noWrap/>
            <w:hideMark/>
          </w:tcPr>
          <w:p w:rsidR="00554BA7" w:rsidRPr="00554BA7" w:rsidRDefault="00554BA7" w:rsidP="00554BA7">
            <w:pPr>
              <w:cnfStyle w:val="000000000000"/>
              <w:rPr>
                <w:rFonts w:ascii="Times New Roman" w:eastAsia="Times New Roman" w:hAnsi="Times New Roman" w:cs="Times New Roman"/>
                <w:sz w:val="20"/>
                <w:szCs w:val="20"/>
                <w:lang w:val="en-GB" w:eastAsia="en-GB"/>
              </w:rPr>
            </w:pPr>
          </w:p>
        </w:tc>
      </w:tr>
      <w:tr w:rsidR="00D219E1" w:rsidRPr="00554BA7" w:rsidTr="00BA7E7D">
        <w:trPr>
          <w:trHeight w:val="300"/>
        </w:trPr>
        <w:tc>
          <w:tcPr>
            <w:cnfStyle w:val="001000000000"/>
            <w:tcW w:w="3261" w:type="dxa"/>
            <w:noWrap/>
            <w:hideMark/>
          </w:tcPr>
          <w:p w:rsidR="00554BA7" w:rsidRPr="00554BA7" w:rsidRDefault="00554BA7" w:rsidP="00554BA7">
            <w:pPr>
              <w:rPr>
                <w:rFonts w:ascii="Times New Roman" w:eastAsia="Times New Roman" w:hAnsi="Times New Roman" w:cs="Times New Roman"/>
                <w:sz w:val="20"/>
                <w:szCs w:val="20"/>
                <w:lang w:val="en-GB" w:eastAsia="en-GB"/>
              </w:rPr>
            </w:pPr>
          </w:p>
        </w:tc>
        <w:tc>
          <w:tcPr>
            <w:tcW w:w="3104" w:type="dxa"/>
            <w:noWrap/>
            <w:hideMark/>
          </w:tcPr>
          <w:p w:rsidR="00554BA7" w:rsidRPr="00BA7E7D" w:rsidRDefault="00554BA7" w:rsidP="00554BA7">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Female</w:t>
            </w:r>
          </w:p>
        </w:tc>
        <w:tc>
          <w:tcPr>
            <w:tcW w:w="1071" w:type="dxa"/>
            <w:noWrap/>
            <w:hideMark/>
          </w:tcPr>
          <w:p w:rsidR="00554BA7" w:rsidRPr="00BA7E7D" w:rsidRDefault="00514AFE" w:rsidP="00554BA7">
            <w:pPr>
              <w:jc w:val="cente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49.53</w:t>
            </w:r>
          </w:p>
        </w:tc>
        <w:tc>
          <w:tcPr>
            <w:tcW w:w="928" w:type="dxa"/>
            <w:noWrap/>
            <w:hideMark/>
          </w:tcPr>
          <w:p w:rsidR="00554BA7" w:rsidRPr="00BA7E7D" w:rsidRDefault="00554BA7" w:rsidP="00554BA7">
            <w:pPr>
              <w:jc w:val="center"/>
              <w:cnfStyle w:val="000000000000"/>
              <w:rPr>
                <w:rFonts w:ascii="Times New Roman" w:eastAsia="Times New Roman" w:hAnsi="Times New Roman" w:cs="Times New Roman"/>
                <w:color w:val="000000"/>
                <w:lang w:val="en-GB" w:eastAsia="en-GB"/>
              </w:rPr>
            </w:pPr>
          </w:p>
        </w:tc>
        <w:tc>
          <w:tcPr>
            <w:tcW w:w="1020" w:type="dxa"/>
            <w:noWrap/>
            <w:hideMark/>
          </w:tcPr>
          <w:p w:rsidR="00554BA7" w:rsidRPr="00554BA7" w:rsidRDefault="00554BA7" w:rsidP="00554BA7">
            <w:pPr>
              <w:cnfStyle w:val="000000000000"/>
              <w:rPr>
                <w:rFonts w:ascii="Times New Roman" w:eastAsia="Times New Roman" w:hAnsi="Times New Roman" w:cs="Times New Roman"/>
                <w:sz w:val="20"/>
                <w:szCs w:val="20"/>
                <w:lang w:val="en-GB" w:eastAsia="en-GB"/>
              </w:rPr>
            </w:pPr>
          </w:p>
        </w:tc>
      </w:tr>
      <w:tr w:rsidR="00D219E1" w:rsidRPr="00554BA7" w:rsidTr="00BA7E7D">
        <w:trPr>
          <w:trHeight w:val="300"/>
        </w:trPr>
        <w:tc>
          <w:tcPr>
            <w:cnfStyle w:val="001000000000"/>
            <w:tcW w:w="3261" w:type="dxa"/>
            <w:noWrap/>
            <w:hideMark/>
          </w:tcPr>
          <w:p w:rsidR="00554BA7" w:rsidRPr="00BA7E7D" w:rsidRDefault="00554BA7" w:rsidP="00554BA7">
            <w:pPr>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Educational level (%)</w:t>
            </w:r>
          </w:p>
        </w:tc>
        <w:tc>
          <w:tcPr>
            <w:tcW w:w="3104" w:type="dxa"/>
            <w:noWrap/>
            <w:hideMark/>
          </w:tcPr>
          <w:p w:rsidR="00554BA7" w:rsidRPr="00BA7E7D" w:rsidRDefault="00554BA7" w:rsidP="00554BA7">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Primary</w:t>
            </w:r>
          </w:p>
        </w:tc>
        <w:tc>
          <w:tcPr>
            <w:tcW w:w="1071" w:type="dxa"/>
            <w:noWrap/>
            <w:hideMark/>
          </w:tcPr>
          <w:p w:rsidR="00554BA7" w:rsidRPr="00BA7E7D" w:rsidRDefault="00514AFE" w:rsidP="00554BA7">
            <w:pPr>
              <w:jc w:val="cente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9.36</w:t>
            </w:r>
          </w:p>
        </w:tc>
        <w:tc>
          <w:tcPr>
            <w:tcW w:w="928" w:type="dxa"/>
            <w:noWrap/>
            <w:hideMark/>
          </w:tcPr>
          <w:p w:rsidR="00554BA7" w:rsidRPr="00BA7E7D" w:rsidRDefault="00554BA7" w:rsidP="00554BA7">
            <w:pPr>
              <w:jc w:val="center"/>
              <w:cnfStyle w:val="000000000000"/>
              <w:rPr>
                <w:rFonts w:ascii="Times New Roman" w:eastAsia="Times New Roman" w:hAnsi="Times New Roman" w:cs="Times New Roman"/>
                <w:color w:val="000000"/>
                <w:lang w:val="en-GB" w:eastAsia="en-GB"/>
              </w:rPr>
            </w:pPr>
          </w:p>
        </w:tc>
        <w:tc>
          <w:tcPr>
            <w:tcW w:w="1020" w:type="dxa"/>
            <w:noWrap/>
            <w:hideMark/>
          </w:tcPr>
          <w:p w:rsidR="00554BA7" w:rsidRPr="00554BA7" w:rsidRDefault="00554BA7" w:rsidP="00554BA7">
            <w:pPr>
              <w:cnfStyle w:val="000000000000"/>
              <w:rPr>
                <w:rFonts w:ascii="Times New Roman" w:eastAsia="Times New Roman" w:hAnsi="Times New Roman" w:cs="Times New Roman"/>
                <w:sz w:val="20"/>
                <w:szCs w:val="20"/>
                <w:lang w:val="en-GB" w:eastAsia="en-GB"/>
              </w:rPr>
            </w:pPr>
          </w:p>
        </w:tc>
      </w:tr>
      <w:tr w:rsidR="00D219E1" w:rsidRPr="00554BA7" w:rsidTr="00BA7E7D">
        <w:trPr>
          <w:trHeight w:val="300"/>
        </w:trPr>
        <w:tc>
          <w:tcPr>
            <w:cnfStyle w:val="001000000000"/>
            <w:tcW w:w="3261" w:type="dxa"/>
            <w:noWrap/>
            <w:hideMark/>
          </w:tcPr>
          <w:p w:rsidR="00554BA7" w:rsidRPr="00554BA7" w:rsidRDefault="00554BA7" w:rsidP="00554BA7">
            <w:pPr>
              <w:rPr>
                <w:rFonts w:ascii="Times New Roman" w:eastAsia="Times New Roman" w:hAnsi="Times New Roman" w:cs="Times New Roman"/>
                <w:sz w:val="20"/>
                <w:szCs w:val="20"/>
                <w:lang w:val="en-GB" w:eastAsia="en-GB"/>
              </w:rPr>
            </w:pPr>
          </w:p>
        </w:tc>
        <w:tc>
          <w:tcPr>
            <w:tcW w:w="3104" w:type="dxa"/>
            <w:noWrap/>
            <w:hideMark/>
          </w:tcPr>
          <w:p w:rsidR="00554BA7" w:rsidRPr="00BA7E7D" w:rsidRDefault="00554BA7" w:rsidP="00554BA7">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Secondary</w:t>
            </w:r>
          </w:p>
        </w:tc>
        <w:tc>
          <w:tcPr>
            <w:tcW w:w="1071" w:type="dxa"/>
            <w:noWrap/>
            <w:hideMark/>
          </w:tcPr>
          <w:p w:rsidR="00554BA7" w:rsidRPr="00BA7E7D" w:rsidRDefault="00514AFE" w:rsidP="00554BA7">
            <w:pPr>
              <w:jc w:val="cente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31.97</w:t>
            </w:r>
          </w:p>
        </w:tc>
        <w:tc>
          <w:tcPr>
            <w:tcW w:w="928" w:type="dxa"/>
            <w:noWrap/>
            <w:hideMark/>
          </w:tcPr>
          <w:p w:rsidR="00554BA7" w:rsidRPr="00BA7E7D" w:rsidRDefault="00554BA7" w:rsidP="00554BA7">
            <w:pPr>
              <w:jc w:val="center"/>
              <w:cnfStyle w:val="000000000000"/>
              <w:rPr>
                <w:rFonts w:ascii="Times New Roman" w:eastAsia="Times New Roman" w:hAnsi="Times New Roman" w:cs="Times New Roman"/>
                <w:color w:val="000000"/>
                <w:lang w:val="en-GB" w:eastAsia="en-GB"/>
              </w:rPr>
            </w:pPr>
          </w:p>
        </w:tc>
        <w:tc>
          <w:tcPr>
            <w:tcW w:w="1020" w:type="dxa"/>
            <w:noWrap/>
            <w:hideMark/>
          </w:tcPr>
          <w:p w:rsidR="00554BA7" w:rsidRPr="00554BA7" w:rsidRDefault="00554BA7" w:rsidP="00554BA7">
            <w:pPr>
              <w:cnfStyle w:val="000000000000"/>
              <w:rPr>
                <w:rFonts w:ascii="Times New Roman" w:eastAsia="Times New Roman" w:hAnsi="Times New Roman" w:cs="Times New Roman"/>
                <w:sz w:val="20"/>
                <w:szCs w:val="20"/>
                <w:lang w:val="en-GB" w:eastAsia="en-GB"/>
              </w:rPr>
            </w:pPr>
          </w:p>
        </w:tc>
      </w:tr>
      <w:tr w:rsidR="00D219E1" w:rsidRPr="00554BA7" w:rsidTr="00BA7E7D">
        <w:trPr>
          <w:trHeight w:val="300"/>
        </w:trPr>
        <w:tc>
          <w:tcPr>
            <w:cnfStyle w:val="001000000000"/>
            <w:tcW w:w="3261" w:type="dxa"/>
            <w:noWrap/>
            <w:hideMark/>
          </w:tcPr>
          <w:p w:rsidR="00554BA7" w:rsidRPr="00554BA7" w:rsidRDefault="00554BA7" w:rsidP="00554BA7">
            <w:pPr>
              <w:rPr>
                <w:rFonts w:ascii="Times New Roman" w:eastAsia="Times New Roman" w:hAnsi="Times New Roman" w:cs="Times New Roman"/>
                <w:sz w:val="20"/>
                <w:szCs w:val="20"/>
                <w:lang w:val="en-GB" w:eastAsia="en-GB"/>
              </w:rPr>
            </w:pPr>
          </w:p>
        </w:tc>
        <w:tc>
          <w:tcPr>
            <w:tcW w:w="3104" w:type="dxa"/>
            <w:noWrap/>
            <w:hideMark/>
          </w:tcPr>
          <w:p w:rsidR="00554BA7" w:rsidRPr="00BA7E7D" w:rsidRDefault="00554BA7" w:rsidP="00554BA7">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High</w:t>
            </w:r>
          </w:p>
        </w:tc>
        <w:tc>
          <w:tcPr>
            <w:tcW w:w="1071" w:type="dxa"/>
            <w:noWrap/>
            <w:hideMark/>
          </w:tcPr>
          <w:p w:rsidR="00554BA7" w:rsidRPr="00BA7E7D" w:rsidRDefault="00514AFE" w:rsidP="00514AFE">
            <w:pPr>
              <w:jc w:val="cente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40.</w:t>
            </w:r>
            <w:r w:rsidR="00554BA7" w:rsidRPr="00BA7E7D">
              <w:rPr>
                <w:rFonts w:ascii="Times New Roman" w:eastAsia="Times New Roman" w:hAnsi="Times New Roman" w:cs="Times New Roman"/>
                <w:color w:val="000000"/>
                <w:lang w:val="en-GB" w:eastAsia="en-GB"/>
              </w:rPr>
              <w:t>3</w:t>
            </w:r>
            <w:r>
              <w:rPr>
                <w:rFonts w:ascii="Times New Roman" w:eastAsia="Times New Roman" w:hAnsi="Times New Roman" w:cs="Times New Roman"/>
                <w:color w:val="000000"/>
                <w:lang w:val="en-GB" w:eastAsia="en-GB"/>
              </w:rPr>
              <w:t>5</w:t>
            </w:r>
          </w:p>
        </w:tc>
        <w:tc>
          <w:tcPr>
            <w:tcW w:w="928" w:type="dxa"/>
            <w:noWrap/>
            <w:hideMark/>
          </w:tcPr>
          <w:p w:rsidR="00554BA7" w:rsidRPr="00BA7E7D" w:rsidRDefault="00554BA7" w:rsidP="00554BA7">
            <w:pPr>
              <w:jc w:val="center"/>
              <w:cnfStyle w:val="000000000000"/>
              <w:rPr>
                <w:rFonts w:ascii="Times New Roman" w:eastAsia="Times New Roman" w:hAnsi="Times New Roman" w:cs="Times New Roman"/>
                <w:color w:val="000000"/>
                <w:lang w:val="en-GB" w:eastAsia="en-GB"/>
              </w:rPr>
            </w:pPr>
          </w:p>
        </w:tc>
        <w:tc>
          <w:tcPr>
            <w:tcW w:w="1020" w:type="dxa"/>
            <w:noWrap/>
            <w:hideMark/>
          </w:tcPr>
          <w:p w:rsidR="00554BA7" w:rsidRPr="00554BA7" w:rsidRDefault="00554BA7" w:rsidP="00554BA7">
            <w:pPr>
              <w:cnfStyle w:val="000000000000"/>
              <w:rPr>
                <w:rFonts w:ascii="Times New Roman" w:eastAsia="Times New Roman" w:hAnsi="Times New Roman" w:cs="Times New Roman"/>
                <w:sz w:val="20"/>
                <w:szCs w:val="20"/>
                <w:lang w:val="en-GB" w:eastAsia="en-GB"/>
              </w:rPr>
            </w:pPr>
          </w:p>
        </w:tc>
      </w:tr>
      <w:tr w:rsidR="00D219E1" w:rsidRPr="00554BA7" w:rsidTr="00BA7E7D">
        <w:trPr>
          <w:trHeight w:val="300"/>
        </w:trPr>
        <w:tc>
          <w:tcPr>
            <w:cnfStyle w:val="001000000000"/>
            <w:tcW w:w="3261" w:type="dxa"/>
            <w:noWrap/>
            <w:hideMark/>
          </w:tcPr>
          <w:p w:rsidR="00554BA7" w:rsidRPr="00554BA7" w:rsidRDefault="00554BA7" w:rsidP="00554BA7">
            <w:pPr>
              <w:rPr>
                <w:rFonts w:ascii="Times New Roman" w:eastAsia="Times New Roman" w:hAnsi="Times New Roman" w:cs="Times New Roman"/>
                <w:sz w:val="20"/>
                <w:szCs w:val="20"/>
                <w:lang w:val="en-GB" w:eastAsia="en-GB"/>
              </w:rPr>
            </w:pPr>
          </w:p>
        </w:tc>
        <w:tc>
          <w:tcPr>
            <w:tcW w:w="3104" w:type="dxa"/>
            <w:noWrap/>
            <w:hideMark/>
          </w:tcPr>
          <w:p w:rsidR="00554BA7" w:rsidRPr="00BA7E7D" w:rsidRDefault="00554BA7" w:rsidP="00554BA7">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Degree</w:t>
            </w:r>
          </w:p>
        </w:tc>
        <w:tc>
          <w:tcPr>
            <w:tcW w:w="1071" w:type="dxa"/>
            <w:noWrap/>
            <w:hideMark/>
          </w:tcPr>
          <w:p w:rsidR="00554BA7" w:rsidRPr="00BA7E7D" w:rsidRDefault="00514AFE" w:rsidP="00554BA7">
            <w:pPr>
              <w:jc w:val="cente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15.56</w:t>
            </w:r>
          </w:p>
        </w:tc>
        <w:tc>
          <w:tcPr>
            <w:tcW w:w="928" w:type="dxa"/>
            <w:noWrap/>
            <w:hideMark/>
          </w:tcPr>
          <w:p w:rsidR="00554BA7" w:rsidRPr="00BA7E7D" w:rsidRDefault="00554BA7" w:rsidP="00554BA7">
            <w:pPr>
              <w:jc w:val="center"/>
              <w:cnfStyle w:val="000000000000"/>
              <w:rPr>
                <w:rFonts w:ascii="Times New Roman" w:eastAsia="Times New Roman" w:hAnsi="Times New Roman" w:cs="Times New Roman"/>
                <w:color w:val="000000"/>
                <w:lang w:val="en-GB" w:eastAsia="en-GB"/>
              </w:rPr>
            </w:pPr>
          </w:p>
        </w:tc>
        <w:tc>
          <w:tcPr>
            <w:tcW w:w="1020" w:type="dxa"/>
            <w:noWrap/>
            <w:hideMark/>
          </w:tcPr>
          <w:p w:rsidR="00554BA7" w:rsidRPr="00554BA7" w:rsidRDefault="00554BA7" w:rsidP="00554BA7">
            <w:pPr>
              <w:cnfStyle w:val="000000000000"/>
              <w:rPr>
                <w:rFonts w:ascii="Times New Roman" w:eastAsia="Times New Roman" w:hAnsi="Times New Roman" w:cs="Times New Roman"/>
                <w:sz w:val="20"/>
                <w:szCs w:val="20"/>
                <w:lang w:val="en-GB" w:eastAsia="en-GB"/>
              </w:rPr>
            </w:pPr>
          </w:p>
        </w:tc>
      </w:tr>
      <w:tr w:rsidR="00D219E1" w:rsidRPr="00554BA7" w:rsidTr="00BA7E7D">
        <w:trPr>
          <w:trHeight w:val="300"/>
        </w:trPr>
        <w:tc>
          <w:tcPr>
            <w:cnfStyle w:val="001000000000"/>
            <w:tcW w:w="3261" w:type="dxa"/>
            <w:noWrap/>
            <w:hideMark/>
          </w:tcPr>
          <w:p w:rsidR="00554BA7" w:rsidRPr="00554BA7" w:rsidRDefault="00554BA7" w:rsidP="00554BA7">
            <w:pPr>
              <w:rPr>
                <w:rFonts w:ascii="Times New Roman" w:eastAsia="Times New Roman" w:hAnsi="Times New Roman" w:cs="Times New Roman"/>
                <w:sz w:val="20"/>
                <w:szCs w:val="20"/>
                <w:lang w:val="en-GB" w:eastAsia="en-GB"/>
              </w:rPr>
            </w:pPr>
          </w:p>
        </w:tc>
        <w:tc>
          <w:tcPr>
            <w:tcW w:w="3104" w:type="dxa"/>
            <w:noWrap/>
            <w:hideMark/>
          </w:tcPr>
          <w:p w:rsidR="00554BA7" w:rsidRPr="00BA7E7D" w:rsidRDefault="00554BA7" w:rsidP="00554BA7">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Post degree</w:t>
            </w:r>
          </w:p>
        </w:tc>
        <w:tc>
          <w:tcPr>
            <w:tcW w:w="1071" w:type="dxa"/>
            <w:noWrap/>
            <w:hideMark/>
          </w:tcPr>
          <w:p w:rsidR="00554BA7" w:rsidRPr="00BA7E7D" w:rsidRDefault="00514AFE" w:rsidP="00554BA7">
            <w:pPr>
              <w:jc w:val="cente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2.</w:t>
            </w:r>
            <w:r w:rsidR="00554BA7" w:rsidRPr="00BA7E7D">
              <w:rPr>
                <w:rFonts w:ascii="Times New Roman" w:eastAsia="Times New Roman" w:hAnsi="Times New Roman" w:cs="Times New Roman"/>
                <w:color w:val="000000"/>
                <w:lang w:val="en-GB" w:eastAsia="en-GB"/>
              </w:rPr>
              <w:t>77</w:t>
            </w:r>
          </w:p>
        </w:tc>
        <w:tc>
          <w:tcPr>
            <w:tcW w:w="928" w:type="dxa"/>
            <w:noWrap/>
            <w:hideMark/>
          </w:tcPr>
          <w:p w:rsidR="00554BA7" w:rsidRPr="00BA7E7D" w:rsidRDefault="00554BA7" w:rsidP="00554BA7">
            <w:pPr>
              <w:jc w:val="center"/>
              <w:cnfStyle w:val="000000000000"/>
              <w:rPr>
                <w:rFonts w:ascii="Times New Roman" w:eastAsia="Times New Roman" w:hAnsi="Times New Roman" w:cs="Times New Roman"/>
                <w:color w:val="000000"/>
                <w:lang w:val="en-GB" w:eastAsia="en-GB"/>
              </w:rPr>
            </w:pPr>
          </w:p>
        </w:tc>
        <w:tc>
          <w:tcPr>
            <w:tcW w:w="1020" w:type="dxa"/>
            <w:noWrap/>
            <w:hideMark/>
          </w:tcPr>
          <w:p w:rsidR="00554BA7" w:rsidRPr="00554BA7" w:rsidRDefault="00554BA7" w:rsidP="00554BA7">
            <w:pPr>
              <w:cnfStyle w:val="000000000000"/>
              <w:rPr>
                <w:rFonts w:ascii="Times New Roman" w:eastAsia="Times New Roman" w:hAnsi="Times New Roman" w:cs="Times New Roman"/>
                <w:sz w:val="20"/>
                <w:szCs w:val="20"/>
                <w:lang w:val="en-GB" w:eastAsia="en-GB"/>
              </w:rPr>
            </w:pPr>
          </w:p>
        </w:tc>
      </w:tr>
      <w:tr w:rsidR="00D219E1" w:rsidRPr="00554BA7" w:rsidTr="00BA7E7D">
        <w:trPr>
          <w:trHeight w:val="300"/>
        </w:trPr>
        <w:tc>
          <w:tcPr>
            <w:cnfStyle w:val="001000000000"/>
            <w:tcW w:w="3261" w:type="dxa"/>
            <w:noWrap/>
            <w:hideMark/>
          </w:tcPr>
          <w:p w:rsidR="00554BA7" w:rsidRPr="00BA7E7D" w:rsidRDefault="00554BA7" w:rsidP="00554BA7">
            <w:pPr>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Self-reported health status (%)</w:t>
            </w:r>
          </w:p>
        </w:tc>
        <w:tc>
          <w:tcPr>
            <w:tcW w:w="3104" w:type="dxa"/>
            <w:noWrap/>
            <w:hideMark/>
          </w:tcPr>
          <w:p w:rsidR="00554BA7" w:rsidRPr="00BA7E7D" w:rsidRDefault="00554BA7" w:rsidP="00554BA7">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Very poor</w:t>
            </w:r>
          </w:p>
        </w:tc>
        <w:tc>
          <w:tcPr>
            <w:tcW w:w="1071" w:type="dxa"/>
            <w:noWrap/>
            <w:hideMark/>
          </w:tcPr>
          <w:p w:rsidR="00554BA7" w:rsidRPr="00BA7E7D" w:rsidRDefault="008F6DB4" w:rsidP="00554BA7">
            <w:pPr>
              <w:jc w:val="cente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w:t>
            </w:r>
            <w:r w:rsidR="00554BA7" w:rsidRPr="00BA7E7D">
              <w:rPr>
                <w:rFonts w:ascii="Times New Roman" w:eastAsia="Times New Roman" w:hAnsi="Times New Roman" w:cs="Times New Roman"/>
                <w:color w:val="000000"/>
                <w:lang w:val="en-GB" w:eastAsia="en-GB"/>
              </w:rPr>
              <w:t>05</w:t>
            </w:r>
          </w:p>
        </w:tc>
        <w:tc>
          <w:tcPr>
            <w:tcW w:w="928" w:type="dxa"/>
            <w:noWrap/>
            <w:hideMark/>
          </w:tcPr>
          <w:p w:rsidR="00554BA7" w:rsidRPr="00BA7E7D" w:rsidRDefault="00554BA7" w:rsidP="00554BA7">
            <w:pPr>
              <w:jc w:val="center"/>
              <w:cnfStyle w:val="000000000000"/>
              <w:rPr>
                <w:rFonts w:ascii="Times New Roman" w:eastAsia="Times New Roman" w:hAnsi="Times New Roman" w:cs="Times New Roman"/>
                <w:color w:val="000000"/>
                <w:lang w:val="en-GB" w:eastAsia="en-GB"/>
              </w:rPr>
            </w:pPr>
          </w:p>
        </w:tc>
        <w:tc>
          <w:tcPr>
            <w:tcW w:w="1020" w:type="dxa"/>
            <w:noWrap/>
            <w:hideMark/>
          </w:tcPr>
          <w:p w:rsidR="00554BA7" w:rsidRPr="00554BA7" w:rsidRDefault="00554BA7" w:rsidP="00554BA7">
            <w:pPr>
              <w:cnfStyle w:val="000000000000"/>
              <w:rPr>
                <w:rFonts w:ascii="Times New Roman" w:eastAsia="Times New Roman" w:hAnsi="Times New Roman" w:cs="Times New Roman"/>
                <w:sz w:val="20"/>
                <w:szCs w:val="20"/>
                <w:lang w:val="en-GB" w:eastAsia="en-GB"/>
              </w:rPr>
            </w:pPr>
          </w:p>
        </w:tc>
      </w:tr>
      <w:tr w:rsidR="00D219E1" w:rsidRPr="00554BA7" w:rsidTr="00BA7E7D">
        <w:trPr>
          <w:trHeight w:val="300"/>
        </w:trPr>
        <w:tc>
          <w:tcPr>
            <w:cnfStyle w:val="001000000000"/>
            <w:tcW w:w="3261" w:type="dxa"/>
            <w:noWrap/>
            <w:hideMark/>
          </w:tcPr>
          <w:p w:rsidR="00554BA7" w:rsidRPr="00554BA7" w:rsidRDefault="00554BA7" w:rsidP="00554BA7">
            <w:pPr>
              <w:rPr>
                <w:rFonts w:ascii="Times New Roman" w:eastAsia="Times New Roman" w:hAnsi="Times New Roman" w:cs="Times New Roman"/>
                <w:sz w:val="20"/>
                <w:szCs w:val="20"/>
                <w:lang w:val="en-GB" w:eastAsia="en-GB"/>
              </w:rPr>
            </w:pPr>
          </w:p>
        </w:tc>
        <w:tc>
          <w:tcPr>
            <w:tcW w:w="3104" w:type="dxa"/>
            <w:noWrap/>
            <w:hideMark/>
          </w:tcPr>
          <w:p w:rsidR="00554BA7" w:rsidRPr="00BA7E7D" w:rsidRDefault="00554BA7" w:rsidP="00554BA7">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Poor</w:t>
            </w:r>
          </w:p>
        </w:tc>
        <w:tc>
          <w:tcPr>
            <w:tcW w:w="1071" w:type="dxa"/>
            <w:noWrap/>
            <w:hideMark/>
          </w:tcPr>
          <w:p w:rsidR="00554BA7" w:rsidRPr="00BA7E7D" w:rsidRDefault="00554BA7" w:rsidP="008F6DB4">
            <w:pPr>
              <w:jc w:val="cente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15</w:t>
            </w:r>
            <w:r w:rsidR="008F6DB4">
              <w:rPr>
                <w:rFonts w:ascii="Times New Roman" w:eastAsia="Times New Roman" w:hAnsi="Times New Roman" w:cs="Times New Roman"/>
                <w:color w:val="000000"/>
                <w:lang w:val="en-GB" w:eastAsia="en-GB"/>
              </w:rPr>
              <w:t>.77</w:t>
            </w:r>
          </w:p>
        </w:tc>
        <w:tc>
          <w:tcPr>
            <w:tcW w:w="928" w:type="dxa"/>
            <w:noWrap/>
            <w:hideMark/>
          </w:tcPr>
          <w:p w:rsidR="00554BA7" w:rsidRPr="00BA7E7D" w:rsidRDefault="00554BA7" w:rsidP="00554BA7">
            <w:pPr>
              <w:jc w:val="center"/>
              <w:cnfStyle w:val="000000000000"/>
              <w:rPr>
                <w:rFonts w:ascii="Times New Roman" w:eastAsia="Times New Roman" w:hAnsi="Times New Roman" w:cs="Times New Roman"/>
                <w:color w:val="000000"/>
                <w:lang w:val="en-GB" w:eastAsia="en-GB"/>
              </w:rPr>
            </w:pPr>
          </w:p>
        </w:tc>
        <w:tc>
          <w:tcPr>
            <w:tcW w:w="1020" w:type="dxa"/>
            <w:noWrap/>
            <w:hideMark/>
          </w:tcPr>
          <w:p w:rsidR="00554BA7" w:rsidRPr="00554BA7" w:rsidRDefault="00554BA7" w:rsidP="00554BA7">
            <w:pPr>
              <w:cnfStyle w:val="000000000000"/>
              <w:rPr>
                <w:rFonts w:ascii="Times New Roman" w:eastAsia="Times New Roman" w:hAnsi="Times New Roman" w:cs="Times New Roman"/>
                <w:sz w:val="20"/>
                <w:szCs w:val="20"/>
                <w:lang w:val="en-GB" w:eastAsia="en-GB"/>
              </w:rPr>
            </w:pPr>
          </w:p>
        </w:tc>
      </w:tr>
      <w:tr w:rsidR="00D219E1" w:rsidRPr="00554BA7" w:rsidTr="00BA7E7D">
        <w:trPr>
          <w:trHeight w:val="300"/>
        </w:trPr>
        <w:tc>
          <w:tcPr>
            <w:cnfStyle w:val="001000000000"/>
            <w:tcW w:w="3261" w:type="dxa"/>
            <w:noWrap/>
            <w:hideMark/>
          </w:tcPr>
          <w:p w:rsidR="00554BA7" w:rsidRPr="00554BA7" w:rsidRDefault="00554BA7" w:rsidP="00554BA7">
            <w:pPr>
              <w:rPr>
                <w:rFonts w:ascii="Times New Roman" w:eastAsia="Times New Roman" w:hAnsi="Times New Roman" w:cs="Times New Roman"/>
                <w:sz w:val="20"/>
                <w:szCs w:val="20"/>
                <w:lang w:val="en-GB" w:eastAsia="en-GB"/>
              </w:rPr>
            </w:pPr>
          </w:p>
        </w:tc>
        <w:tc>
          <w:tcPr>
            <w:tcW w:w="3104" w:type="dxa"/>
            <w:noWrap/>
            <w:hideMark/>
          </w:tcPr>
          <w:p w:rsidR="00554BA7" w:rsidRPr="00BA7E7D" w:rsidRDefault="00554BA7" w:rsidP="00554BA7">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Fair</w:t>
            </w:r>
          </w:p>
        </w:tc>
        <w:tc>
          <w:tcPr>
            <w:tcW w:w="1071" w:type="dxa"/>
            <w:noWrap/>
            <w:hideMark/>
          </w:tcPr>
          <w:p w:rsidR="00554BA7" w:rsidRPr="00BA7E7D" w:rsidRDefault="008F6DB4" w:rsidP="00554BA7">
            <w:pPr>
              <w:jc w:val="cente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37.73</w:t>
            </w:r>
          </w:p>
        </w:tc>
        <w:tc>
          <w:tcPr>
            <w:tcW w:w="928" w:type="dxa"/>
            <w:noWrap/>
            <w:hideMark/>
          </w:tcPr>
          <w:p w:rsidR="00554BA7" w:rsidRPr="00BA7E7D" w:rsidRDefault="00554BA7" w:rsidP="00554BA7">
            <w:pPr>
              <w:jc w:val="center"/>
              <w:cnfStyle w:val="000000000000"/>
              <w:rPr>
                <w:rFonts w:ascii="Times New Roman" w:eastAsia="Times New Roman" w:hAnsi="Times New Roman" w:cs="Times New Roman"/>
                <w:color w:val="000000"/>
                <w:lang w:val="en-GB" w:eastAsia="en-GB"/>
              </w:rPr>
            </w:pPr>
          </w:p>
        </w:tc>
        <w:tc>
          <w:tcPr>
            <w:tcW w:w="1020" w:type="dxa"/>
            <w:noWrap/>
            <w:hideMark/>
          </w:tcPr>
          <w:p w:rsidR="00554BA7" w:rsidRPr="00554BA7" w:rsidRDefault="00554BA7" w:rsidP="00554BA7">
            <w:pPr>
              <w:cnfStyle w:val="000000000000"/>
              <w:rPr>
                <w:rFonts w:ascii="Times New Roman" w:eastAsia="Times New Roman" w:hAnsi="Times New Roman" w:cs="Times New Roman"/>
                <w:sz w:val="20"/>
                <w:szCs w:val="20"/>
                <w:lang w:val="en-GB" w:eastAsia="en-GB"/>
              </w:rPr>
            </w:pPr>
          </w:p>
        </w:tc>
      </w:tr>
      <w:tr w:rsidR="00D219E1" w:rsidRPr="00554BA7" w:rsidTr="00BA7E7D">
        <w:trPr>
          <w:trHeight w:val="300"/>
        </w:trPr>
        <w:tc>
          <w:tcPr>
            <w:cnfStyle w:val="001000000000"/>
            <w:tcW w:w="3261" w:type="dxa"/>
            <w:noWrap/>
            <w:hideMark/>
          </w:tcPr>
          <w:p w:rsidR="00554BA7" w:rsidRPr="00554BA7" w:rsidRDefault="00554BA7" w:rsidP="00554BA7">
            <w:pPr>
              <w:rPr>
                <w:rFonts w:ascii="Times New Roman" w:eastAsia="Times New Roman" w:hAnsi="Times New Roman" w:cs="Times New Roman"/>
                <w:sz w:val="20"/>
                <w:szCs w:val="20"/>
                <w:lang w:val="en-GB" w:eastAsia="en-GB"/>
              </w:rPr>
            </w:pPr>
          </w:p>
        </w:tc>
        <w:tc>
          <w:tcPr>
            <w:tcW w:w="3104" w:type="dxa"/>
            <w:noWrap/>
            <w:hideMark/>
          </w:tcPr>
          <w:p w:rsidR="00554BA7" w:rsidRPr="00BA7E7D" w:rsidRDefault="00554BA7" w:rsidP="00554BA7">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Good</w:t>
            </w:r>
          </w:p>
        </w:tc>
        <w:tc>
          <w:tcPr>
            <w:tcW w:w="1071" w:type="dxa"/>
            <w:noWrap/>
            <w:hideMark/>
          </w:tcPr>
          <w:p w:rsidR="00554BA7" w:rsidRPr="00BA7E7D" w:rsidRDefault="008F6DB4" w:rsidP="00554BA7">
            <w:pPr>
              <w:jc w:val="cente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33.02</w:t>
            </w:r>
          </w:p>
        </w:tc>
        <w:tc>
          <w:tcPr>
            <w:tcW w:w="928" w:type="dxa"/>
            <w:noWrap/>
            <w:hideMark/>
          </w:tcPr>
          <w:p w:rsidR="00554BA7" w:rsidRPr="00BA7E7D" w:rsidRDefault="00554BA7" w:rsidP="00554BA7">
            <w:pPr>
              <w:jc w:val="center"/>
              <w:cnfStyle w:val="000000000000"/>
              <w:rPr>
                <w:rFonts w:ascii="Times New Roman" w:eastAsia="Times New Roman" w:hAnsi="Times New Roman" w:cs="Times New Roman"/>
                <w:color w:val="000000"/>
                <w:lang w:val="en-GB" w:eastAsia="en-GB"/>
              </w:rPr>
            </w:pPr>
          </w:p>
        </w:tc>
        <w:tc>
          <w:tcPr>
            <w:tcW w:w="1020" w:type="dxa"/>
            <w:noWrap/>
            <w:hideMark/>
          </w:tcPr>
          <w:p w:rsidR="00554BA7" w:rsidRPr="00554BA7" w:rsidRDefault="00554BA7" w:rsidP="00554BA7">
            <w:pPr>
              <w:cnfStyle w:val="000000000000"/>
              <w:rPr>
                <w:rFonts w:ascii="Times New Roman" w:eastAsia="Times New Roman" w:hAnsi="Times New Roman" w:cs="Times New Roman"/>
                <w:sz w:val="20"/>
                <w:szCs w:val="20"/>
                <w:lang w:val="en-GB" w:eastAsia="en-GB"/>
              </w:rPr>
            </w:pPr>
          </w:p>
        </w:tc>
      </w:tr>
      <w:tr w:rsidR="00D219E1" w:rsidRPr="00554BA7" w:rsidTr="00BA7E7D">
        <w:trPr>
          <w:trHeight w:val="300"/>
        </w:trPr>
        <w:tc>
          <w:tcPr>
            <w:cnfStyle w:val="001000000000"/>
            <w:tcW w:w="3261" w:type="dxa"/>
            <w:noWrap/>
            <w:hideMark/>
          </w:tcPr>
          <w:p w:rsidR="00554BA7" w:rsidRPr="00554BA7" w:rsidRDefault="00554BA7" w:rsidP="00554BA7">
            <w:pPr>
              <w:rPr>
                <w:rFonts w:ascii="Times New Roman" w:eastAsia="Times New Roman" w:hAnsi="Times New Roman" w:cs="Times New Roman"/>
                <w:sz w:val="20"/>
                <w:szCs w:val="20"/>
                <w:lang w:val="en-GB" w:eastAsia="en-GB"/>
              </w:rPr>
            </w:pPr>
          </w:p>
        </w:tc>
        <w:tc>
          <w:tcPr>
            <w:tcW w:w="3104" w:type="dxa"/>
            <w:noWrap/>
            <w:hideMark/>
          </w:tcPr>
          <w:p w:rsidR="00554BA7" w:rsidRPr="00BA7E7D" w:rsidRDefault="00554BA7" w:rsidP="00554BA7">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Excellent</w:t>
            </w:r>
          </w:p>
        </w:tc>
        <w:tc>
          <w:tcPr>
            <w:tcW w:w="1071" w:type="dxa"/>
            <w:noWrap/>
            <w:hideMark/>
          </w:tcPr>
          <w:p w:rsidR="00554BA7" w:rsidRPr="00BA7E7D" w:rsidRDefault="008F6DB4" w:rsidP="00554BA7">
            <w:pPr>
              <w:jc w:val="cente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12.42</w:t>
            </w:r>
          </w:p>
        </w:tc>
        <w:tc>
          <w:tcPr>
            <w:tcW w:w="928" w:type="dxa"/>
            <w:noWrap/>
            <w:hideMark/>
          </w:tcPr>
          <w:p w:rsidR="00554BA7" w:rsidRPr="00BA7E7D" w:rsidRDefault="00554BA7" w:rsidP="00554BA7">
            <w:pPr>
              <w:jc w:val="center"/>
              <w:cnfStyle w:val="000000000000"/>
              <w:rPr>
                <w:rFonts w:ascii="Times New Roman" w:eastAsia="Times New Roman" w:hAnsi="Times New Roman" w:cs="Times New Roman"/>
                <w:color w:val="000000"/>
                <w:lang w:val="en-GB" w:eastAsia="en-GB"/>
              </w:rPr>
            </w:pPr>
          </w:p>
        </w:tc>
        <w:tc>
          <w:tcPr>
            <w:tcW w:w="1020" w:type="dxa"/>
            <w:noWrap/>
            <w:hideMark/>
          </w:tcPr>
          <w:p w:rsidR="00554BA7" w:rsidRPr="00554BA7" w:rsidRDefault="00554BA7" w:rsidP="00554BA7">
            <w:pPr>
              <w:cnfStyle w:val="000000000000"/>
              <w:rPr>
                <w:rFonts w:ascii="Times New Roman" w:eastAsia="Times New Roman" w:hAnsi="Times New Roman" w:cs="Times New Roman"/>
                <w:sz w:val="20"/>
                <w:szCs w:val="20"/>
                <w:lang w:val="en-GB" w:eastAsia="en-GB"/>
              </w:rPr>
            </w:pPr>
          </w:p>
        </w:tc>
      </w:tr>
      <w:tr w:rsidR="00D219E1" w:rsidRPr="00554BA7" w:rsidTr="00BA7E7D">
        <w:trPr>
          <w:trHeight w:val="300"/>
        </w:trPr>
        <w:tc>
          <w:tcPr>
            <w:cnfStyle w:val="001000000000"/>
            <w:tcW w:w="3261" w:type="dxa"/>
            <w:noWrap/>
            <w:hideMark/>
          </w:tcPr>
          <w:p w:rsidR="00554BA7" w:rsidRPr="00BA7E7D" w:rsidRDefault="00554BA7" w:rsidP="00554BA7">
            <w:pPr>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Macro-specialty (%)</w:t>
            </w:r>
          </w:p>
        </w:tc>
        <w:tc>
          <w:tcPr>
            <w:tcW w:w="3104" w:type="dxa"/>
            <w:noWrap/>
            <w:hideMark/>
          </w:tcPr>
          <w:p w:rsidR="00554BA7" w:rsidRPr="00BA7E7D" w:rsidRDefault="00554BA7" w:rsidP="00554BA7">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Medical</w:t>
            </w:r>
          </w:p>
        </w:tc>
        <w:tc>
          <w:tcPr>
            <w:tcW w:w="1071" w:type="dxa"/>
            <w:noWrap/>
            <w:hideMark/>
          </w:tcPr>
          <w:p w:rsidR="00554BA7" w:rsidRPr="00BA7E7D" w:rsidRDefault="00506590" w:rsidP="00554BA7">
            <w:pPr>
              <w:jc w:val="cente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4.</w:t>
            </w:r>
            <w:r w:rsidR="00554BA7" w:rsidRPr="00BA7E7D">
              <w:rPr>
                <w:rFonts w:ascii="Times New Roman" w:eastAsia="Times New Roman" w:hAnsi="Times New Roman" w:cs="Times New Roman"/>
                <w:color w:val="000000"/>
                <w:lang w:val="en-GB" w:eastAsia="en-GB"/>
              </w:rPr>
              <w:t>4</w:t>
            </w:r>
            <w:r>
              <w:rPr>
                <w:rFonts w:ascii="Times New Roman" w:eastAsia="Times New Roman" w:hAnsi="Times New Roman" w:cs="Times New Roman"/>
                <w:color w:val="000000"/>
                <w:lang w:val="en-GB" w:eastAsia="en-GB"/>
              </w:rPr>
              <w:t>0</w:t>
            </w:r>
          </w:p>
        </w:tc>
        <w:tc>
          <w:tcPr>
            <w:tcW w:w="928" w:type="dxa"/>
            <w:noWrap/>
            <w:hideMark/>
          </w:tcPr>
          <w:p w:rsidR="00554BA7" w:rsidRPr="00BA7E7D" w:rsidRDefault="00554BA7" w:rsidP="00554BA7">
            <w:pPr>
              <w:jc w:val="center"/>
              <w:cnfStyle w:val="000000000000"/>
              <w:rPr>
                <w:rFonts w:ascii="Times New Roman" w:eastAsia="Times New Roman" w:hAnsi="Times New Roman" w:cs="Times New Roman"/>
                <w:color w:val="000000"/>
                <w:lang w:val="en-GB" w:eastAsia="en-GB"/>
              </w:rPr>
            </w:pPr>
          </w:p>
        </w:tc>
        <w:tc>
          <w:tcPr>
            <w:tcW w:w="1020" w:type="dxa"/>
            <w:noWrap/>
            <w:hideMark/>
          </w:tcPr>
          <w:p w:rsidR="00554BA7" w:rsidRPr="00554BA7" w:rsidRDefault="00554BA7" w:rsidP="00554BA7">
            <w:pPr>
              <w:cnfStyle w:val="000000000000"/>
              <w:rPr>
                <w:rFonts w:ascii="Times New Roman" w:eastAsia="Times New Roman" w:hAnsi="Times New Roman" w:cs="Times New Roman"/>
                <w:sz w:val="20"/>
                <w:szCs w:val="20"/>
                <w:lang w:val="en-GB" w:eastAsia="en-GB"/>
              </w:rPr>
            </w:pPr>
          </w:p>
        </w:tc>
      </w:tr>
      <w:tr w:rsidR="00D219E1" w:rsidRPr="00554BA7" w:rsidTr="00BA7E7D">
        <w:trPr>
          <w:trHeight w:val="300"/>
        </w:trPr>
        <w:tc>
          <w:tcPr>
            <w:cnfStyle w:val="001000000000"/>
            <w:tcW w:w="3261" w:type="dxa"/>
            <w:noWrap/>
            <w:hideMark/>
          </w:tcPr>
          <w:p w:rsidR="00554BA7" w:rsidRPr="00554BA7" w:rsidRDefault="00554BA7" w:rsidP="00554BA7">
            <w:pPr>
              <w:rPr>
                <w:rFonts w:ascii="Times New Roman" w:eastAsia="Times New Roman" w:hAnsi="Times New Roman" w:cs="Times New Roman"/>
                <w:sz w:val="20"/>
                <w:szCs w:val="20"/>
                <w:lang w:val="en-GB" w:eastAsia="en-GB"/>
              </w:rPr>
            </w:pPr>
          </w:p>
        </w:tc>
        <w:tc>
          <w:tcPr>
            <w:tcW w:w="3104" w:type="dxa"/>
            <w:noWrap/>
            <w:hideMark/>
          </w:tcPr>
          <w:p w:rsidR="00554BA7" w:rsidRPr="00BA7E7D" w:rsidRDefault="00554BA7" w:rsidP="00554BA7">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Surgical</w:t>
            </w:r>
          </w:p>
        </w:tc>
        <w:tc>
          <w:tcPr>
            <w:tcW w:w="1071" w:type="dxa"/>
            <w:noWrap/>
            <w:hideMark/>
          </w:tcPr>
          <w:p w:rsidR="00554BA7" w:rsidRPr="00BA7E7D" w:rsidRDefault="00554BA7" w:rsidP="00506590">
            <w:pPr>
              <w:jc w:val="cente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92</w:t>
            </w:r>
            <w:r w:rsidR="00506590">
              <w:rPr>
                <w:rFonts w:ascii="Times New Roman" w:eastAsia="Times New Roman" w:hAnsi="Times New Roman" w:cs="Times New Roman"/>
                <w:color w:val="000000"/>
                <w:lang w:val="en-GB" w:eastAsia="en-GB"/>
              </w:rPr>
              <w:t>.13</w:t>
            </w:r>
          </w:p>
        </w:tc>
        <w:tc>
          <w:tcPr>
            <w:tcW w:w="928" w:type="dxa"/>
            <w:noWrap/>
            <w:hideMark/>
          </w:tcPr>
          <w:p w:rsidR="00554BA7" w:rsidRPr="00BA7E7D" w:rsidRDefault="00554BA7" w:rsidP="00554BA7">
            <w:pPr>
              <w:jc w:val="center"/>
              <w:cnfStyle w:val="000000000000"/>
              <w:rPr>
                <w:rFonts w:ascii="Times New Roman" w:eastAsia="Times New Roman" w:hAnsi="Times New Roman" w:cs="Times New Roman"/>
                <w:color w:val="000000"/>
                <w:lang w:val="en-GB" w:eastAsia="en-GB"/>
              </w:rPr>
            </w:pPr>
          </w:p>
        </w:tc>
        <w:tc>
          <w:tcPr>
            <w:tcW w:w="1020" w:type="dxa"/>
            <w:noWrap/>
            <w:hideMark/>
          </w:tcPr>
          <w:p w:rsidR="00554BA7" w:rsidRPr="00554BA7" w:rsidRDefault="00554BA7" w:rsidP="00554BA7">
            <w:pPr>
              <w:cnfStyle w:val="000000000000"/>
              <w:rPr>
                <w:rFonts w:ascii="Times New Roman" w:eastAsia="Times New Roman" w:hAnsi="Times New Roman" w:cs="Times New Roman"/>
                <w:sz w:val="20"/>
                <w:szCs w:val="20"/>
                <w:lang w:val="en-GB" w:eastAsia="en-GB"/>
              </w:rPr>
            </w:pPr>
          </w:p>
        </w:tc>
      </w:tr>
      <w:tr w:rsidR="00D219E1" w:rsidRPr="00554BA7" w:rsidTr="00BA7E7D">
        <w:trPr>
          <w:trHeight w:val="300"/>
        </w:trPr>
        <w:tc>
          <w:tcPr>
            <w:cnfStyle w:val="001000000000"/>
            <w:tcW w:w="3261" w:type="dxa"/>
            <w:noWrap/>
            <w:hideMark/>
          </w:tcPr>
          <w:p w:rsidR="00554BA7" w:rsidRPr="00554BA7" w:rsidRDefault="00554BA7" w:rsidP="00554BA7">
            <w:pPr>
              <w:rPr>
                <w:rFonts w:ascii="Times New Roman" w:eastAsia="Times New Roman" w:hAnsi="Times New Roman" w:cs="Times New Roman"/>
                <w:sz w:val="20"/>
                <w:szCs w:val="20"/>
                <w:lang w:val="en-GB" w:eastAsia="en-GB"/>
              </w:rPr>
            </w:pPr>
          </w:p>
        </w:tc>
        <w:tc>
          <w:tcPr>
            <w:tcW w:w="3104" w:type="dxa"/>
            <w:noWrap/>
            <w:hideMark/>
          </w:tcPr>
          <w:p w:rsidR="00554BA7" w:rsidRPr="00BA7E7D" w:rsidRDefault="00A11AA4" w:rsidP="00554BA7">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Rehabilitat</w:t>
            </w:r>
            <w:r w:rsidR="0033221F">
              <w:rPr>
                <w:rFonts w:ascii="Times New Roman" w:eastAsia="Times New Roman" w:hAnsi="Times New Roman" w:cs="Times New Roman"/>
                <w:color w:val="000000"/>
                <w:lang w:val="en-GB" w:eastAsia="en-GB"/>
              </w:rPr>
              <w:t>ive</w:t>
            </w:r>
          </w:p>
        </w:tc>
        <w:tc>
          <w:tcPr>
            <w:tcW w:w="1071" w:type="dxa"/>
            <w:noWrap/>
            <w:hideMark/>
          </w:tcPr>
          <w:p w:rsidR="00554BA7" w:rsidRPr="00BA7E7D" w:rsidRDefault="00506590" w:rsidP="00554BA7">
            <w:pPr>
              <w:jc w:val="cente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3.47</w:t>
            </w:r>
          </w:p>
        </w:tc>
        <w:tc>
          <w:tcPr>
            <w:tcW w:w="928" w:type="dxa"/>
            <w:noWrap/>
            <w:hideMark/>
          </w:tcPr>
          <w:p w:rsidR="00554BA7" w:rsidRPr="00BA7E7D" w:rsidRDefault="00554BA7" w:rsidP="00554BA7">
            <w:pPr>
              <w:jc w:val="center"/>
              <w:cnfStyle w:val="000000000000"/>
              <w:rPr>
                <w:rFonts w:ascii="Times New Roman" w:eastAsia="Times New Roman" w:hAnsi="Times New Roman" w:cs="Times New Roman"/>
                <w:color w:val="000000"/>
                <w:lang w:val="en-GB" w:eastAsia="en-GB"/>
              </w:rPr>
            </w:pPr>
          </w:p>
        </w:tc>
        <w:tc>
          <w:tcPr>
            <w:tcW w:w="1020" w:type="dxa"/>
            <w:noWrap/>
            <w:hideMark/>
          </w:tcPr>
          <w:p w:rsidR="00554BA7" w:rsidRPr="00554BA7" w:rsidRDefault="00554BA7" w:rsidP="00554BA7">
            <w:pPr>
              <w:cnfStyle w:val="000000000000"/>
              <w:rPr>
                <w:rFonts w:ascii="Times New Roman" w:eastAsia="Times New Roman" w:hAnsi="Times New Roman" w:cs="Times New Roman"/>
                <w:sz w:val="20"/>
                <w:szCs w:val="20"/>
                <w:lang w:val="en-GB" w:eastAsia="en-GB"/>
              </w:rPr>
            </w:pPr>
          </w:p>
        </w:tc>
      </w:tr>
      <w:tr w:rsidR="00D219E1" w:rsidRPr="00554BA7" w:rsidTr="00BA7E7D">
        <w:trPr>
          <w:trHeight w:val="300"/>
        </w:trPr>
        <w:tc>
          <w:tcPr>
            <w:cnfStyle w:val="001000000000"/>
            <w:tcW w:w="3261" w:type="dxa"/>
            <w:noWrap/>
            <w:hideMark/>
          </w:tcPr>
          <w:p w:rsidR="00554BA7" w:rsidRPr="00BA7E7D" w:rsidRDefault="00554BA7" w:rsidP="00554BA7">
            <w:pPr>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GP informed (%)</w:t>
            </w:r>
          </w:p>
        </w:tc>
        <w:tc>
          <w:tcPr>
            <w:tcW w:w="3104" w:type="dxa"/>
            <w:noWrap/>
            <w:hideMark/>
          </w:tcPr>
          <w:p w:rsidR="00554BA7" w:rsidRPr="00BA7E7D" w:rsidRDefault="00554BA7" w:rsidP="00554BA7">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No</w:t>
            </w:r>
          </w:p>
        </w:tc>
        <w:tc>
          <w:tcPr>
            <w:tcW w:w="1071" w:type="dxa"/>
            <w:noWrap/>
            <w:hideMark/>
          </w:tcPr>
          <w:p w:rsidR="00554BA7" w:rsidRPr="00BA7E7D" w:rsidRDefault="00981D97" w:rsidP="00554BA7">
            <w:pPr>
              <w:jc w:val="cente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5.</w:t>
            </w:r>
            <w:r w:rsidR="00554BA7" w:rsidRPr="00BA7E7D">
              <w:rPr>
                <w:rFonts w:ascii="Times New Roman" w:eastAsia="Times New Roman" w:hAnsi="Times New Roman" w:cs="Times New Roman"/>
                <w:color w:val="000000"/>
                <w:lang w:val="en-GB" w:eastAsia="en-GB"/>
              </w:rPr>
              <w:t>5</w:t>
            </w:r>
            <w:r>
              <w:rPr>
                <w:rFonts w:ascii="Times New Roman" w:eastAsia="Times New Roman" w:hAnsi="Times New Roman" w:cs="Times New Roman"/>
                <w:color w:val="000000"/>
                <w:lang w:val="en-GB" w:eastAsia="en-GB"/>
              </w:rPr>
              <w:t>1</w:t>
            </w:r>
          </w:p>
        </w:tc>
        <w:tc>
          <w:tcPr>
            <w:tcW w:w="928" w:type="dxa"/>
            <w:noWrap/>
            <w:hideMark/>
          </w:tcPr>
          <w:p w:rsidR="00554BA7" w:rsidRPr="00BA7E7D" w:rsidRDefault="00554BA7" w:rsidP="00554BA7">
            <w:pPr>
              <w:jc w:val="center"/>
              <w:cnfStyle w:val="000000000000"/>
              <w:rPr>
                <w:rFonts w:ascii="Times New Roman" w:eastAsia="Times New Roman" w:hAnsi="Times New Roman" w:cs="Times New Roman"/>
                <w:color w:val="000000"/>
                <w:lang w:val="en-GB" w:eastAsia="en-GB"/>
              </w:rPr>
            </w:pPr>
          </w:p>
        </w:tc>
        <w:tc>
          <w:tcPr>
            <w:tcW w:w="1020" w:type="dxa"/>
            <w:noWrap/>
            <w:hideMark/>
          </w:tcPr>
          <w:p w:rsidR="00554BA7" w:rsidRPr="00554BA7" w:rsidRDefault="00554BA7" w:rsidP="00554BA7">
            <w:pPr>
              <w:cnfStyle w:val="000000000000"/>
              <w:rPr>
                <w:rFonts w:ascii="Times New Roman" w:eastAsia="Times New Roman" w:hAnsi="Times New Roman" w:cs="Times New Roman"/>
                <w:sz w:val="20"/>
                <w:szCs w:val="20"/>
                <w:lang w:val="en-GB" w:eastAsia="en-GB"/>
              </w:rPr>
            </w:pPr>
          </w:p>
        </w:tc>
      </w:tr>
      <w:tr w:rsidR="00D219E1" w:rsidRPr="00554BA7" w:rsidTr="00BA7E7D">
        <w:trPr>
          <w:trHeight w:val="300"/>
        </w:trPr>
        <w:tc>
          <w:tcPr>
            <w:cnfStyle w:val="001000000000"/>
            <w:tcW w:w="3261" w:type="dxa"/>
            <w:noWrap/>
            <w:hideMark/>
          </w:tcPr>
          <w:p w:rsidR="00554BA7" w:rsidRPr="00554BA7" w:rsidRDefault="00554BA7" w:rsidP="00554BA7">
            <w:pPr>
              <w:rPr>
                <w:rFonts w:ascii="Times New Roman" w:eastAsia="Times New Roman" w:hAnsi="Times New Roman" w:cs="Times New Roman"/>
                <w:sz w:val="20"/>
                <w:szCs w:val="20"/>
                <w:lang w:val="en-GB" w:eastAsia="en-GB"/>
              </w:rPr>
            </w:pPr>
          </w:p>
        </w:tc>
        <w:tc>
          <w:tcPr>
            <w:tcW w:w="3104" w:type="dxa"/>
            <w:noWrap/>
            <w:hideMark/>
          </w:tcPr>
          <w:p w:rsidR="00554BA7" w:rsidRPr="00BA7E7D" w:rsidRDefault="00554BA7" w:rsidP="00554BA7">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Yes</w:t>
            </w:r>
          </w:p>
        </w:tc>
        <w:tc>
          <w:tcPr>
            <w:tcW w:w="1071" w:type="dxa"/>
            <w:noWrap/>
            <w:hideMark/>
          </w:tcPr>
          <w:p w:rsidR="00554BA7" w:rsidRPr="00BA7E7D" w:rsidRDefault="00554BA7" w:rsidP="00981D97">
            <w:pPr>
              <w:jc w:val="cente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94</w:t>
            </w:r>
            <w:r w:rsidR="00981D97">
              <w:rPr>
                <w:rFonts w:ascii="Times New Roman" w:eastAsia="Times New Roman" w:hAnsi="Times New Roman" w:cs="Times New Roman"/>
                <w:color w:val="000000"/>
                <w:lang w:val="en-GB" w:eastAsia="en-GB"/>
              </w:rPr>
              <w:t>.49</w:t>
            </w:r>
          </w:p>
        </w:tc>
        <w:tc>
          <w:tcPr>
            <w:tcW w:w="928" w:type="dxa"/>
            <w:noWrap/>
            <w:hideMark/>
          </w:tcPr>
          <w:p w:rsidR="00554BA7" w:rsidRPr="00BA7E7D" w:rsidRDefault="00554BA7" w:rsidP="00554BA7">
            <w:pPr>
              <w:jc w:val="center"/>
              <w:cnfStyle w:val="000000000000"/>
              <w:rPr>
                <w:rFonts w:ascii="Times New Roman" w:eastAsia="Times New Roman" w:hAnsi="Times New Roman" w:cs="Times New Roman"/>
                <w:color w:val="000000"/>
                <w:lang w:val="en-GB" w:eastAsia="en-GB"/>
              </w:rPr>
            </w:pPr>
          </w:p>
        </w:tc>
        <w:tc>
          <w:tcPr>
            <w:tcW w:w="1020" w:type="dxa"/>
            <w:noWrap/>
            <w:hideMark/>
          </w:tcPr>
          <w:p w:rsidR="00554BA7" w:rsidRPr="00554BA7" w:rsidRDefault="00554BA7" w:rsidP="00554BA7">
            <w:pPr>
              <w:cnfStyle w:val="000000000000"/>
              <w:rPr>
                <w:rFonts w:ascii="Times New Roman" w:eastAsia="Times New Roman" w:hAnsi="Times New Roman" w:cs="Times New Roman"/>
                <w:sz w:val="20"/>
                <w:szCs w:val="20"/>
                <w:lang w:val="en-GB" w:eastAsia="en-GB"/>
              </w:rPr>
            </w:pPr>
          </w:p>
        </w:tc>
      </w:tr>
      <w:tr w:rsidR="00D219E1" w:rsidRPr="00554BA7" w:rsidTr="00BA7E7D">
        <w:trPr>
          <w:trHeight w:val="300"/>
        </w:trPr>
        <w:tc>
          <w:tcPr>
            <w:cnfStyle w:val="001000000000"/>
            <w:tcW w:w="3261" w:type="dxa"/>
            <w:noWrap/>
            <w:hideMark/>
          </w:tcPr>
          <w:p w:rsidR="00554BA7" w:rsidRPr="00BA7E7D" w:rsidRDefault="00554BA7" w:rsidP="00554BA7">
            <w:pPr>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Chronic condition (%)</w:t>
            </w:r>
          </w:p>
        </w:tc>
        <w:tc>
          <w:tcPr>
            <w:tcW w:w="3104" w:type="dxa"/>
            <w:noWrap/>
            <w:hideMark/>
          </w:tcPr>
          <w:p w:rsidR="00554BA7" w:rsidRPr="00BA7E7D" w:rsidRDefault="00554BA7" w:rsidP="00554BA7">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No</w:t>
            </w:r>
          </w:p>
        </w:tc>
        <w:tc>
          <w:tcPr>
            <w:tcW w:w="1071" w:type="dxa"/>
            <w:noWrap/>
            <w:hideMark/>
          </w:tcPr>
          <w:p w:rsidR="00554BA7" w:rsidRPr="00BA7E7D" w:rsidRDefault="00092FF9" w:rsidP="00A37525">
            <w:pPr>
              <w:jc w:val="cente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76.47</w:t>
            </w:r>
          </w:p>
        </w:tc>
        <w:tc>
          <w:tcPr>
            <w:tcW w:w="928" w:type="dxa"/>
            <w:noWrap/>
            <w:hideMark/>
          </w:tcPr>
          <w:p w:rsidR="00554BA7" w:rsidRPr="00BA7E7D" w:rsidRDefault="00554BA7" w:rsidP="00554BA7">
            <w:pPr>
              <w:jc w:val="center"/>
              <w:cnfStyle w:val="000000000000"/>
              <w:rPr>
                <w:rFonts w:ascii="Times New Roman" w:eastAsia="Times New Roman" w:hAnsi="Times New Roman" w:cs="Times New Roman"/>
                <w:color w:val="000000"/>
                <w:lang w:val="en-GB" w:eastAsia="en-GB"/>
              </w:rPr>
            </w:pPr>
          </w:p>
        </w:tc>
        <w:tc>
          <w:tcPr>
            <w:tcW w:w="1020" w:type="dxa"/>
            <w:noWrap/>
            <w:hideMark/>
          </w:tcPr>
          <w:p w:rsidR="00554BA7" w:rsidRPr="00554BA7" w:rsidRDefault="00554BA7" w:rsidP="00554BA7">
            <w:pPr>
              <w:cnfStyle w:val="000000000000"/>
              <w:rPr>
                <w:rFonts w:ascii="Times New Roman" w:eastAsia="Times New Roman" w:hAnsi="Times New Roman" w:cs="Times New Roman"/>
                <w:sz w:val="20"/>
                <w:szCs w:val="20"/>
                <w:lang w:val="en-GB" w:eastAsia="en-GB"/>
              </w:rPr>
            </w:pPr>
          </w:p>
        </w:tc>
      </w:tr>
      <w:tr w:rsidR="00D219E1" w:rsidRPr="00554BA7" w:rsidTr="00BA7E7D">
        <w:trPr>
          <w:trHeight w:val="300"/>
        </w:trPr>
        <w:tc>
          <w:tcPr>
            <w:cnfStyle w:val="001000000000"/>
            <w:tcW w:w="3261" w:type="dxa"/>
            <w:noWrap/>
            <w:hideMark/>
          </w:tcPr>
          <w:p w:rsidR="00554BA7" w:rsidRPr="00554BA7" w:rsidRDefault="00554BA7" w:rsidP="00554BA7">
            <w:pPr>
              <w:rPr>
                <w:rFonts w:ascii="Times New Roman" w:eastAsia="Times New Roman" w:hAnsi="Times New Roman" w:cs="Times New Roman"/>
                <w:sz w:val="20"/>
                <w:szCs w:val="20"/>
                <w:lang w:val="en-GB" w:eastAsia="en-GB"/>
              </w:rPr>
            </w:pPr>
          </w:p>
        </w:tc>
        <w:tc>
          <w:tcPr>
            <w:tcW w:w="3104" w:type="dxa"/>
            <w:noWrap/>
            <w:hideMark/>
          </w:tcPr>
          <w:p w:rsidR="00554BA7" w:rsidRPr="00BA7E7D" w:rsidRDefault="00554BA7" w:rsidP="00554BA7">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One chronic condition</w:t>
            </w:r>
          </w:p>
        </w:tc>
        <w:tc>
          <w:tcPr>
            <w:tcW w:w="1071" w:type="dxa"/>
            <w:noWrap/>
            <w:hideMark/>
          </w:tcPr>
          <w:p w:rsidR="00554BA7" w:rsidRPr="00BA7E7D" w:rsidRDefault="00092FF9" w:rsidP="00554BA7">
            <w:pPr>
              <w:jc w:val="cente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15.72</w:t>
            </w:r>
          </w:p>
        </w:tc>
        <w:tc>
          <w:tcPr>
            <w:tcW w:w="928" w:type="dxa"/>
            <w:noWrap/>
            <w:hideMark/>
          </w:tcPr>
          <w:p w:rsidR="00554BA7" w:rsidRPr="00BA7E7D" w:rsidRDefault="00554BA7" w:rsidP="00554BA7">
            <w:pPr>
              <w:jc w:val="center"/>
              <w:cnfStyle w:val="000000000000"/>
              <w:rPr>
                <w:rFonts w:ascii="Times New Roman" w:eastAsia="Times New Roman" w:hAnsi="Times New Roman" w:cs="Times New Roman"/>
                <w:color w:val="000000"/>
                <w:lang w:val="en-GB" w:eastAsia="en-GB"/>
              </w:rPr>
            </w:pPr>
          </w:p>
        </w:tc>
        <w:tc>
          <w:tcPr>
            <w:tcW w:w="1020" w:type="dxa"/>
            <w:noWrap/>
            <w:hideMark/>
          </w:tcPr>
          <w:p w:rsidR="00554BA7" w:rsidRPr="00554BA7" w:rsidRDefault="00554BA7" w:rsidP="00554BA7">
            <w:pPr>
              <w:cnfStyle w:val="000000000000"/>
              <w:rPr>
                <w:rFonts w:ascii="Times New Roman" w:eastAsia="Times New Roman" w:hAnsi="Times New Roman" w:cs="Times New Roman"/>
                <w:sz w:val="20"/>
                <w:szCs w:val="20"/>
                <w:lang w:val="en-GB" w:eastAsia="en-GB"/>
              </w:rPr>
            </w:pPr>
          </w:p>
        </w:tc>
      </w:tr>
      <w:tr w:rsidR="00D219E1" w:rsidRPr="00554BA7" w:rsidTr="00BA7E7D">
        <w:trPr>
          <w:trHeight w:val="300"/>
        </w:trPr>
        <w:tc>
          <w:tcPr>
            <w:cnfStyle w:val="001000000000"/>
            <w:tcW w:w="3261" w:type="dxa"/>
            <w:noWrap/>
            <w:hideMark/>
          </w:tcPr>
          <w:p w:rsidR="00554BA7" w:rsidRPr="00554BA7" w:rsidRDefault="00554BA7" w:rsidP="00554BA7">
            <w:pPr>
              <w:rPr>
                <w:rFonts w:ascii="Times New Roman" w:eastAsia="Times New Roman" w:hAnsi="Times New Roman" w:cs="Times New Roman"/>
                <w:sz w:val="20"/>
                <w:szCs w:val="20"/>
                <w:lang w:val="en-GB" w:eastAsia="en-GB"/>
              </w:rPr>
            </w:pPr>
          </w:p>
        </w:tc>
        <w:tc>
          <w:tcPr>
            <w:tcW w:w="3104" w:type="dxa"/>
            <w:noWrap/>
            <w:hideMark/>
          </w:tcPr>
          <w:p w:rsidR="00554BA7" w:rsidRPr="00BA7E7D" w:rsidRDefault="00554BA7" w:rsidP="00554BA7">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Two chronic conditions</w:t>
            </w:r>
          </w:p>
        </w:tc>
        <w:tc>
          <w:tcPr>
            <w:tcW w:w="1071" w:type="dxa"/>
            <w:noWrap/>
            <w:hideMark/>
          </w:tcPr>
          <w:p w:rsidR="00554BA7" w:rsidRPr="00BA7E7D" w:rsidRDefault="00092FF9" w:rsidP="00A37525">
            <w:pPr>
              <w:jc w:val="cente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5.35</w:t>
            </w:r>
          </w:p>
        </w:tc>
        <w:tc>
          <w:tcPr>
            <w:tcW w:w="928" w:type="dxa"/>
            <w:noWrap/>
            <w:hideMark/>
          </w:tcPr>
          <w:p w:rsidR="00554BA7" w:rsidRPr="00BA7E7D" w:rsidRDefault="00554BA7" w:rsidP="00554BA7">
            <w:pPr>
              <w:jc w:val="center"/>
              <w:cnfStyle w:val="000000000000"/>
              <w:rPr>
                <w:rFonts w:ascii="Times New Roman" w:eastAsia="Times New Roman" w:hAnsi="Times New Roman" w:cs="Times New Roman"/>
                <w:color w:val="000000"/>
                <w:lang w:val="en-GB" w:eastAsia="en-GB"/>
              </w:rPr>
            </w:pPr>
          </w:p>
        </w:tc>
        <w:tc>
          <w:tcPr>
            <w:tcW w:w="1020" w:type="dxa"/>
            <w:noWrap/>
            <w:hideMark/>
          </w:tcPr>
          <w:p w:rsidR="00554BA7" w:rsidRPr="00554BA7" w:rsidRDefault="00554BA7" w:rsidP="00554BA7">
            <w:pPr>
              <w:cnfStyle w:val="000000000000"/>
              <w:rPr>
                <w:rFonts w:ascii="Times New Roman" w:eastAsia="Times New Roman" w:hAnsi="Times New Roman" w:cs="Times New Roman"/>
                <w:sz w:val="20"/>
                <w:szCs w:val="20"/>
                <w:lang w:val="en-GB" w:eastAsia="en-GB"/>
              </w:rPr>
            </w:pPr>
          </w:p>
        </w:tc>
      </w:tr>
      <w:tr w:rsidR="00D219E1" w:rsidRPr="00554BA7" w:rsidTr="00BA7E7D">
        <w:trPr>
          <w:trHeight w:val="300"/>
        </w:trPr>
        <w:tc>
          <w:tcPr>
            <w:cnfStyle w:val="001000000000"/>
            <w:tcW w:w="3261" w:type="dxa"/>
            <w:noWrap/>
            <w:hideMark/>
          </w:tcPr>
          <w:p w:rsidR="00554BA7" w:rsidRPr="00554BA7" w:rsidRDefault="00554BA7" w:rsidP="00554BA7">
            <w:pPr>
              <w:rPr>
                <w:rFonts w:ascii="Times New Roman" w:eastAsia="Times New Roman" w:hAnsi="Times New Roman" w:cs="Times New Roman"/>
                <w:sz w:val="20"/>
                <w:szCs w:val="20"/>
                <w:lang w:val="en-GB" w:eastAsia="en-GB"/>
              </w:rPr>
            </w:pPr>
          </w:p>
        </w:tc>
        <w:tc>
          <w:tcPr>
            <w:tcW w:w="3104" w:type="dxa"/>
            <w:noWrap/>
            <w:hideMark/>
          </w:tcPr>
          <w:p w:rsidR="00554BA7" w:rsidRPr="00BA7E7D" w:rsidRDefault="00554BA7" w:rsidP="00554BA7">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Three or more chronic conditions</w:t>
            </w:r>
          </w:p>
        </w:tc>
        <w:tc>
          <w:tcPr>
            <w:tcW w:w="1071" w:type="dxa"/>
            <w:noWrap/>
            <w:hideMark/>
          </w:tcPr>
          <w:p w:rsidR="00554BA7" w:rsidRPr="00BA7E7D" w:rsidRDefault="00092FF9" w:rsidP="00554BA7">
            <w:pPr>
              <w:jc w:val="cente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2.</w:t>
            </w:r>
            <w:r w:rsidR="00554BA7" w:rsidRPr="00BA7E7D">
              <w:rPr>
                <w:rFonts w:ascii="Times New Roman" w:eastAsia="Times New Roman" w:hAnsi="Times New Roman" w:cs="Times New Roman"/>
                <w:color w:val="000000"/>
                <w:lang w:val="en-GB" w:eastAsia="en-GB"/>
              </w:rPr>
              <w:t>47</w:t>
            </w:r>
          </w:p>
        </w:tc>
        <w:tc>
          <w:tcPr>
            <w:tcW w:w="928" w:type="dxa"/>
            <w:noWrap/>
            <w:hideMark/>
          </w:tcPr>
          <w:p w:rsidR="00554BA7" w:rsidRPr="00BA7E7D" w:rsidRDefault="00554BA7" w:rsidP="00554BA7">
            <w:pPr>
              <w:jc w:val="center"/>
              <w:cnfStyle w:val="000000000000"/>
              <w:rPr>
                <w:rFonts w:ascii="Times New Roman" w:eastAsia="Times New Roman" w:hAnsi="Times New Roman" w:cs="Times New Roman"/>
                <w:color w:val="000000"/>
                <w:lang w:val="en-GB" w:eastAsia="en-GB"/>
              </w:rPr>
            </w:pPr>
          </w:p>
        </w:tc>
        <w:tc>
          <w:tcPr>
            <w:tcW w:w="1020" w:type="dxa"/>
            <w:noWrap/>
            <w:hideMark/>
          </w:tcPr>
          <w:p w:rsidR="00554BA7" w:rsidRPr="00554BA7" w:rsidRDefault="00554BA7" w:rsidP="00554BA7">
            <w:pPr>
              <w:cnfStyle w:val="000000000000"/>
              <w:rPr>
                <w:rFonts w:ascii="Times New Roman" w:eastAsia="Times New Roman" w:hAnsi="Times New Roman" w:cs="Times New Roman"/>
                <w:sz w:val="20"/>
                <w:szCs w:val="20"/>
                <w:lang w:val="en-GB" w:eastAsia="en-GB"/>
              </w:rPr>
            </w:pPr>
          </w:p>
        </w:tc>
      </w:tr>
      <w:tr w:rsidR="00D219E1" w:rsidRPr="00554BA7" w:rsidTr="00BA7E7D">
        <w:trPr>
          <w:trHeight w:val="300"/>
        </w:trPr>
        <w:tc>
          <w:tcPr>
            <w:cnfStyle w:val="001000000000"/>
            <w:tcW w:w="3261" w:type="dxa"/>
            <w:noWrap/>
            <w:hideMark/>
          </w:tcPr>
          <w:p w:rsidR="00554BA7" w:rsidRPr="00BA7E7D" w:rsidRDefault="00DB2BF5" w:rsidP="00554BA7">
            <w:pP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Hospital care</w:t>
            </w:r>
            <w:r w:rsidR="00554BA7" w:rsidRPr="00BA7E7D">
              <w:rPr>
                <w:rFonts w:ascii="Times New Roman" w:eastAsia="Times New Roman" w:hAnsi="Times New Roman" w:cs="Times New Roman"/>
                <w:color w:val="000000"/>
                <w:lang w:val="en-GB" w:eastAsia="en-GB"/>
              </w:rPr>
              <w:t xml:space="preserve"> due to chronic condition (%)</w:t>
            </w:r>
          </w:p>
        </w:tc>
        <w:tc>
          <w:tcPr>
            <w:tcW w:w="3104" w:type="dxa"/>
            <w:noWrap/>
            <w:hideMark/>
          </w:tcPr>
          <w:p w:rsidR="00554BA7" w:rsidRDefault="00554BA7" w:rsidP="00554BA7">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No</w:t>
            </w:r>
          </w:p>
          <w:p w:rsidR="0035015F" w:rsidRPr="00BA7E7D" w:rsidRDefault="0035015F" w:rsidP="00554BA7">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Yes</w:t>
            </w:r>
          </w:p>
        </w:tc>
        <w:tc>
          <w:tcPr>
            <w:tcW w:w="1071" w:type="dxa"/>
            <w:noWrap/>
            <w:hideMark/>
          </w:tcPr>
          <w:p w:rsidR="00554BA7" w:rsidRDefault="00554BA7" w:rsidP="00554BA7">
            <w:pPr>
              <w:jc w:val="cente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64,86</w:t>
            </w:r>
          </w:p>
          <w:p w:rsidR="0035015F" w:rsidRPr="00BA7E7D" w:rsidRDefault="0035015F" w:rsidP="00554BA7">
            <w:pPr>
              <w:jc w:val="center"/>
              <w:cnfStyle w:val="000000000000"/>
              <w:rPr>
                <w:rFonts w:ascii="Times New Roman" w:eastAsia="Times New Roman" w:hAnsi="Times New Roman" w:cs="Times New Roman"/>
                <w:color w:val="000000"/>
                <w:lang w:val="en-GB" w:eastAsia="en-GB"/>
              </w:rPr>
            </w:pPr>
            <w:r w:rsidRPr="00B6080F">
              <w:rPr>
                <w:rFonts w:ascii="Times New Roman" w:eastAsia="Times New Roman" w:hAnsi="Times New Roman" w:cs="Times New Roman"/>
                <w:color w:val="000000"/>
                <w:lang w:val="en-GB" w:eastAsia="en-GB"/>
              </w:rPr>
              <w:t>35,14</w:t>
            </w:r>
          </w:p>
        </w:tc>
        <w:tc>
          <w:tcPr>
            <w:tcW w:w="928" w:type="dxa"/>
            <w:noWrap/>
            <w:hideMark/>
          </w:tcPr>
          <w:p w:rsidR="00554BA7" w:rsidRPr="00BA7E7D" w:rsidRDefault="00554BA7" w:rsidP="00554BA7">
            <w:pPr>
              <w:jc w:val="center"/>
              <w:cnfStyle w:val="000000000000"/>
              <w:rPr>
                <w:rFonts w:ascii="Times New Roman" w:eastAsia="Times New Roman" w:hAnsi="Times New Roman" w:cs="Times New Roman"/>
                <w:color w:val="000000"/>
                <w:lang w:val="en-GB" w:eastAsia="en-GB"/>
              </w:rPr>
            </w:pPr>
          </w:p>
        </w:tc>
        <w:tc>
          <w:tcPr>
            <w:tcW w:w="1020" w:type="dxa"/>
            <w:noWrap/>
            <w:hideMark/>
          </w:tcPr>
          <w:p w:rsidR="00554BA7" w:rsidRPr="00554BA7" w:rsidRDefault="00554BA7" w:rsidP="00554BA7">
            <w:pPr>
              <w:cnfStyle w:val="000000000000"/>
              <w:rPr>
                <w:rFonts w:ascii="Times New Roman" w:eastAsia="Times New Roman" w:hAnsi="Times New Roman" w:cs="Times New Roman"/>
                <w:sz w:val="20"/>
                <w:szCs w:val="20"/>
                <w:lang w:val="en-GB" w:eastAsia="en-GB"/>
              </w:rPr>
            </w:pPr>
          </w:p>
        </w:tc>
      </w:tr>
    </w:tbl>
    <w:p w:rsidR="003A295A" w:rsidRDefault="003A295A" w:rsidP="003A295A">
      <w:pPr>
        <w:pStyle w:val="Lgende"/>
      </w:pPr>
    </w:p>
    <w:p w:rsidR="00DD7124" w:rsidRPr="00E91DC8" w:rsidRDefault="00DD7124" w:rsidP="00BA7E7D">
      <w:pPr>
        <w:pStyle w:val="Lgende"/>
        <w:keepNext/>
        <w:rPr>
          <w:rFonts w:ascii="Times New Roman" w:hAnsi="Times New Roman" w:cs="Times New Roman"/>
          <w:color w:val="auto"/>
          <w:sz w:val="20"/>
        </w:rPr>
      </w:pPr>
      <w:r w:rsidRPr="00E91DC8">
        <w:rPr>
          <w:rFonts w:ascii="Times New Roman" w:hAnsi="Times New Roman" w:cs="Times New Roman"/>
          <w:color w:val="auto"/>
          <w:sz w:val="20"/>
        </w:rPr>
        <w:t>Table 4 - Patient experience measures</w:t>
      </w:r>
    </w:p>
    <w:tbl>
      <w:tblPr>
        <w:tblStyle w:val="PlainTable2"/>
        <w:tblW w:w="8931" w:type="dxa"/>
        <w:tblLook w:val="06A0"/>
      </w:tblPr>
      <w:tblGrid>
        <w:gridCol w:w="2127"/>
        <w:gridCol w:w="3969"/>
        <w:gridCol w:w="2835"/>
      </w:tblGrid>
      <w:tr w:rsidR="005F7CC5" w:rsidRPr="00302DA2" w:rsidTr="00C521B4">
        <w:trPr>
          <w:cnfStyle w:val="100000000000"/>
          <w:trHeight w:val="300"/>
        </w:trPr>
        <w:tc>
          <w:tcPr>
            <w:cnfStyle w:val="001000000000"/>
            <w:tcW w:w="2127" w:type="dxa"/>
            <w:noWrap/>
            <w:hideMark/>
          </w:tcPr>
          <w:p w:rsidR="005F7CC5" w:rsidRPr="00BA7E7D" w:rsidRDefault="005F7CC5" w:rsidP="00302DA2">
            <w:pPr>
              <w:rPr>
                <w:rFonts w:ascii="Times New Roman" w:eastAsia="Times New Roman" w:hAnsi="Times New Roman" w:cs="Times New Roman"/>
                <w:color w:val="000000"/>
                <w:lang w:val="en-GB" w:eastAsia="en-GB"/>
              </w:rPr>
            </w:pPr>
            <w:bookmarkStart w:id="0" w:name="_GoBack" w:colFirst="1" w:colLast="1"/>
            <w:r>
              <w:rPr>
                <w:rFonts w:ascii="Times New Roman" w:eastAsia="Times New Roman" w:hAnsi="Times New Roman" w:cs="Times New Roman"/>
                <w:color w:val="000000"/>
                <w:lang w:val="en-GB" w:eastAsia="en-GB"/>
              </w:rPr>
              <w:t>Patient journey phases</w:t>
            </w:r>
          </w:p>
        </w:tc>
        <w:tc>
          <w:tcPr>
            <w:tcW w:w="3969" w:type="dxa"/>
            <w:noWrap/>
            <w:hideMark/>
          </w:tcPr>
          <w:p w:rsidR="005F7CC5" w:rsidRPr="00BA7E7D" w:rsidRDefault="005F7CC5" w:rsidP="00302DA2">
            <w:pPr>
              <w:cnfStyle w:val="1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Measures</w:t>
            </w:r>
          </w:p>
        </w:tc>
        <w:tc>
          <w:tcPr>
            <w:tcW w:w="2835" w:type="dxa"/>
            <w:noWrap/>
            <w:hideMark/>
          </w:tcPr>
          <w:p w:rsidR="005F7CC5" w:rsidRPr="00BA7E7D" w:rsidRDefault="005F7CC5">
            <w:pPr>
              <w:cnfStyle w:val="1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Mean</w:t>
            </w:r>
            <w:r>
              <w:rPr>
                <w:rFonts w:ascii="Times New Roman" w:eastAsia="Times New Roman" w:hAnsi="Times New Roman" w:cs="Times New Roman"/>
                <w:color w:val="000000"/>
                <w:lang w:val="en-GB" w:eastAsia="en-GB"/>
              </w:rPr>
              <w:t xml:space="preserve"> (SD)</w:t>
            </w:r>
          </w:p>
        </w:tc>
      </w:tr>
      <w:tr w:rsidR="005F7CC5" w:rsidRPr="00302DA2" w:rsidTr="00C521B4">
        <w:trPr>
          <w:trHeight w:val="300"/>
        </w:trPr>
        <w:tc>
          <w:tcPr>
            <w:cnfStyle w:val="001000000000"/>
            <w:tcW w:w="2127" w:type="dxa"/>
            <w:noWrap/>
            <w:hideMark/>
          </w:tcPr>
          <w:p w:rsidR="005F7CC5" w:rsidRPr="00BA7E7D" w:rsidRDefault="005F7CC5" w:rsidP="00302DA2">
            <w:pPr>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Admission</w:t>
            </w:r>
          </w:p>
        </w:tc>
        <w:tc>
          <w:tcPr>
            <w:tcW w:w="3969" w:type="dxa"/>
            <w:noWrap/>
            <w:hideMark/>
          </w:tcPr>
          <w:p w:rsidR="005F7CC5" w:rsidRPr="00BA7E7D" w:rsidRDefault="005F7CC5" w:rsidP="00302DA2">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Courtesy</w:t>
            </w:r>
          </w:p>
        </w:tc>
        <w:tc>
          <w:tcPr>
            <w:tcW w:w="2835" w:type="dxa"/>
            <w:noWrap/>
            <w:hideMark/>
          </w:tcPr>
          <w:p w:rsidR="005F7CC5" w:rsidRPr="00BA7E7D" w:rsidRDefault="005F7CC5" w:rsidP="00BA7E7D">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2.</w:t>
            </w:r>
            <w:r w:rsidRPr="00BA7E7D">
              <w:rPr>
                <w:rFonts w:ascii="Times New Roman" w:eastAsia="Times New Roman" w:hAnsi="Times New Roman" w:cs="Times New Roman"/>
                <w:color w:val="000000"/>
                <w:lang w:val="en-GB" w:eastAsia="en-GB"/>
              </w:rPr>
              <w:t>95</w:t>
            </w:r>
            <w:r>
              <w:rPr>
                <w:rFonts w:ascii="Times New Roman" w:eastAsia="Times New Roman" w:hAnsi="Times New Roman" w:cs="Times New Roman"/>
                <w:color w:val="000000"/>
                <w:lang w:val="en-GB" w:eastAsia="en-GB"/>
              </w:rPr>
              <w:t xml:space="preserve"> (0.25)</w:t>
            </w:r>
          </w:p>
        </w:tc>
      </w:tr>
      <w:tr w:rsidR="005F7CC5" w:rsidRPr="00302DA2" w:rsidTr="00C521B4">
        <w:trPr>
          <w:trHeight w:val="300"/>
        </w:trPr>
        <w:tc>
          <w:tcPr>
            <w:cnfStyle w:val="001000000000"/>
            <w:tcW w:w="2127" w:type="dxa"/>
            <w:noWrap/>
            <w:hideMark/>
          </w:tcPr>
          <w:p w:rsidR="005F7CC5" w:rsidRPr="00BA7E7D" w:rsidRDefault="005F7CC5" w:rsidP="00302DA2">
            <w:pP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Hospital care</w:t>
            </w:r>
          </w:p>
        </w:tc>
        <w:tc>
          <w:tcPr>
            <w:tcW w:w="3969" w:type="dxa"/>
            <w:noWrap/>
            <w:hideMark/>
          </w:tcPr>
          <w:p w:rsidR="005F7CC5" w:rsidRPr="00BA7E7D" w:rsidRDefault="005F7CC5" w:rsidP="00302DA2">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Fears and anxieties</w:t>
            </w:r>
          </w:p>
        </w:tc>
        <w:tc>
          <w:tcPr>
            <w:tcW w:w="2835" w:type="dxa"/>
            <w:noWrap/>
            <w:hideMark/>
          </w:tcPr>
          <w:p w:rsidR="005F7CC5" w:rsidRPr="00BA7E7D" w:rsidRDefault="005F7CC5">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4,48</w:t>
            </w:r>
            <w:r w:rsidRPr="00BA7E7D">
              <w:rPr>
                <w:rFonts w:ascii="Times New Roman" w:eastAsia="Times New Roman" w:hAnsi="Times New Roman" w:cs="Times New Roman"/>
                <w:color w:val="000000"/>
                <w:lang w:val="en-GB" w:eastAsia="en-GB"/>
              </w:rPr>
              <w:t xml:space="preserve"> </w:t>
            </w:r>
            <w:r>
              <w:rPr>
                <w:rFonts w:ascii="Times New Roman" w:eastAsia="Times New Roman" w:hAnsi="Times New Roman" w:cs="Times New Roman"/>
                <w:color w:val="000000"/>
                <w:lang w:val="en-GB" w:eastAsia="en-GB"/>
              </w:rPr>
              <w:t xml:space="preserve">(0.97) </w:t>
            </w:r>
            <w:r w:rsidRPr="00BA7E7D">
              <w:rPr>
                <w:rFonts w:ascii="Times New Roman" w:eastAsia="Times New Roman" w:hAnsi="Times New Roman" w:cs="Times New Roman"/>
                <w:color w:val="000000"/>
                <w:lang w:val="en-GB" w:eastAsia="en-GB"/>
              </w:rPr>
              <w:t xml:space="preserve">(physicians)           </w:t>
            </w:r>
          </w:p>
          <w:p w:rsidR="005F7CC5" w:rsidRPr="00BA7E7D" w:rsidRDefault="005F7CC5">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4.52</w:t>
            </w:r>
            <w:r w:rsidRPr="00BA7E7D">
              <w:rPr>
                <w:rFonts w:ascii="Times New Roman" w:eastAsia="Times New Roman" w:hAnsi="Times New Roman" w:cs="Times New Roman"/>
                <w:color w:val="000000"/>
                <w:lang w:val="en-GB" w:eastAsia="en-GB"/>
              </w:rPr>
              <w:t xml:space="preserve"> </w:t>
            </w:r>
            <w:r>
              <w:rPr>
                <w:rFonts w:ascii="Times New Roman" w:eastAsia="Times New Roman" w:hAnsi="Times New Roman" w:cs="Times New Roman"/>
                <w:color w:val="000000"/>
                <w:lang w:val="en-GB" w:eastAsia="en-GB"/>
              </w:rPr>
              <w:t xml:space="preserve">(0.92) </w:t>
            </w:r>
            <w:r w:rsidRPr="00BA7E7D">
              <w:rPr>
                <w:rFonts w:ascii="Times New Roman" w:eastAsia="Times New Roman" w:hAnsi="Times New Roman" w:cs="Times New Roman"/>
                <w:color w:val="000000"/>
                <w:lang w:val="en-GB" w:eastAsia="en-GB"/>
              </w:rPr>
              <w:t xml:space="preserve">(nurses)          </w:t>
            </w:r>
          </w:p>
          <w:p w:rsidR="005F7CC5" w:rsidRPr="00BA7E7D" w:rsidRDefault="005F7CC5">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4,3</w:t>
            </w:r>
            <w:r w:rsidRPr="00BA7E7D">
              <w:rPr>
                <w:rFonts w:ascii="Times New Roman" w:eastAsia="Times New Roman" w:hAnsi="Times New Roman" w:cs="Times New Roman"/>
                <w:color w:val="000000"/>
                <w:lang w:val="en-GB" w:eastAsia="en-GB"/>
              </w:rPr>
              <w:t xml:space="preserve">9 </w:t>
            </w:r>
            <w:r>
              <w:rPr>
                <w:rFonts w:ascii="Times New Roman" w:eastAsia="Times New Roman" w:hAnsi="Times New Roman" w:cs="Times New Roman"/>
                <w:color w:val="000000"/>
                <w:lang w:val="en-GB" w:eastAsia="en-GB"/>
              </w:rPr>
              <w:t xml:space="preserve">(1.12) </w:t>
            </w:r>
            <w:r w:rsidRPr="00BA7E7D">
              <w:rPr>
                <w:rFonts w:ascii="Times New Roman" w:eastAsia="Times New Roman" w:hAnsi="Times New Roman" w:cs="Times New Roman"/>
                <w:color w:val="000000"/>
                <w:lang w:val="en-GB" w:eastAsia="en-GB"/>
              </w:rPr>
              <w:t>(physiotherapists)</w:t>
            </w:r>
          </w:p>
        </w:tc>
      </w:tr>
      <w:tr w:rsidR="005F7CC5" w:rsidRPr="00302DA2" w:rsidTr="00C521B4">
        <w:trPr>
          <w:trHeight w:val="300"/>
        </w:trPr>
        <w:tc>
          <w:tcPr>
            <w:cnfStyle w:val="001000000000"/>
            <w:tcW w:w="2127" w:type="dxa"/>
            <w:noWrap/>
            <w:hideMark/>
          </w:tcPr>
          <w:p w:rsidR="005F7CC5" w:rsidRPr="00BA7E7D" w:rsidRDefault="005F7CC5" w:rsidP="00302DA2">
            <w:pPr>
              <w:rPr>
                <w:rFonts w:ascii="Times New Roman" w:eastAsia="Times New Roman" w:hAnsi="Times New Roman" w:cs="Times New Roman"/>
                <w:color w:val="000000"/>
                <w:lang w:val="en-GB" w:eastAsia="en-GB"/>
              </w:rPr>
            </w:pPr>
          </w:p>
        </w:tc>
        <w:tc>
          <w:tcPr>
            <w:tcW w:w="3969" w:type="dxa"/>
            <w:noWrap/>
            <w:hideMark/>
          </w:tcPr>
          <w:p w:rsidR="005F7CC5" w:rsidRPr="00BA7E7D" w:rsidRDefault="005F7CC5" w:rsidP="00302DA2">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Pain</w:t>
            </w:r>
          </w:p>
        </w:tc>
        <w:tc>
          <w:tcPr>
            <w:tcW w:w="2835" w:type="dxa"/>
            <w:noWrap/>
            <w:hideMark/>
          </w:tcPr>
          <w:p w:rsidR="005F7CC5" w:rsidRPr="00BA7E7D" w:rsidRDefault="005F7CC5" w:rsidP="00BA7E7D">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4,75 (0.62)</w:t>
            </w:r>
          </w:p>
        </w:tc>
      </w:tr>
      <w:tr w:rsidR="005F7CC5" w:rsidRPr="00302DA2" w:rsidTr="00C521B4">
        <w:trPr>
          <w:trHeight w:val="300"/>
        </w:trPr>
        <w:tc>
          <w:tcPr>
            <w:cnfStyle w:val="001000000000"/>
            <w:tcW w:w="2127" w:type="dxa"/>
            <w:noWrap/>
            <w:hideMark/>
          </w:tcPr>
          <w:p w:rsidR="005F7CC5" w:rsidRPr="00BA7E7D" w:rsidRDefault="005F7CC5" w:rsidP="00302DA2">
            <w:pPr>
              <w:jc w:val="right"/>
              <w:rPr>
                <w:rFonts w:ascii="Times New Roman" w:eastAsia="Times New Roman" w:hAnsi="Times New Roman" w:cs="Times New Roman"/>
                <w:color w:val="000000"/>
                <w:lang w:val="en-GB" w:eastAsia="en-GB"/>
              </w:rPr>
            </w:pPr>
          </w:p>
        </w:tc>
        <w:tc>
          <w:tcPr>
            <w:tcW w:w="3969" w:type="dxa"/>
            <w:noWrap/>
            <w:hideMark/>
          </w:tcPr>
          <w:p w:rsidR="005F7CC5" w:rsidRPr="00BA7E7D" w:rsidRDefault="005F7CC5" w:rsidP="00302DA2">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Respect</w:t>
            </w:r>
          </w:p>
        </w:tc>
        <w:tc>
          <w:tcPr>
            <w:tcW w:w="2835" w:type="dxa"/>
            <w:noWrap/>
            <w:hideMark/>
          </w:tcPr>
          <w:p w:rsidR="005F7CC5" w:rsidRPr="00BA7E7D" w:rsidRDefault="005F7CC5">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4.73</w:t>
            </w:r>
            <w:r w:rsidRPr="00BA7E7D">
              <w:rPr>
                <w:rFonts w:ascii="Times New Roman" w:eastAsia="Times New Roman" w:hAnsi="Times New Roman" w:cs="Times New Roman"/>
                <w:color w:val="000000"/>
                <w:lang w:val="en-GB" w:eastAsia="en-GB"/>
              </w:rPr>
              <w:t xml:space="preserve"> </w:t>
            </w:r>
            <w:r>
              <w:rPr>
                <w:rFonts w:ascii="Times New Roman" w:eastAsia="Times New Roman" w:hAnsi="Times New Roman" w:cs="Times New Roman"/>
                <w:color w:val="000000"/>
                <w:lang w:val="en-GB" w:eastAsia="en-GB"/>
              </w:rPr>
              <w:t xml:space="preserve">(0.72) </w:t>
            </w:r>
            <w:r w:rsidRPr="00BA7E7D">
              <w:rPr>
                <w:rFonts w:ascii="Times New Roman" w:eastAsia="Times New Roman" w:hAnsi="Times New Roman" w:cs="Times New Roman"/>
                <w:color w:val="000000"/>
                <w:lang w:val="en-GB" w:eastAsia="en-GB"/>
              </w:rPr>
              <w:t>(physicians)</w:t>
            </w:r>
          </w:p>
          <w:p w:rsidR="005F7CC5" w:rsidRPr="00BA7E7D" w:rsidRDefault="005F7CC5">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4.69</w:t>
            </w:r>
            <w:r w:rsidRPr="00BA7E7D">
              <w:rPr>
                <w:rFonts w:ascii="Times New Roman" w:eastAsia="Times New Roman" w:hAnsi="Times New Roman" w:cs="Times New Roman"/>
                <w:color w:val="000000"/>
                <w:lang w:val="en-GB" w:eastAsia="en-GB"/>
              </w:rPr>
              <w:t xml:space="preserve"> </w:t>
            </w:r>
            <w:r>
              <w:rPr>
                <w:rFonts w:ascii="Times New Roman" w:eastAsia="Times New Roman" w:hAnsi="Times New Roman" w:cs="Times New Roman"/>
                <w:color w:val="000000"/>
                <w:lang w:val="en-GB" w:eastAsia="en-GB"/>
              </w:rPr>
              <w:t xml:space="preserve">(0.74) </w:t>
            </w:r>
            <w:r w:rsidRPr="00BA7E7D">
              <w:rPr>
                <w:rFonts w:ascii="Times New Roman" w:eastAsia="Times New Roman" w:hAnsi="Times New Roman" w:cs="Times New Roman"/>
                <w:color w:val="000000"/>
                <w:lang w:val="en-GB" w:eastAsia="en-GB"/>
              </w:rPr>
              <w:t xml:space="preserve">(nurses) </w:t>
            </w:r>
          </w:p>
          <w:p w:rsidR="005F7CC5" w:rsidRPr="00BA7E7D" w:rsidRDefault="005F7CC5">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4.70</w:t>
            </w:r>
            <w:r w:rsidRPr="00BA7E7D">
              <w:rPr>
                <w:rFonts w:ascii="Times New Roman" w:eastAsia="Times New Roman" w:hAnsi="Times New Roman" w:cs="Times New Roman"/>
                <w:color w:val="000000"/>
                <w:lang w:val="en-GB" w:eastAsia="en-GB"/>
              </w:rPr>
              <w:t xml:space="preserve"> </w:t>
            </w:r>
            <w:r>
              <w:rPr>
                <w:rFonts w:ascii="Times New Roman" w:eastAsia="Times New Roman" w:hAnsi="Times New Roman" w:cs="Times New Roman"/>
                <w:color w:val="000000"/>
                <w:lang w:val="en-GB" w:eastAsia="en-GB"/>
              </w:rPr>
              <w:t xml:space="preserve">(0.72) </w:t>
            </w:r>
            <w:r w:rsidRPr="00BA7E7D">
              <w:rPr>
                <w:rFonts w:ascii="Times New Roman" w:eastAsia="Times New Roman" w:hAnsi="Times New Roman" w:cs="Times New Roman"/>
                <w:color w:val="000000"/>
                <w:lang w:val="en-GB" w:eastAsia="en-GB"/>
              </w:rPr>
              <w:t>(other hospital staff)</w:t>
            </w:r>
          </w:p>
          <w:p w:rsidR="005F7CC5" w:rsidRPr="00BA7E7D" w:rsidRDefault="005F7CC5">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4.76 (0.69)</w:t>
            </w:r>
            <w:r w:rsidRPr="00BA7E7D">
              <w:rPr>
                <w:rFonts w:ascii="Times New Roman" w:eastAsia="Times New Roman" w:hAnsi="Times New Roman" w:cs="Times New Roman"/>
                <w:color w:val="000000"/>
                <w:lang w:val="en-GB" w:eastAsia="en-GB"/>
              </w:rPr>
              <w:t xml:space="preserve"> (physiotherapists)</w:t>
            </w:r>
          </w:p>
        </w:tc>
      </w:tr>
      <w:tr w:rsidR="005F7CC5" w:rsidRPr="00302DA2" w:rsidTr="00C521B4">
        <w:trPr>
          <w:trHeight w:val="300"/>
        </w:trPr>
        <w:tc>
          <w:tcPr>
            <w:cnfStyle w:val="001000000000"/>
            <w:tcW w:w="2127" w:type="dxa"/>
            <w:noWrap/>
            <w:hideMark/>
          </w:tcPr>
          <w:p w:rsidR="005F7CC5" w:rsidRPr="00BA7E7D" w:rsidRDefault="005F7CC5" w:rsidP="00302DA2">
            <w:pPr>
              <w:rPr>
                <w:rFonts w:ascii="Times New Roman" w:eastAsia="Times New Roman" w:hAnsi="Times New Roman" w:cs="Times New Roman"/>
                <w:color w:val="000000"/>
                <w:lang w:val="en-GB" w:eastAsia="en-GB"/>
              </w:rPr>
            </w:pPr>
          </w:p>
        </w:tc>
        <w:tc>
          <w:tcPr>
            <w:tcW w:w="3969" w:type="dxa"/>
            <w:noWrap/>
            <w:hideMark/>
          </w:tcPr>
          <w:p w:rsidR="005F7CC5" w:rsidRPr="00BA7E7D" w:rsidRDefault="005F7CC5" w:rsidP="00302DA2">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Dignity</w:t>
            </w:r>
          </w:p>
        </w:tc>
        <w:tc>
          <w:tcPr>
            <w:tcW w:w="2835" w:type="dxa"/>
            <w:noWrap/>
            <w:hideMark/>
          </w:tcPr>
          <w:p w:rsidR="005F7CC5" w:rsidRPr="00BA7E7D" w:rsidRDefault="005F7CC5">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4,91</w:t>
            </w:r>
            <w:r w:rsidRPr="00BA7E7D">
              <w:rPr>
                <w:rFonts w:ascii="Times New Roman" w:eastAsia="Times New Roman" w:hAnsi="Times New Roman" w:cs="Times New Roman"/>
                <w:color w:val="000000"/>
                <w:lang w:val="en-GB" w:eastAsia="en-GB"/>
              </w:rPr>
              <w:t xml:space="preserve"> </w:t>
            </w:r>
            <w:r>
              <w:rPr>
                <w:rFonts w:ascii="Times New Roman" w:eastAsia="Times New Roman" w:hAnsi="Times New Roman" w:cs="Times New Roman"/>
                <w:color w:val="000000"/>
                <w:lang w:val="en-GB" w:eastAsia="en-GB"/>
              </w:rPr>
              <w:t xml:space="preserve">(0.40) </w:t>
            </w:r>
            <w:r w:rsidRPr="00BA7E7D">
              <w:rPr>
                <w:rFonts w:ascii="Times New Roman" w:eastAsia="Times New Roman" w:hAnsi="Times New Roman" w:cs="Times New Roman"/>
                <w:color w:val="000000"/>
                <w:lang w:val="en-GB" w:eastAsia="en-GB"/>
              </w:rPr>
              <w:t>(physicians)</w:t>
            </w:r>
          </w:p>
          <w:p w:rsidR="005F7CC5" w:rsidRPr="00BA7E7D" w:rsidRDefault="005F7CC5">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4.87 (0.48)</w:t>
            </w:r>
            <w:r w:rsidRPr="00BA7E7D">
              <w:rPr>
                <w:rFonts w:ascii="Times New Roman" w:eastAsia="Times New Roman" w:hAnsi="Times New Roman" w:cs="Times New Roman"/>
                <w:color w:val="000000"/>
                <w:lang w:val="en-GB" w:eastAsia="en-GB"/>
              </w:rPr>
              <w:t xml:space="preserve"> (nurses) </w:t>
            </w:r>
          </w:p>
          <w:p w:rsidR="005F7CC5" w:rsidRPr="00BA7E7D" w:rsidRDefault="005F7CC5">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4.84</w:t>
            </w:r>
            <w:r w:rsidRPr="00BA7E7D">
              <w:rPr>
                <w:rFonts w:ascii="Times New Roman" w:eastAsia="Times New Roman" w:hAnsi="Times New Roman" w:cs="Times New Roman"/>
                <w:color w:val="000000"/>
                <w:lang w:val="en-GB" w:eastAsia="en-GB"/>
              </w:rPr>
              <w:t xml:space="preserve"> </w:t>
            </w:r>
            <w:r>
              <w:rPr>
                <w:rFonts w:ascii="Times New Roman" w:eastAsia="Times New Roman" w:hAnsi="Times New Roman" w:cs="Times New Roman"/>
                <w:color w:val="000000"/>
                <w:lang w:val="en-GB" w:eastAsia="en-GB"/>
              </w:rPr>
              <w:t xml:space="preserve">(0.56) </w:t>
            </w:r>
            <w:r w:rsidRPr="00BA7E7D">
              <w:rPr>
                <w:rFonts w:ascii="Times New Roman" w:eastAsia="Times New Roman" w:hAnsi="Times New Roman" w:cs="Times New Roman"/>
                <w:color w:val="000000"/>
                <w:lang w:val="en-GB" w:eastAsia="en-GB"/>
              </w:rPr>
              <w:t>(other hospital staff)</w:t>
            </w:r>
          </w:p>
          <w:p w:rsidR="005F7CC5" w:rsidRPr="00BA7E7D" w:rsidRDefault="005F7CC5">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4.73</w:t>
            </w:r>
            <w:r w:rsidRPr="00BA7E7D">
              <w:rPr>
                <w:rFonts w:ascii="Times New Roman" w:eastAsia="Times New Roman" w:hAnsi="Times New Roman" w:cs="Times New Roman"/>
                <w:color w:val="000000"/>
                <w:lang w:val="en-GB" w:eastAsia="en-GB"/>
              </w:rPr>
              <w:t xml:space="preserve"> </w:t>
            </w:r>
            <w:r>
              <w:rPr>
                <w:rFonts w:ascii="Times New Roman" w:eastAsia="Times New Roman" w:hAnsi="Times New Roman" w:cs="Times New Roman"/>
                <w:color w:val="000000"/>
                <w:lang w:val="en-GB" w:eastAsia="en-GB"/>
              </w:rPr>
              <w:t xml:space="preserve">(0.83) </w:t>
            </w:r>
            <w:r w:rsidRPr="00BA7E7D">
              <w:rPr>
                <w:rFonts w:ascii="Times New Roman" w:eastAsia="Times New Roman" w:hAnsi="Times New Roman" w:cs="Times New Roman"/>
                <w:color w:val="000000"/>
                <w:lang w:val="en-GB" w:eastAsia="en-GB"/>
              </w:rPr>
              <w:t>(physiotherapists)</w:t>
            </w:r>
          </w:p>
        </w:tc>
      </w:tr>
      <w:tr w:rsidR="005F7CC5" w:rsidRPr="00302DA2" w:rsidTr="00C521B4">
        <w:trPr>
          <w:trHeight w:val="300"/>
        </w:trPr>
        <w:tc>
          <w:tcPr>
            <w:cnfStyle w:val="001000000000"/>
            <w:tcW w:w="2127" w:type="dxa"/>
            <w:noWrap/>
            <w:hideMark/>
          </w:tcPr>
          <w:p w:rsidR="005F7CC5" w:rsidRPr="00BA7E7D" w:rsidRDefault="005F7CC5" w:rsidP="00302DA2">
            <w:pPr>
              <w:rPr>
                <w:rFonts w:ascii="Times New Roman" w:eastAsia="Times New Roman" w:hAnsi="Times New Roman" w:cs="Times New Roman"/>
                <w:color w:val="000000"/>
                <w:lang w:val="en-GB" w:eastAsia="en-GB"/>
              </w:rPr>
            </w:pPr>
          </w:p>
        </w:tc>
        <w:tc>
          <w:tcPr>
            <w:tcW w:w="3969" w:type="dxa"/>
            <w:noWrap/>
            <w:hideMark/>
          </w:tcPr>
          <w:p w:rsidR="005F7CC5" w:rsidRPr="00BA7E7D" w:rsidRDefault="005F7CC5" w:rsidP="00302DA2">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Involvement</w:t>
            </w:r>
          </w:p>
        </w:tc>
        <w:tc>
          <w:tcPr>
            <w:tcW w:w="2835" w:type="dxa"/>
            <w:noWrap/>
            <w:hideMark/>
          </w:tcPr>
          <w:p w:rsidR="005F7CC5" w:rsidRPr="00BA7E7D" w:rsidRDefault="005F7CC5" w:rsidP="00BA7E7D">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4.55 (0.89)</w:t>
            </w:r>
          </w:p>
        </w:tc>
      </w:tr>
      <w:tr w:rsidR="005F7CC5" w:rsidRPr="00302DA2" w:rsidTr="00C521B4">
        <w:trPr>
          <w:trHeight w:val="300"/>
        </w:trPr>
        <w:tc>
          <w:tcPr>
            <w:cnfStyle w:val="001000000000"/>
            <w:tcW w:w="2127" w:type="dxa"/>
            <w:noWrap/>
            <w:hideMark/>
          </w:tcPr>
          <w:p w:rsidR="005F7CC5" w:rsidRPr="00BA7E7D" w:rsidRDefault="005F7CC5" w:rsidP="00302DA2">
            <w:pPr>
              <w:jc w:val="right"/>
              <w:rPr>
                <w:rFonts w:ascii="Times New Roman" w:eastAsia="Times New Roman" w:hAnsi="Times New Roman" w:cs="Times New Roman"/>
                <w:color w:val="000000"/>
                <w:lang w:val="en-GB" w:eastAsia="en-GB"/>
              </w:rPr>
            </w:pPr>
          </w:p>
        </w:tc>
        <w:tc>
          <w:tcPr>
            <w:tcW w:w="3969" w:type="dxa"/>
            <w:noWrap/>
            <w:hideMark/>
          </w:tcPr>
          <w:p w:rsidR="005F7CC5" w:rsidRPr="00BA7E7D" w:rsidRDefault="005F7CC5" w:rsidP="00302DA2">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Clear answers</w:t>
            </w:r>
          </w:p>
        </w:tc>
        <w:tc>
          <w:tcPr>
            <w:tcW w:w="2835" w:type="dxa"/>
            <w:noWrap/>
            <w:hideMark/>
          </w:tcPr>
          <w:p w:rsidR="005F7CC5" w:rsidRPr="00BA7E7D" w:rsidRDefault="005F7CC5">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4.81</w:t>
            </w:r>
            <w:r w:rsidRPr="00BA7E7D">
              <w:rPr>
                <w:rFonts w:ascii="Times New Roman" w:eastAsia="Times New Roman" w:hAnsi="Times New Roman" w:cs="Times New Roman"/>
                <w:color w:val="000000"/>
                <w:lang w:val="en-GB" w:eastAsia="en-GB"/>
              </w:rPr>
              <w:t xml:space="preserve"> </w:t>
            </w:r>
            <w:r>
              <w:rPr>
                <w:rFonts w:ascii="Times New Roman" w:eastAsia="Times New Roman" w:hAnsi="Times New Roman" w:cs="Times New Roman"/>
                <w:color w:val="000000"/>
                <w:lang w:val="en-GB" w:eastAsia="en-GB"/>
              </w:rPr>
              <w:t xml:space="preserve">(0.56) </w:t>
            </w:r>
            <w:r w:rsidRPr="00BA7E7D">
              <w:rPr>
                <w:rFonts w:ascii="Times New Roman" w:eastAsia="Times New Roman" w:hAnsi="Times New Roman" w:cs="Times New Roman"/>
                <w:color w:val="000000"/>
                <w:lang w:val="en-GB" w:eastAsia="en-GB"/>
              </w:rPr>
              <w:t xml:space="preserve">(physicians) </w:t>
            </w:r>
          </w:p>
          <w:p w:rsidR="005F7CC5" w:rsidRPr="00BA7E7D" w:rsidRDefault="005F7CC5">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4.</w:t>
            </w:r>
            <w:r w:rsidRPr="00BA7E7D">
              <w:rPr>
                <w:rFonts w:ascii="Times New Roman" w:eastAsia="Times New Roman" w:hAnsi="Times New Roman" w:cs="Times New Roman"/>
                <w:color w:val="000000"/>
                <w:lang w:val="en-GB" w:eastAsia="en-GB"/>
              </w:rPr>
              <w:t>7</w:t>
            </w:r>
            <w:r>
              <w:rPr>
                <w:rFonts w:ascii="Times New Roman" w:eastAsia="Times New Roman" w:hAnsi="Times New Roman" w:cs="Times New Roman"/>
                <w:color w:val="000000"/>
                <w:lang w:val="en-GB" w:eastAsia="en-GB"/>
              </w:rPr>
              <w:t>6</w:t>
            </w:r>
            <w:r w:rsidRPr="00BA7E7D">
              <w:rPr>
                <w:rFonts w:ascii="Times New Roman" w:eastAsia="Times New Roman" w:hAnsi="Times New Roman" w:cs="Times New Roman"/>
                <w:color w:val="000000"/>
                <w:lang w:val="en-GB" w:eastAsia="en-GB"/>
              </w:rPr>
              <w:t xml:space="preserve"> </w:t>
            </w:r>
            <w:r>
              <w:rPr>
                <w:rFonts w:ascii="Times New Roman" w:eastAsia="Times New Roman" w:hAnsi="Times New Roman" w:cs="Times New Roman"/>
                <w:color w:val="000000"/>
                <w:lang w:val="en-GB" w:eastAsia="en-GB"/>
              </w:rPr>
              <w:t xml:space="preserve">(0.64) </w:t>
            </w:r>
            <w:r w:rsidRPr="00BA7E7D">
              <w:rPr>
                <w:rFonts w:ascii="Times New Roman" w:eastAsia="Times New Roman" w:hAnsi="Times New Roman" w:cs="Times New Roman"/>
                <w:color w:val="000000"/>
                <w:lang w:val="en-GB" w:eastAsia="en-GB"/>
              </w:rPr>
              <w:t xml:space="preserve">(nurses), </w:t>
            </w:r>
          </w:p>
          <w:p w:rsidR="005F7CC5" w:rsidRPr="00BA7E7D" w:rsidRDefault="005F7CC5">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4.73</w:t>
            </w:r>
            <w:r w:rsidRPr="00BA7E7D">
              <w:rPr>
                <w:rFonts w:ascii="Times New Roman" w:eastAsia="Times New Roman" w:hAnsi="Times New Roman" w:cs="Times New Roman"/>
                <w:color w:val="000000"/>
                <w:lang w:val="en-GB" w:eastAsia="en-GB"/>
              </w:rPr>
              <w:t xml:space="preserve"> </w:t>
            </w:r>
            <w:r>
              <w:rPr>
                <w:rFonts w:ascii="Times New Roman" w:eastAsia="Times New Roman" w:hAnsi="Times New Roman" w:cs="Times New Roman"/>
                <w:color w:val="000000"/>
                <w:lang w:val="en-GB" w:eastAsia="en-GB"/>
              </w:rPr>
              <w:t xml:space="preserve">(0.78) </w:t>
            </w:r>
            <w:r w:rsidRPr="00BA7E7D">
              <w:rPr>
                <w:rFonts w:ascii="Times New Roman" w:eastAsia="Times New Roman" w:hAnsi="Times New Roman" w:cs="Times New Roman"/>
                <w:color w:val="000000"/>
                <w:lang w:val="en-GB" w:eastAsia="en-GB"/>
              </w:rPr>
              <w:t>(physiotherapists)</w:t>
            </w:r>
          </w:p>
        </w:tc>
      </w:tr>
      <w:tr w:rsidR="005F7CC5" w:rsidRPr="00302DA2" w:rsidTr="00C521B4">
        <w:trPr>
          <w:trHeight w:val="300"/>
        </w:trPr>
        <w:tc>
          <w:tcPr>
            <w:cnfStyle w:val="001000000000"/>
            <w:tcW w:w="2127" w:type="dxa"/>
            <w:noWrap/>
            <w:hideMark/>
          </w:tcPr>
          <w:p w:rsidR="005F7CC5" w:rsidRPr="00BA7E7D" w:rsidRDefault="005F7CC5" w:rsidP="00302DA2">
            <w:pPr>
              <w:rPr>
                <w:rFonts w:ascii="Times New Roman" w:eastAsia="Times New Roman" w:hAnsi="Times New Roman" w:cs="Times New Roman"/>
                <w:color w:val="000000"/>
                <w:lang w:val="en-GB" w:eastAsia="en-GB"/>
              </w:rPr>
            </w:pPr>
          </w:p>
        </w:tc>
        <w:tc>
          <w:tcPr>
            <w:tcW w:w="3969" w:type="dxa"/>
            <w:noWrap/>
            <w:hideMark/>
          </w:tcPr>
          <w:p w:rsidR="005F7CC5" w:rsidRPr="00BA7E7D" w:rsidRDefault="005F7CC5" w:rsidP="00302DA2">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Caregiver</w:t>
            </w:r>
            <w:r>
              <w:rPr>
                <w:rFonts w:ascii="Times New Roman" w:eastAsia="Times New Roman" w:hAnsi="Times New Roman" w:cs="Times New Roman"/>
                <w:color w:val="000000"/>
                <w:lang w:val="en-GB" w:eastAsia="en-GB"/>
              </w:rPr>
              <w:t>s</w:t>
            </w:r>
          </w:p>
        </w:tc>
        <w:tc>
          <w:tcPr>
            <w:tcW w:w="2835" w:type="dxa"/>
            <w:noWrap/>
            <w:hideMark/>
          </w:tcPr>
          <w:p w:rsidR="005F7CC5" w:rsidRPr="00BA7E7D" w:rsidRDefault="005F7CC5" w:rsidP="00BA7E7D">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4.76 (0.64)</w:t>
            </w:r>
          </w:p>
        </w:tc>
      </w:tr>
      <w:tr w:rsidR="005F7CC5" w:rsidRPr="00302DA2" w:rsidTr="00C521B4">
        <w:trPr>
          <w:trHeight w:val="300"/>
        </w:trPr>
        <w:tc>
          <w:tcPr>
            <w:cnfStyle w:val="001000000000"/>
            <w:tcW w:w="2127" w:type="dxa"/>
            <w:noWrap/>
            <w:hideMark/>
          </w:tcPr>
          <w:p w:rsidR="005F7CC5" w:rsidRPr="00BA7E7D" w:rsidRDefault="005F7CC5" w:rsidP="00302DA2">
            <w:pPr>
              <w:jc w:val="right"/>
              <w:rPr>
                <w:rFonts w:ascii="Times New Roman" w:eastAsia="Times New Roman" w:hAnsi="Times New Roman" w:cs="Times New Roman"/>
                <w:color w:val="000000"/>
                <w:lang w:val="en-GB" w:eastAsia="en-GB"/>
              </w:rPr>
            </w:pPr>
          </w:p>
        </w:tc>
        <w:tc>
          <w:tcPr>
            <w:tcW w:w="3969" w:type="dxa"/>
            <w:noWrap/>
            <w:hideMark/>
          </w:tcPr>
          <w:p w:rsidR="005F7CC5" w:rsidRPr="00BA7E7D" w:rsidRDefault="005F7CC5" w:rsidP="00302DA2">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Collaboration between doctors and nurses</w:t>
            </w:r>
          </w:p>
        </w:tc>
        <w:tc>
          <w:tcPr>
            <w:tcW w:w="2835" w:type="dxa"/>
            <w:noWrap/>
            <w:hideMark/>
          </w:tcPr>
          <w:p w:rsidR="005F7CC5" w:rsidRPr="00BA7E7D" w:rsidRDefault="005F7CC5" w:rsidP="00BA7E7D">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4.68 (0.57)</w:t>
            </w:r>
          </w:p>
        </w:tc>
      </w:tr>
      <w:tr w:rsidR="005F7CC5" w:rsidRPr="00302DA2" w:rsidTr="00C521B4">
        <w:trPr>
          <w:trHeight w:val="300"/>
        </w:trPr>
        <w:tc>
          <w:tcPr>
            <w:cnfStyle w:val="001000000000"/>
            <w:tcW w:w="2127" w:type="dxa"/>
            <w:noWrap/>
            <w:hideMark/>
          </w:tcPr>
          <w:p w:rsidR="005F7CC5" w:rsidRPr="00BA7E7D" w:rsidRDefault="005F7CC5" w:rsidP="00302DA2">
            <w:pPr>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Discharge</w:t>
            </w:r>
          </w:p>
        </w:tc>
        <w:tc>
          <w:tcPr>
            <w:tcW w:w="3969" w:type="dxa"/>
            <w:noWrap/>
            <w:hideMark/>
          </w:tcPr>
          <w:p w:rsidR="005F7CC5" w:rsidRPr="00BA7E7D" w:rsidRDefault="005F7CC5" w:rsidP="00302DA2">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What to keep under control</w:t>
            </w:r>
          </w:p>
        </w:tc>
        <w:tc>
          <w:tcPr>
            <w:tcW w:w="2835" w:type="dxa"/>
            <w:noWrap/>
            <w:hideMark/>
          </w:tcPr>
          <w:p w:rsidR="005F7CC5" w:rsidRPr="00BA7E7D" w:rsidRDefault="005F7CC5" w:rsidP="00BA7E7D">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2.</w:t>
            </w:r>
            <w:r w:rsidRPr="00BA7E7D">
              <w:rPr>
                <w:rFonts w:ascii="Times New Roman" w:eastAsia="Times New Roman" w:hAnsi="Times New Roman" w:cs="Times New Roman"/>
                <w:color w:val="000000"/>
                <w:lang w:val="en-GB" w:eastAsia="en-GB"/>
              </w:rPr>
              <w:t>78</w:t>
            </w:r>
            <w:r>
              <w:rPr>
                <w:rFonts w:ascii="Times New Roman" w:eastAsia="Times New Roman" w:hAnsi="Times New Roman" w:cs="Times New Roman"/>
                <w:color w:val="000000"/>
                <w:lang w:val="en-GB" w:eastAsia="en-GB"/>
              </w:rPr>
              <w:t xml:space="preserve"> (0.45)</w:t>
            </w:r>
          </w:p>
        </w:tc>
      </w:tr>
      <w:tr w:rsidR="005F7CC5" w:rsidRPr="00302DA2" w:rsidTr="00C521B4">
        <w:trPr>
          <w:trHeight w:val="300"/>
        </w:trPr>
        <w:tc>
          <w:tcPr>
            <w:cnfStyle w:val="001000000000"/>
            <w:tcW w:w="2127" w:type="dxa"/>
            <w:noWrap/>
            <w:hideMark/>
          </w:tcPr>
          <w:p w:rsidR="005F7CC5" w:rsidRPr="00BA7E7D" w:rsidRDefault="005F7CC5" w:rsidP="00302DA2">
            <w:pPr>
              <w:jc w:val="right"/>
              <w:rPr>
                <w:rFonts w:ascii="Times New Roman" w:eastAsia="Times New Roman" w:hAnsi="Times New Roman" w:cs="Times New Roman"/>
                <w:color w:val="000000"/>
                <w:lang w:val="en-GB" w:eastAsia="en-GB"/>
              </w:rPr>
            </w:pPr>
          </w:p>
        </w:tc>
        <w:tc>
          <w:tcPr>
            <w:tcW w:w="3969" w:type="dxa"/>
            <w:noWrap/>
            <w:hideMark/>
          </w:tcPr>
          <w:p w:rsidR="005F7CC5" w:rsidRPr="00BA7E7D" w:rsidRDefault="005F7CC5" w:rsidP="00302DA2">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Drugs</w:t>
            </w:r>
          </w:p>
        </w:tc>
        <w:tc>
          <w:tcPr>
            <w:tcW w:w="2835" w:type="dxa"/>
            <w:noWrap/>
            <w:hideMark/>
          </w:tcPr>
          <w:p w:rsidR="005F7CC5" w:rsidRPr="00BA7E7D" w:rsidRDefault="005F7CC5" w:rsidP="00BA7E7D">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2.86 (0.38)</w:t>
            </w:r>
          </w:p>
        </w:tc>
      </w:tr>
      <w:tr w:rsidR="005F7CC5" w:rsidRPr="00302DA2" w:rsidTr="00C521B4">
        <w:trPr>
          <w:trHeight w:val="300"/>
        </w:trPr>
        <w:tc>
          <w:tcPr>
            <w:cnfStyle w:val="001000000000"/>
            <w:tcW w:w="2127" w:type="dxa"/>
            <w:noWrap/>
            <w:hideMark/>
          </w:tcPr>
          <w:p w:rsidR="005F7CC5" w:rsidRPr="00BA7E7D" w:rsidRDefault="005F7CC5" w:rsidP="00302DA2">
            <w:pPr>
              <w:jc w:val="right"/>
              <w:rPr>
                <w:rFonts w:ascii="Times New Roman" w:eastAsia="Times New Roman" w:hAnsi="Times New Roman" w:cs="Times New Roman"/>
                <w:color w:val="000000"/>
                <w:lang w:val="en-GB" w:eastAsia="en-GB"/>
              </w:rPr>
            </w:pPr>
          </w:p>
        </w:tc>
        <w:tc>
          <w:tcPr>
            <w:tcW w:w="3969" w:type="dxa"/>
            <w:noWrap/>
            <w:hideMark/>
          </w:tcPr>
          <w:p w:rsidR="005F7CC5" w:rsidRPr="00BA7E7D" w:rsidRDefault="005F7CC5" w:rsidP="00302DA2">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Clear information</w:t>
            </w:r>
          </w:p>
        </w:tc>
        <w:tc>
          <w:tcPr>
            <w:tcW w:w="2835" w:type="dxa"/>
            <w:noWrap/>
            <w:hideMark/>
          </w:tcPr>
          <w:p w:rsidR="005F7CC5" w:rsidRPr="00BA7E7D" w:rsidRDefault="005F7CC5" w:rsidP="00B21C25">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2.94 (0.26)</w:t>
            </w:r>
          </w:p>
        </w:tc>
      </w:tr>
      <w:tr w:rsidR="005F7CC5" w:rsidRPr="00302DA2" w:rsidTr="00C521B4">
        <w:trPr>
          <w:trHeight w:val="300"/>
        </w:trPr>
        <w:tc>
          <w:tcPr>
            <w:cnfStyle w:val="001000000000"/>
            <w:tcW w:w="2127" w:type="dxa"/>
            <w:noWrap/>
            <w:hideMark/>
          </w:tcPr>
          <w:p w:rsidR="005F7CC5" w:rsidRPr="00BA7E7D" w:rsidRDefault="005F7CC5" w:rsidP="00302DA2">
            <w:pPr>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Overall experience</w:t>
            </w:r>
          </w:p>
        </w:tc>
        <w:tc>
          <w:tcPr>
            <w:tcW w:w="3969" w:type="dxa"/>
            <w:noWrap/>
            <w:hideMark/>
          </w:tcPr>
          <w:p w:rsidR="005F7CC5" w:rsidRPr="00BA7E7D" w:rsidRDefault="005F7CC5" w:rsidP="00302DA2">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Assistance</w:t>
            </w:r>
          </w:p>
        </w:tc>
        <w:tc>
          <w:tcPr>
            <w:tcW w:w="2835" w:type="dxa"/>
            <w:noWrap/>
            <w:hideMark/>
          </w:tcPr>
          <w:p w:rsidR="005F7CC5" w:rsidRPr="00BA7E7D" w:rsidRDefault="005F7CC5" w:rsidP="00556941">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4.75 (0.55)</w:t>
            </w:r>
          </w:p>
        </w:tc>
      </w:tr>
      <w:tr w:rsidR="005F7CC5" w:rsidRPr="00302DA2" w:rsidTr="00C521B4">
        <w:trPr>
          <w:trHeight w:val="300"/>
        </w:trPr>
        <w:tc>
          <w:tcPr>
            <w:cnfStyle w:val="001000000000"/>
            <w:tcW w:w="2127" w:type="dxa"/>
            <w:noWrap/>
            <w:hideMark/>
          </w:tcPr>
          <w:p w:rsidR="005F7CC5" w:rsidRPr="00BA7E7D" w:rsidRDefault="005F7CC5" w:rsidP="00302DA2">
            <w:pPr>
              <w:jc w:val="right"/>
              <w:rPr>
                <w:rFonts w:ascii="Times New Roman" w:eastAsia="Times New Roman" w:hAnsi="Times New Roman" w:cs="Times New Roman"/>
                <w:color w:val="000000"/>
                <w:lang w:val="en-GB" w:eastAsia="en-GB"/>
              </w:rPr>
            </w:pPr>
          </w:p>
        </w:tc>
        <w:tc>
          <w:tcPr>
            <w:tcW w:w="3969" w:type="dxa"/>
            <w:noWrap/>
            <w:hideMark/>
          </w:tcPr>
          <w:p w:rsidR="005F7CC5" w:rsidRPr="00BA7E7D" w:rsidRDefault="005F7CC5" w:rsidP="00302DA2">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Willingness to recommend</w:t>
            </w:r>
          </w:p>
        </w:tc>
        <w:tc>
          <w:tcPr>
            <w:tcW w:w="2835" w:type="dxa"/>
            <w:noWrap/>
            <w:hideMark/>
          </w:tcPr>
          <w:p w:rsidR="005F7CC5" w:rsidRPr="00BA7E7D" w:rsidRDefault="005F7CC5" w:rsidP="00226010">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2.95 (0.26)</w:t>
            </w:r>
          </w:p>
        </w:tc>
      </w:tr>
      <w:bookmarkEnd w:id="0"/>
    </w:tbl>
    <w:p w:rsidR="003A295A" w:rsidRPr="00E91DC8" w:rsidRDefault="003A295A" w:rsidP="00E91DC8">
      <w:pPr>
        <w:pStyle w:val="Lgende"/>
        <w:spacing w:after="0"/>
        <w:rPr>
          <w:rFonts w:ascii="Times New Roman" w:hAnsi="Times New Roman" w:cs="Times New Roman"/>
          <w:i w:val="0"/>
          <w:sz w:val="24"/>
          <w:lang w:val="en-GB"/>
        </w:rPr>
      </w:pPr>
    </w:p>
    <w:p w:rsidR="00E20EA7" w:rsidRPr="00E91DC8" w:rsidRDefault="00E20EA7" w:rsidP="00E91DC8">
      <w:pPr>
        <w:spacing w:after="0"/>
        <w:rPr>
          <w:lang w:val="en-GB"/>
        </w:rPr>
      </w:pPr>
    </w:p>
    <w:p w:rsidR="000B79AE" w:rsidRPr="00E91DC8" w:rsidRDefault="000B79AE" w:rsidP="00E91DC8">
      <w:pPr>
        <w:spacing w:after="0"/>
        <w:jc w:val="both"/>
        <w:rPr>
          <w:rFonts w:ascii="Times New Roman" w:hAnsi="Times New Roman" w:cs="Times New Roman"/>
          <w:i/>
          <w:sz w:val="24"/>
          <w:lang w:val="en-GB"/>
        </w:rPr>
      </w:pPr>
      <w:r w:rsidRPr="00E91DC8">
        <w:rPr>
          <w:rFonts w:ascii="Times New Roman" w:hAnsi="Times New Roman" w:cs="Times New Roman"/>
          <w:i/>
          <w:sz w:val="24"/>
          <w:lang w:val="en-GB"/>
        </w:rPr>
        <w:t xml:space="preserve">3.2 </w:t>
      </w:r>
      <w:r w:rsidR="0082363D" w:rsidRPr="00E91DC8">
        <w:rPr>
          <w:rFonts w:ascii="Times New Roman" w:hAnsi="Times New Roman" w:cs="Times New Roman"/>
          <w:i/>
          <w:sz w:val="24"/>
          <w:lang w:val="en-GB"/>
        </w:rPr>
        <w:t xml:space="preserve">Construct validity and </w:t>
      </w:r>
      <w:r w:rsidR="004E399F" w:rsidRPr="00E91DC8">
        <w:rPr>
          <w:rFonts w:ascii="Times New Roman" w:hAnsi="Times New Roman" w:cs="Times New Roman"/>
          <w:i/>
          <w:sz w:val="24"/>
          <w:lang w:val="en-GB"/>
        </w:rPr>
        <w:t xml:space="preserve">statistical </w:t>
      </w:r>
      <w:r w:rsidR="0082363D" w:rsidRPr="00E91DC8">
        <w:rPr>
          <w:rFonts w:ascii="Times New Roman" w:hAnsi="Times New Roman" w:cs="Times New Roman"/>
          <w:i/>
          <w:sz w:val="24"/>
          <w:lang w:val="en-GB"/>
        </w:rPr>
        <w:t>analyses</w:t>
      </w:r>
    </w:p>
    <w:p w:rsidR="00BA160C" w:rsidRDefault="00BA160C" w:rsidP="00E91DC8">
      <w:pPr>
        <w:spacing w:after="0"/>
        <w:jc w:val="both"/>
        <w:rPr>
          <w:rFonts w:ascii="Times New Roman" w:hAnsi="Times New Roman" w:cs="Times New Roman"/>
          <w:b/>
          <w:i/>
          <w:sz w:val="24"/>
          <w:lang w:val="en-GB"/>
        </w:rPr>
      </w:pPr>
    </w:p>
    <w:p w:rsidR="001062F4" w:rsidRDefault="00F876C3" w:rsidP="00E91DC8">
      <w:pPr>
        <w:spacing w:after="0"/>
        <w:ind w:firstLine="708"/>
        <w:jc w:val="both"/>
        <w:rPr>
          <w:rFonts w:ascii="Times New Roman" w:hAnsi="Times New Roman" w:cs="Times New Roman"/>
          <w:sz w:val="24"/>
          <w:lang w:val="en-GB"/>
        </w:rPr>
      </w:pPr>
      <w:r>
        <w:rPr>
          <w:rFonts w:ascii="Times New Roman" w:hAnsi="Times New Roman" w:cs="Times New Roman"/>
          <w:sz w:val="24"/>
          <w:lang w:val="en-GB"/>
        </w:rPr>
        <w:t>First</w:t>
      </w:r>
      <w:r w:rsidR="001062F4">
        <w:rPr>
          <w:rFonts w:ascii="Times New Roman" w:hAnsi="Times New Roman" w:cs="Times New Roman"/>
          <w:sz w:val="24"/>
          <w:lang w:val="en-GB"/>
        </w:rPr>
        <w:t xml:space="preserve">, through the Cronbach’s alpha we tested for the reliability of the constructs used to measure </w:t>
      </w:r>
      <w:r w:rsidR="00B63F58">
        <w:rPr>
          <w:rFonts w:ascii="Times New Roman" w:hAnsi="Times New Roman" w:cs="Times New Roman"/>
          <w:sz w:val="24"/>
          <w:lang w:val="en-GB"/>
        </w:rPr>
        <w:t xml:space="preserve">the phases of </w:t>
      </w:r>
      <w:r w:rsidR="001062F4">
        <w:rPr>
          <w:rFonts w:ascii="Times New Roman" w:hAnsi="Times New Roman" w:cs="Times New Roman"/>
          <w:sz w:val="24"/>
          <w:lang w:val="en-GB"/>
        </w:rPr>
        <w:t xml:space="preserve">patient </w:t>
      </w:r>
      <w:r w:rsidR="00D928D1">
        <w:rPr>
          <w:rFonts w:ascii="Times New Roman" w:hAnsi="Times New Roman" w:cs="Times New Roman"/>
          <w:sz w:val="24"/>
          <w:lang w:val="en-GB"/>
        </w:rPr>
        <w:t>journey</w:t>
      </w:r>
      <w:r w:rsidR="00F26AF0">
        <w:rPr>
          <w:rFonts w:ascii="Times New Roman" w:hAnsi="Times New Roman" w:cs="Times New Roman"/>
          <w:sz w:val="24"/>
          <w:lang w:val="en-GB"/>
        </w:rPr>
        <w:t xml:space="preserve"> (described in details in Table 1)</w:t>
      </w:r>
      <w:r w:rsidR="00B63F58">
        <w:rPr>
          <w:rFonts w:ascii="Times New Roman" w:hAnsi="Times New Roman" w:cs="Times New Roman"/>
          <w:sz w:val="24"/>
          <w:lang w:val="en-GB"/>
        </w:rPr>
        <w:t xml:space="preserve">. In particular, we checked </w:t>
      </w:r>
      <w:r>
        <w:rPr>
          <w:rFonts w:ascii="Times New Roman" w:hAnsi="Times New Roman" w:cs="Times New Roman"/>
          <w:sz w:val="24"/>
          <w:lang w:val="en-GB"/>
        </w:rPr>
        <w:t xml:space="preserve">for </w:t>
      </w:r>
      <w:r w:rsidR="00B63F58">
        <w:rPr>
          <w:rFonts w:ascii="Times New Roman" w:hAnsi="Times New Roman" w:cs="Times New Roman"/>
          <w:sz w:val="24"/>
          <w:lang w:val="en-GB"/>
        </w:rPr>
        <w:t xml:space="preserve">the validity of the </w:t>
      </w:r>
      <w:r w:rsidR="00DB2BF5">
        <w:rPr>
          <w:rFonts w:ascii="Times New Roman" w:hAnsi="Times New Roman" w:cs="Times New Roman"/>
          <w:sz w:val="24"/>
          <w:lang w:val="en-GB"/>
        </w:rPr>
        <w:t>hospital care</w:t>
      </w:r>
      <w:r w:rsidR="001062F4">
        <w:rPr>
          <w:rFonts w:ascii="Times New Roman" w:hAnsi="Times New Roman" w:cs="Times New Roman"/>
          <w:sz w:val="24"/>
          <w:lang w:val="en-GB"/>
        </w:rPr>
        <w:t xml:space="preserve"> and discharge</w:t>
      </w:r>
      <w:r w:rsidR="00B63F58">
        <w:rPr>
          <w:rFonts w:ascii="Times New Roman" w:hAnsi="Times New Roman" w:cs="Times New Roman"/>
          <w:sz w:val="24"/>
          <w:lang w:val="en-GB"/>
        </w:rPr>
        <w:t xml:space="preserve"> phases, since the admission </w:t>
      </w:r>
      <w:r w:rsidR="00F26AF0">
        <w:rPr>
          <w:rFonts w:ascii="Times New Roman" w:hAnsi="Times New Roman" w:cs="Times New Roman"/>
          <w:sz w:val="24"/>
          <w:lang w:val="en-GB"/>
        </w:rPr>
        <w:t xml:space="preserve">phase </w:t>
      </w:r>
      <w:r w:rsidR="00B63F58">
        <w:rPr>
          <w:rFonts w:ascii="Times New Roman" w:hAnsi="Times New Roman" w:cs="Times New Roman"/>
          <w:sz w:val="24"/>
          <w:lang w:val="en-GB"/>
        </w:rPr>
        <w:t>was measured by a single variable</w:t>
      </w:r>
      <w:r w:rsidR="001062F4">
        <w:rPr>
          <w:rFonts w:ascii="Times New Roman" w:hAnsi="Times New Roman" w:cs="Times New Roman"/>
          <w:sz w:val="24"/>
          <w:lang w:val="en-GB"/>
        </w:rPr>
        <w:t xml:space="preserve">. </w:t>
      </w:r>
      <w:r w:rsidR="008E1287">
        <w:rPr>
          <w:rFonts w:ascii="Times New Roman" w:hAnsi="Times New Roman" w:cs="Times New Roman"/>
          <w:sz w:val="24"/>
          <w:lang w:val="en-GB"/>
        </w:rPr>
        <w:t>As shown in Table 5, b</w:t>
      </w:r>
      <w:r w:rsidR="00E176C5">
        <w:rPr>
          <w:rFonts w:ascii="Times New Roman" w:hAnsi="Times New Roman" w:cs="Times New Roman"/>
          <w:sz w:val="24"/>
          <w:lang w:val="en-GB"/>
        </w:rPr>
        <w:t>oth f</w:t>
      </w:r>
      <w:r w:rsidR="00B63F58">
        <w:rPr>
          <w:rFonts w:ascii="Times New Roman" w:hAnsi="Times New Roman" w:cs="Times New Roman"/>
          <w:sz w:val="24"/>
          <w:lang w:val="en-GB"/>
        </w:rPr>
        <w:t>or</w:t>
      </w:r>
      <w:r w:rsidR="00F26AF0" w:rsidRPr="00BA7E7D">
        <w:rPr>
          <w:rFonts w:ascii="Times New Roman" w:hAnsi="Times New Roman" w:cs="Times New Roman"/>
          <w:sz w:val="24"/>
          <w:lang w:val="en-GB"/>
        </w:rPr>
        <w:t xml:space="preserve"> the </w:t>
      </w:r>
      <w:r w:rsidR="00DB2BF5">
        <w:rPr>
          <w:rFonts w:ascii="Times New Roman" w:hAnsi="Times New Roman" w:cs="Times New Roman"/>
          <w:sz w:val="24"/>
          <w:lang w:val="en-GB"/>
        </w:rPr>
        <w:t>hospital care</w:t>
      </w:r>
      <w:r w:rsidR="00F26AF0" w:rsidRPr="00BA7E7D">
        <w:rPr>
          <w:rFonts w:ascii="Times New Roman" w:hAnsi="Times New Roman" w:cs="Times New Roman"/>
          <w:sz w:val="24"/>
          <w:lang w:val="en-GB"/>
        </w:rPr>
        <w:t xml:space="preserve"> </w:t>
      </w:r>
      <w:r w:rsidR="00E176C5">
        <w:rPr>
          <w:rFonts w:ascii="Times New Roman" w:hAnsi="Times New Roman" w:cs="Times New Roman"/>
          <w:sz w:val="24"/>
          <w:lang w:val="en-GB"/>
        </w:rPr>
        <w:t xml:space="preserve">and the discharge </w:t>
      </w:r>
      <w:r w:rsidR="00F26AF0" w:rsidRPr="00BA7E7D">
        <w:rPr>
          <w:rFonts w:ascii="Times New Roman" w:hAnsi="Times New Roman" w:cs="Times New Roman"/>
          <w:sz w:val="24"/>
          <w:lang w:val="en-GB"/>
        </w:rPr>
        <w:t>phase</w:t>
      </w:r>
      <w:r w:rsidR="00E176C5">
        <w:rPr>
          <w:rFonts w:ascii="Times New Roman" w:hAnsi="Times New Roman" w:cs="Times New Roman"/>
          <w:sz w:val="24"/>
          <w:lang w:val="en-GB"/>
        </w:rPr>
        <w:t>s</w:t>
      </w:r>
      <w:r w:rsidR="00F26AF0">
        <w:rPr>
          <w:rFonts w:ascii="Times New Roman" w:hAnsi="Times New Roman" w:cs="Times New Roman"/>
          <w:sz w:val="24"/>
          <w:lang w:val="en-GB"/>
        </w:rPr>
        <w:t xml:space="preserve">, the Cronbach’s alpha was </w:t>
      </w:r>
      <w:r w:rsidR="00A62073">
        <w:rPr>
          <w:rFonts w:ascii="Times New Roman" w:hAnsi="Times New Roman" w:cs="Times New Roman"/>
          <w:sz w:val="24"/>
          <w:lang w:val="en-GB"/>
        </w:rPr>
        <w:t xml:space="preserve">around </w:t>
      </w:r>
      <w:r w:rsidR="00E176C5">
        <w:rPr>
          <w:rFonts w:ascii="Times New Roman" w:hAnsi="Times New Roman" w:cs="Times New Roman"/>
          <w:sz w:val="24"/>
          <w:lang w:val="en-GB"/>
        </w:rPr>
        <w:t>0.80</w:t>
      </w:r>
      <w:r w:rsidR="0023549C">
        <w:rPr>
          <w:rFonts w:ascii="Times New Roman" w:hAnsi="Times New Roman" w:cs="Times New Roman"/>
          <w:sz w:val="24"/>
          <w:lang w:val="en-GB"/>
        </w:rPr>
        <w:t>,</w:t>
      </w:r>
      <w:r w:rsidR="00E176C5">
        <w:rPr>
          <w:rFonts w:ascii="Times New Roman" w:hAnsi="Times New Roman" w:cs="Times New Roman"/>
          <w:sz w:val="24"/>
          <w:lang w:val="en-GB"/>
        </w:rPr>
        <w:t xml:space="preserve"> </w:t>
      </w:r>
      <w:r w:rsidR="001062F4" w:rsidRPr="00BA7E7D">
        <w:rPr>
          <w:rFonts w:ascii="Times New Roman" w:hAnsi="Times New Roman" w:cs="Times New Roman"/>
          <w:sz w:val="24"/>
          <w:lang w:val="en-GB"/>
        </w:rPr>
        <w:t>showing a more than acceptable internal consistency (Peterson (1994)).</w:t>
      </w:r>
    </w:p>
    <w:p w:rsidR="000D2577" w:rsidRDefault="000D2577" w:rsidP="00E91DC8">
      <w:pPr>
        <w:spacing w:after="0"/>
        <w:jc w:val="both"/>
        <w:rPr>
          <w:rFonts w:ascii="Times New Roman" w:hAnsi="Times New Roman" w:cs="Times New Roman"/>
          <w:sz w:val="24"/>
          <w:lang w:val="en-GB"/>
        </w:rPr>
      </w:pPr>
    </w:p>
    <w:p w:rsidR="000D2577" w:rsidRPr="00E91DC8" w:rsidRDefault="000D2577" w:rsidP="00BA7E7D">
      <w:pPr>
        <w:pStyle w:val="Lgende"/>
        <w:keepNext/>
        <w:rPr>
          <w:rFonts w:ascii="Times New Roman" w:hAnsi="Times New Roman" w:cs="Times New Roman"/>
          <w:color w:val="auto"/>
          <w:sz w:val="20"/>
        </w:rPr>
      </w:pPr>
      <w:r w:rsidRPr="00E91DC8">
        <w:rPr>
          <w:rFonts w:ascii="Times New Roman" w:hAnsi="Times New Roman" w:cs="Times New Roman"/>
          <w:color w:val="auto"/>
          <w:sz w:val="20"/>
        </w:rPr>
        <w:t xml:space="preserve">Table </w:t>
      </w:r>
      <w:r w:rsidR="00CC3AD8" w:rsidRPr="00E91DC8">
        <w:rPr>
          <w:rFonts w:ascii="Times New Roman" w:hAnsi="Times New Roman" w:cs="Times New Roman"/>
          <w:color w:val="auto"/>
          <w:sz w:val="20"/>
        </w:rPr>
        <w:t>5</w:t>
      </w:r>
      <w:r w:rsidRPr="00E91DC8">
        <w:rPr>
          <w:rFonts w:ascii="Times New Roman" w:hAnsi="Times New Roman" w:cs="Times New Roman"/>
          <w:color w:val="auto"/>
          <w:sz w:val="20"/>
        </w:rPr>
        <w:t xml:space="preserve"> - Cronbach's alpha</w:t>
      </w:r>
    </w:p>
    <w:tbl>
      <w:tblPr>
        <w:tblStyle w:val="PlainTable2"/>
        <w:tblW w:w="8840" w:type="dxa"/>
        <w:tblLook w:val="06A0"/>
      </w:tblPr>
      <w:tblGrid>
        <w:gridCol w:w="2835"/>
        <w:gridCol w:w="3261"/>
        <w:gridCol w:w="2744"/>
      </w:tblGrid>
      <w:tr w:rsidR="000D2577" w:rsidRPr="000D2577" w:rsidTr="00BA7E7D">
        <w:trPr>
          <w:cnfStyle w:val="100000000000"/>
          <w:trHeight w:val="300"/>
        </w:trPr>
        <w:tc>
          <w:tcPr>
            <w:cnfStyle w:val="001000000000"/>
            <w:tcW w:w="2835" w:type="dxa"/>
            <w:noWrap/>
            <w:hideMark/>
          </w:tcPr>
          <w:p w:rsidR="000D2577" w:rsidRPr="00BA7E7D" w:rsidRDefault="000D2577" w:rsidP="000D2577">
            <w:pPr>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Cronbach's alpha</w:t>
            </w:r>
          </w:p>
        </w:tc>
        <w:tc>
          <w:tcPr>
            <w:tcW w:w="3261" w:type="dxa"/>
            <w:noWrap/>
            <w:hideMark/>
          </w:tcPr>
          <w:p w:rsidR="000D2577" w:rsidRPr="00BA7E7D" w:rsidRDefault="000D2577" w:rsidP="00BA7E7D">
            <w:pPr>
              <w:jc w:val="center"/>
              <w:cnfStyle w:val="1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Average inter-item covariance</w:t>
            </w:r>
          </w:p>
        </w:tc>
        <w:tc>
          <w:tcPr>
            <w:tcW w:w="2744" w:type="dxa"/>
            <w:noWrap/>
            <w:hideMark/>
          </w:tcPr>
          <w:p w:rsidR="000D2577" w:rsidRPr="00BA7E7D" w:rsidRDefault="000D2577" w:rsidP="00BA7E7D">
            <w:pPr>
              <w:jc w:val="center"/>
              <w:cnfStyle w:val="1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Alpha</w:t>
            </w:r>
          </w:p>
        </w:tc>
      </w:tr>
      <w:tr w:rsidR="000D2577" w:rsidRPr="000D2577" w:rsidTr="00BA7E7D">
        <w:trPr>
          <w:trHeight w:val="300"/>
        </w:trPr>
        <w:tc>
          <w:tcPr>
            <w:cnfStyle w:val="001000000000"/>
            <w:tcW w:w="2835" w:type="dxa"/>
            <w:noWrap/>
            <w:hideMark/>
          </w:tcPr>
          <w:p w:rsidR="000D2577" w:rsidRPr="00BA7E7D" w:rsidRDefault="00DB2BF5" w:rsidP="000D2577">
            <w:pP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Hospital care</w:t>
            </w:r>
          </w:p>
        </w:tc>
        <w:tc>
          <w:tcPr>
            <w:tcW w:w="3261" w:type="dxa"/>
            <w:noWrap/>
            <w:hideMark/>
          </w:tcPr>
          <w:p w:rsidR="000D2577" w:rsidRPr="00BA7E7D" w:rsidRDefault="00920059" w:rsidP="00BA7E7D">
            <w:pPr>
              <w:jc w:val="cente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0.3</w:t>
            </w:r>
            <w:r w:rsidR="00681250">
              <w:rPr>
                <w:rFonts w:ascii="Times New Roman" w:eastAsia="Times New Roman" w:hAnsi="Times New Roman" w:cs="Times New Roman"/>
                <w:color w:val="000000"/>
                <w:lang w:val="en-GB" w:eastAsia="en-GB"/>
              </w:rPr>
              <w:t>3</w:t>
            </w:r>
          </w:p>
        </w:tc>
        <w:tc>
          <w:tcPr>
            <w:tcW w:w="2744" w:type="dxa"/>
            <w:noWrap/>
            <w:hideMark/>
          </w:tcPr>
          <w:p w:rsidR="000D2577" w:rsidRPr="00BA7E7D" w:rsidRDefault="000D2577" w:rsidP="00920059">
            <w:pPr>
              <w:jc w:val="cente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0.8</w:t>
            </w:r>
            <w:r w:rsidR="00920059">
              <w:rPr>
                <w:rFonts w:ascii="Times New Roman" w:eastAsia="Times New Roman" w:hAnsi="Times New Roman" w:cs="Times New Roman"/>
                <w:color w:val="000000"/>
                <w:lang w:val="en-GB" w:eastAsia="en-GB"/>
              </w:rPr>
              <w:t>1</w:t>
            </w:r>
          </w:p>
        </w:tc>
      </w:tr>
      <w:tr w:rsidR="000D2577" w:rsidRPr="000D2577" w:rsidTr="00BA7E7D">
        <w:trPr>
          <w:trHeight w:val="300"/>
        </w:trPr>
        <w:tc>
          <w:tcPr>
            <w:cnfStyle w:val="001000000000"/>
            <w:tcW w:w="2835" w:type="dxa"/>
            <w:noWrap/>
            <w:hideMark/>
          </w:tcPr>
          <w:p w:rsidR="000D2577" w:rsidRPr="00BA7E7D" w:rsidRDefault="000D2577" w:rsidP="000D2577">
            <w:pPr>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Discharge</w:t>
            </w:r>
          </w:p>
        </w:tc>
        <w:tc>
          <w:tcPr>
            <w:tcW w:w="3261" w:type="dxa"/>
            <w:noWrap/>
            <w:hideMark/>
          </w:tcPr>
          <w:p w:rsidR="000D2577" w:rsidRPr="00BA7E7D" w:rsidRDefault="000F4B45" w:rsidP="00BA7E7D">
            <w:pPr>
              <w:jc w:val="cente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0.1</w:t>
            </w:r>
            <w:r w:rsidR="00C45D95">
              <w:rPr>
                <w:rFonts w:ascii="Times New Roman" w:eastAsia="Times New Roman" w:hAnsi="Times New Roman" w:cs="Times New Roman"/>
                <w:color w:val="000000"/>
                <w:lang w:val="en-GB" w:eastAsia="en-GB"/>
              </w:rPr>
              <w:t>7</w:t>
            </w:r>
          </w:p>
        </w:tc>
        <w:tc>
          <w:tcPr>
            <w:tcW w:w="2744" w:type="dxa"/>
            <w:noWrap/>
            <w:hideMark/>
          </w:tcPr>
          <w:p w:rsidR="000D2577" w:rsidRPr="00BA7E7D" w:rsidRDefault="000F4B45" w:rsidP="00BA7E7D">
            <w:pPr>
              <w:jc w:val="cente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0.8</w:t>
            </w:r>
            <w:r w:rsidR="00C45D95">
              <w:rPr>
                <w:rFonts w:ascii="Times New Roman" w:eastAsia="Times New Roman" w:hAnsi="Times New Roman" w:cs="Times New Roman"/>
                <w:color w:val="000000"/>
                <w:lang w:val="en-GB" w:eastAsia="en-GB"/>
              </w:rPr>
              <w:t>3</w:t>
            </w:r>
          </w:p>
        </w:tc>
      </w:tr>
    </w:tbl>
    <w:p w:rsidR="000D2577" w:rsidRDefault="000D2577" w:rsidP="00E91DC8">
      <w:pPr>
        <w:spacing w:after="0"/>
        <w:jc w:val="both"/>
        <w:rPr>
          <w:rFonts w:ascii="Times New Roman" w:hAnsi="Times New Roman" w:cs="Times New Roman"/>
          <w:sz w:val="24"/>
          <w:lang w:val="en-GB"/>
        </w:rPr>
      </w:pPr>
    </w:p>
    <w:p w:rsidR="00787F21" w:rsidRDefault="00787F21" w:rsidP="00E91DC8">
      <w:pPr>
        <w:spacing w:after="0"/>
        <w:ind w:firstLine="708"/>
        <w:jc w:val="both"/>
        <w:rPr>
          <w:rFonts w:ascii="Times New Roman" w:hAnsi="Times New Roman" w:cs="Times New Roman"/>
          <w:sz w:val="24"/>
          <w:lang w:val="en-GB"/>
        </w:rPr>
      </w:pPr>
      <w:r>
        <w:rPr>
          <w:rFonts w:ascii="Times New Roman" w:hAnsi="Times New Roman" w:cs="Times New Roman"/>
          <w:sz w:val="24"/>
          <w:lang w:val="en-GB"/>
        </w:rPr>
        <w:t xml:space="preserve">Once tested for the internal consistency of the dimensions measured through the questionnaire, we </w:t>
      </w:r>
      <w:r w:rsidR="004E399F">
        <w:rPr>
          <w:rFonts w:ascii="Times New Roman" w:hAnsi="Times New Roman" w:cs="Times New Roman"/>
          <w:sz w:val="24"/>
          <w:lang w:val="en-GB"/>
        </w:rPr>
        <w:t xml:space="preserve">carried out a series of </w:t>
      </w:r>
      <w:r w:rsidR="00C72AC5">
        <w:rPr>
          <w:rFonts w:ascii="Times New Roman" w:hAnsi="Times New Roman" w:cs="Times New Roman"/>
          <w:sz w:val="24"/>
          <w:lang w:val="en-GB"/>
        </w:rPr>
        <w:t xml:space="preserve">statistical analyses aimed at understanding the role played by </w:t>
      </w:r>
      <w:r w:rsidR="00580DC8">
        <w:rPr>
          <w:rFonts w:ascii="Times New Roman" w:hAnsi="Times New Roman" w:cs="Times New Roman"/>
          <w:sz w:val="24"/>
          <w:lang w:val="en-GB"/>
        </w:rPr>
        <w:t>(</w:t>
      </w:r>
      <w:r w:rsidR="005B11EF">
        <w:rPr>
          <w:rFonts w:ascii="Times New Roman" w:hAnsi="Times New Roman" w:cs="Times New Roman"/>
          <w:sz w:val="24"/>
          <w:lang w:val="en-GB"/>
        </w:rPr>
        <w:t>H</w:t>
      </w:r>
      <w:r w:rsidR="00580DC8">
        <w:rPr>
          <w:rFonts w:ascii="Times New Roman" w:hAnsi="Times New Roman" w:cs="Times New Roman"/>
          <w:sz w:val="24"/>
          <w:lang w:val="en-GB"/>
        </w:rPr>
        <w:t xml:space="preserve">1) the phase of the patient journey, </w:t>
      </w:r>
      <w:r w:rsidR="00C72AC5">
        <w:rPr>
          <w:rFonts w:ascii="Times New Roman" w:hAnsi="Times New Roman" w:cs="Times New Roman"/>
          <w:sz w:val="24"/>
          <w:lang w:val="en-GB"/>
        </w:rPr>
        <w:t>(</w:t>
      </w:r>
      <w:r w:rsidR="005B11EF">
        <w:rPr>
          <w:rFonts w:ascii="Times New Roman" w:hAnsi="Times New Roman" w:cs="Times New Roman"/>
          <w:sz w:val="24"/>
          <w:lang w:val="en-GB"/>
        </w:rPr>
        <w:t>H</w:t>
      </w:r>
      <w:r w:rsidR="00580DC8">
        <w:rPr>
          <w:rFonts w:ascii="Times New Roman" w:hAnsi="Times New Roman" w:cs="Times New Roman"/>
          <w:sz w:val="24"/>
          <w:lang w:val="en-GB"/>
        </w:rPr>
        <w:t>2</w:t>
      </w:r>
      <w:r w:rsidR="00C72AC5">
        <w:rPr>
          <w:rFonts w:ascii="Times New Roman" w:hAnsi="Times New Roman" w:cs="Times New Roman"/>
          <w:sz w:val="24"/>
          <w:lang w:val="en-GB"/>
        </w:rPr>
        <w:t>)</w:t>
      </w:r>
      <w:r w:rsidR="004A55ED">
        <w:rPr>
          <w:rFonts w:ascii="Times New Roman" w:hAnsi="Times New Roman" w:cs="Times New Roman"/>
          <w:sz w:val="24"/>
          <w:lang w:val="en-GB"/>
        </w:rPr>
        <w:t xml:space="preserve"> the </w:t>
      </w:r>
      <w:r w:rsidR="005B11EF">
        <w:rPr>
          <w:rFonts w:ascii="Times New Roman" w:hAnsi="Times New Roman" w:cs="Times New Roman"/>
          <w:sz w:val="24"/>
          <w:lang w:val="en-GB"/>
        </w:rPr>
        <w:t>macro-</w:t>
      </w:r>
      <w:r w:rsidR="004A55ED">
        <w:rPr>
          <w:rFonts w:ascii="Times New Roman" w:hAnsi="Times New Roman" w:cs="Times New Roman"/>
          <w:sz w:val="24"/>
          <w:lang w:val="en-GB"/>
        </w:rPr>
        <w:t>specialty,</w:t>
      </w:r>
      <w:r w:rsidR="00C72AC5">
        <w:rPr>
          <w:rFonts w:ascii="Times New Roman" w:hAnsi="Times New Roman" w:cs="Times New Roman"/>
          <w:sz w:val="24"/>
          <w:lang w:val="en-GB"/>
        </w:rPr>
        <w:t xml:space="preserve"> and (</w:t>
      </w:r>
      <w:r w:rsidR="005B11EF">
        <w:rPr>
          <w:rFonts w:ascii="Times New Roman" w:hAnsi="Times New Roman" w:cs="Times New Roman"/>
          <w:sz w:val="24"/>
          <w:lang w:val="en-GB"/>
        </w:rPr>
        <w:t>H</w:t>
      </w:r>
      <w:r w:rsidR="00C72AC5">
        <w:rPr>
          <w:rFonts w:ascii="Times New Roman" w:hAnsi="Times New Roman" w:cs="Times New Roman"/>
          <w:sz w:val="24"/>
          <w:lang w:val="en-GB"/>
        </w:rPr>
        <w:t xml:space="preserve">3) the period in which the patient was hospitalized on the overall patient experience. </w:t>
      </w:r>
    </w:p>
    <w:p w:rsidR="002F422E" w:rsidRDefault="00475DA8" w:rsidP="00E91DC8">
      <w:pPr>
        <w:spacing w:after="0"/>
        <w:jc w:val="both"/>
        <w:rPr>
          <w:rFonts w:ascii="Times New Roman" w:hAnsi="Times New Roman" w:cs="Times New Roman"/>
          <w:sz w:val="24"/>
          <w:lang w:val="en-GB"/>
        </w:rPr>
      </w:pPr>
      <w:r>
        <w:rPr>
          <w:rFonts w:ascii="Times New Roman" w:hAnsi="Times New Roman" w:cs="Times New Roman"/>
          <w:sz w:val="24"/>
          <w:lang w:val="en-GB"/>
        </w:rPr>
        <w:t xml:space="preserve">In particular, </w:t>
      </w:r>
      <w:r w:rsidR="00580DC8">
        <w:rPr>
          <w:rFonts w:ascii="Times New Roman" w:hAnsi="Times New Roman" w:cs="Times New Roman"/>
          <w:sz w:val="24"/>
          <w:lang w:val="en-GB"/>
        </w:rPr>
        <w:t xml:space="preserve">we carried out a </w:t>
      </w:r>
      <w:r w:rsidR="00506B5F">
        <w:rPr>
          <w:rFonts w:ascii="Times New Roman" w:hAnsi="Times New Roman" w:cs="Times New Roman"/>
          <w:sz w:val="24"/>
          <w:lang w:val="en-GB"/>
        </w:rPr>
        <w:t>multivariate</w:t>
      </w:r>
      <w:r w:rsidR="00580DC8">
        <w:rPr>
          <w:rFonts w:ascii="Times New Roman" w:hAnsi="Times New Roman" w:cs="Times New Roman"/>
          <w:sz w:val="24"/>
          <w:lang w:val="en-GB"/>
        </w:rPr>
        <w:t xml:space="preserve"> analysis to check for possible differences in the mean experience perceived in each of the three patient journey phases (</w:t>
      </w:r>
      <w:r w:rsidR="00571B69">
        <w:rPr>
          <w:rFonts w:ascii="Times New Roman" w:hAnsi="Times New Roman" w:cs="Times New Roman"/>
          <w:sz w:val="24"/>
          <w:lang w:val="en-GB"/>
        </w:rPr>
        <w:t>H</w:t>
      </w:r>
      <w:r w:rsidR="00580DC8">
        <w:rPr>
          <w:rFonts w:ascii="Times New Roman" w:hAnsi="Times New Roman" w:cs="Times New Roman"/>
          <w:sz w:val="24"/>
          <w:lang w:val="en-GB"/>
        </w:rPr>
        <w:t xml:space="preserve">1). Then, </w:t>
      </w:r>
      <w:r>
        <w:rPr>
          <w:rFonts w:ascii="Times New Roman" w:hAnsi="Times New Roman" w:cs="Times New Roman"/>
          <w:sz w:val="24"/>
          <w:lang w:val="en-GB"/>
        </w:rPr>
        <w:t xml:space="preserve">we </w:t>
      </w:r>
      <w:r w:rsidR="00D85926">
        <w:rPr>
          <w:rFonts w:ascii="Times New Roman" w:hAnsi="Times New Roman" w:cs="Times New Roman"/>
          <w:sz w:val="24"/>
          <w:lang w:val="en-GB"/>
        </w:rPr>
        <w:t xml:space="preserve">performed an analysis of variance (ANOVA) </w:t>
      </w:r>
      <w:r w:rsidR="00881FD2">
        <w:rPr>
          <w:rFonts w:ascii="Times New Roman" w:hAnsi="Times New Roman" w:cs="Times New Roman"/>
          <w:sz w:val="24"/>
          <w:lang w:val="en-GB"/>
        </w:rPr>
        <w:t>to investigate whether the macro-specialties were</w:t>
      </w:r>
      <w:r w:rsidR="00881FD2" w:rsidRPr="00881FD2">
        <w:rPr>
          <w:rFonts w:ascii="Times New Roman" w:hAnsi="Times New Roman" w:cs="Times New Roman"/>
          <w:sz w:val="24"/>
          <w:lang w:val="en-GB"/>
        </w:rPr>
        <w:t xml:space="preserve"> </w:t>
      </w:r>
      <w:r w:rsidR="00881FD2">
        <w:rPr>
          <w:rFonts w:ascii="Times New Roman" w:hAnsi="Times New Roman" w:cs="Times New Roman"/>
          <w:sz w:val="24"/>
          <w:lang w:val="en-GB"/>
        </w:rPr>
        <w:t xml:space="preserve">significantly </w:t>
      </w:r>
      <w:r w:rsidR="00571B69">
        <w:rPr>
          <w:rFonts w:ascii="Times New Roman" w:hAnsi="Times New Roman" w:cs="Times New Roman"/>
          <w:sz w:val="24"/>
          <w:lang w:val="en-GB"/>
        </w:rPr>
        <w:t xml:space="preserve">and differently </w:t>
      </w:r>
      <w:r w:rsidR="00881FD2">
        <w:rPr>
          <w:rFonts w:ascii="Times New Roman" w:hAnsi="Times New Roman" w:cs="Times New Roman"/>
          <w:sz w:val="24"/>
          <w:lang w:val="en-GB"/>
        </w:rPr>
        <w:t>associated both with the overall patient experience and the experience along the patient journey</w:t>
      </w:r>
      <w:r w:rsidR="005033E2">
        <w:rPr>
          <w:rFonts w:ascii="Times New Roman" w:hAnsi="Times New Roman" w:cs="Times New Roman"/>
          <w:sz w:val="24"/>
          <w:lang w:val="en-GB"/>
        </w:rPr>
        <w:t xml:space="preserve"> (</w:t>
      </w:r>
      <w:r w:rsidR="00571B69">
        <w:rPr>
          <w:rFonts w:ascii="Times New Roman" w:hAnsi="Times New Roman" w:cs="Times New Roman"/>
          <w:sz w:val="24"/>
          <w:lang w:val="en-GB"/>
        </w:rPr>
        <w:t>H</w:t>
      </w:r>
      <w:r w:rsidR="00580DC8">
        <w:rPr>
          <w:rFonts w:ascii="Times New Roman" w:hAnsi="Times New Roman" w:cs="Times New Roman"/>
          <w:sz w:val="24"/>
          <w:lang w:val="en-GB"/>
        </w:rPr>
        <w:t>2</w:t>
      </w:r>
      <w:r w:rsidR="005033E2">
        <w:rPr>
          <w:rFonts w:ascii="Times New Roman" w:hAnsi="Times New Roman" w:cs="Times New Roman"/>
          <w:sz w:val="24"/>
          <w:lang w:val="en-GB"/>
        </w:rPr>
        <w:t>)</w:t>
      </w:r>
      <w:r w:rsidR="00881FD2">
        <w:rPr>
          <w:rFonts w:ascii="Times New Roman" w:hAnsi="Times New Roman" w:cs="Times New Roman"/>
          <w:sz w:val="24"/>
          <w:lang w:val="en-GB"/>
        </w:rPr>
        <w:t>.</w:t>
      </w:r>
      <w:r w:rsidR="00E14787">
        <w:rPr>
          <w:rFonts w:ascii="Times New Roman" w:hAnsi="Times New Roman" w:cs="Times New Roman"/>
          <w:sz w:val="24"/>
          <w:lang w:val="en-GB"/>
        </w:rPr>
        <w:t xml:space="preserve"> </w:t>
      </w:r>
      <w:r w:rsidR="005761A8">
        <w:rPr>
          <w:rFonts w:ascii="Times New Roman" w:hAnsi="Times New Roman" w:cs="Times New Roman"/>
          <w:sz w:val="24"/>
          <w:lang w:val="en-GB"/>
        </w:rPr>
        <w:t xml:space="preserve">Finally, </w:t>
      </w:r>
      <w:r w:rsidR="00A620ED">
        <w:rPr>
          <w:rFonts w:ascii="Times New Roman" w:hAnsi="Times New Roman" w:cs="Times New Roman"/>
          <w:sz w:val="24"/>
          <w:lang w:val="en-GB"/>
        </w:rPr>
        <w:t xml:space="preserve">by the use of ANOVA </w:t>
      </w:r>
      <w:r w:rsidR="00CD7274">
        <w:rPr>
          <w:rFonts w:ascii="Times New Roman" w:hAnsi="Times New Roman" w:cs="Times New Roman"/>
          <w:sz w:val="24"/>
          <w:lang w:val="en-GB"/>
        </w:rPr>
        <w:t>we analys</w:t>
      </w:r>
      <w:r w:rsidR="005033E2">
        <w:rPr>
          <w:rFonts w:ascii="Times New Roman" w:hAnsi="Times New Roman" w:cs="Times New Roman"/>
          <w:sz w:val="24"/>
          <w:lang w:val="en-GB"/>
        </w:rPr>
        <w:t xml:space="preserve">ed the </w:t>
      </w:r>
      <w:r w:rsidR="00544D37">
        <w:rPr>
          <w:rFonts w:ascii="Times New Roman" w:hAnsi="Times New Roman" w:cs="Times New Roman"/>
          <w:sz w:val="24"/>
          <w:lang w:val="en-GB"/>
        </w:rPr>
        <w:t>possible effect played by the time-period both on the overall patient experience and on the patient experience thro</w:t>
      </w:r>
      <w:r w:rsidR="00A620ED">
        <w:rPr>
          <w:rFonts w:ascii="Times New Roman" w:hAnsi="Times New Roman" w:cs="Times New Roman"/>
          <w:sz w:val="24"/>
          <w:lang w:val="en-GB"/>
        </w:rPr>
        <w:t>ugh the journey</w:t>
      </w:r>
      <w:r w:rsidR="00C87323">
        <w:rPr>
          <w:rFonts w:ascii="Times New Roman" w:hAnsi="Times New Roman" w:cs="Times New Roman"/>
          <w:sz w:val="24"/>
          <w:lang w:val="en-GB"/>
        </w:rPr>
        <w:t xml:space="preserve"> (H3)</w:t>
      </w:r>
      <w:r w:rsidR="00544D37">
        <w:rPr>
          <w:rFonts w:ascii="Times New Roman" w:hAnsi="Times New Roman" w:cs="Times New Roman"/>
          <w:sz w:val="24"/>
          <w:lang w:val="en-GB"/>
        </w:rPr>
        <w:t xml:space="preserve">. </w:t>
      </w:r>
    </w:p>
    <w:p w:rsidR="002F422E" w:rsidRDefault="00711FF0" w:rsidP="00E91DC8">
      <w:pPr>
        <w:spacing w:after="0"/>
        <w:ind w:firstLine="708"/>
        <w:jc w:val="both"/>
        <w:rPr>
          <w:rFonts w:ascii="Times New Roman" w:hAnsi="Times New Roman" w:cs="Times New Roman"/>
          <w:sz w:val="24"/>
          <w:lang w:val="en-GB"/>
        </w:rPr>
      </w:pPr>
      <w:r>
        <w:rPr>
          <w:rFonts w:ascii="Times New Roman" w:hAnsi="Times New Roman" w:cs="Times New Roman"/>
          <w:sz w:val="24"/>
          <w:lang w:val="en-GB"/>
        </w:rPr>
        <w:t xml:space="preserve">The first step of the analysis </w:t>
      </w:r>
      <w:r w:rsidR="004A55ED">
        <w:rPr>
          <w:rFonts w:ascii="Times New Roman" w:hAnsi="Times New Roman" w:cs="Times New Roman"/>
          <w:sz w:val="24"/>
          <w:lang w:val="en-GB"/>
        </w:rPr>
        <w:t>aimed at investigating possible differences among the thre</w:t>
      </w:r>
      <w:r w:rsidR="00295EBD">
        <w:rPr>
          <w:rFonts w:ascii="Times New Roman" w:hAnsi="Times New Roman" w:cs="Times New Roman"/>
          <w:sz w:val="24"/>
          <w:lang w:val="en-GB"/>
        </w:rPr>
        <w:t xml:space="preserve">e phases of the patient journey, </w:t>
      </w:r>
      <w:r w:rsidR="004A55ED">
        <w:rPr>
          <w:rFonts w:ascii="Times New Roman" w:hAnsi="Times New Roman" w:cs="Times New Roman"/>
          <w:sz w:val="24"/>
          <w:lang w:val="en-GB"/>
        </w:rPr>
        <w:t xml:space="preserve">identified in </w:t>
      </w:r>
      <w:r w:rsidR="001F6C2D">
        <w:rPr>
          <w:rFonts w:ascii="Times New Roman" w:hAnsi="Times New Roman" w:cs="Times New Roman"/>
          <w:i/>
          <w:sz w:val="24"/>
          <w:lang w:val="en-GB"/>
        </w:rPr>
        <w:t>S</w:t>
      </w:r>
      <w:r w:rsidR="004A55ED" w:rsidRPr="00E91DC8">
        <w:rPr>
          <w:rFonts w:ascii="Times New Roman" w:hAnsi="Times New Roman" w:cs="Times New Roman"/>
          <w:i/>
          <w:sz w:val="24"/>
          <w:lang w:val="en-GB"/>
        </w:rPr>
        <w:t xml:space="preserve">ection </w:t>
      </w:r>
      <w:r w:rsidR="00FA1F5B" w:rsidRPr="00E91DC8">
        <w:rPr>
          <w:rFonts w:ascii="Times New Roman" w:hAnsi="Times New Roman" w:cs="Times New Roman"/>
          <w:i/>
          <w:sz w:val="24"/>
          <w:lang w:val="en-GB"/>
        </w:rPr>
        <w:t>2</w:t>
      </w:r>
      <w:r w:rsidR="00FA1F5B">
        <w:rPr>
          <w:rFonts w:ascii="Times New Roman" w:hAnsi="Times New Roman" w:cs="Times New Roman"/>
          <w:sz w:val="24"/>
          <w:lang w:val="en-GB"/>
        </w:rPr>
        <w:t xml:space="preserve">. In fact, health professionals and managers may be interested in discovering possible criticalities related to a specific moment of the service provided, so that they could </w:t>
      </w:r>
      <w:r w:rsidR="00A31A67">
        <w:rPr>
          <w:rFonts w:ascii="Times New Roman" w:hAnsi="Times New Roman" w:cs="Times New Roman"/>
          <w:sz w:val="24"/>
          <w:lang w:val="en-GB"/>
        </w:rPr>
        <w:t xml:space="preserve">analyse the problem and </w:t>
      </w:r>
      <w:r w:rsidR="00FA1F5B">
        <w:rPr>
          <w:rFonts w:ascii="Times New Roman" w:hAnsi="Times New Roman" w:cs="Times New Roman"/>
          <w:sz w:val="24"/>
          <w:lang w:val="en-GB"/>
        </w:rPr>
        <w:t xml:space="preserve">implement </w:t>
      </w:r>
      <w:r w:rsidR="00A31A67">
        <w:rPr>
          <w:rFonts w:ascii="Times New Roman" w:hAnsi="Times New Roman" w:cs="Times New Roman"/>
          <w:sz w:val="24"/>
          <w:lang w:val="en-GB"/>
        </w:rPr>
        <w:t xml:space="preserve">appropriate actions </w:t>
      </w:r>
      <w:r w:rsidR="00290C87">
        <w:rPr>
          <w:rFonts w:ascii="Times New Roman" w:hAnsi="Times New Roman" w:cs="Times New Roman"/>
          <w:sz w:val="24"/>
          <w:lang w:val="en-GB"/>
        </w:rPr>
        <w:t>address</w:t>
      </w:r>
      <w:r w:rsidR="00623B90">
        <w:rPr>
          <w:rFonts w:ascii="Times New Roman" w:hAnsi="Times New Roman" w:cs="Times New Roman"/>
          <w:sz w:val="24"/>
          <w:lang w:val="en-GB"/>
        </w:rPr>
        <w:t>ed</w:t>
      </w:r>
      <w:r w:rsidR="000F2C2A">
        <w:rPr>
          <w:rFonts w:ascii="Times New Roman" w:hAnsi="Times New Roman" w:cs="Times New Roman"/>
          <w:sz w:val="24"/>
          <w:lang w:val="en-GB"/>
        </w:rPr>
        <w:t xml:space="preserve"> to that specific phase. This, in turn, would a</w:t>
      </w:r>
      <w:r w:rsidR="00290C87">
        <w:rPr>
          <w:rFonts w:ascii="Times New Roman" w:hAnsi="Times New Roman" w:cs="Times New Roman"/>
          <w:sz w:val="24"/>
          <w:lang w:val="en-GB"/>
        </w:rPr>
        <w:t>lso improv</w:t>
      </w:r>
      <w:r w:rsidR="000F2C2A">
        <w:rPr>
          <w:rFonts w:ascii="Times New Roman" w:hAnsi="Times New Roman" w:cs="Times New Roman"/>
          <w:sz w:val="24"/>
          <w:lang w:val="en-GB"/>
        </w:rPr>
        <w:t>e</w:t>
      </w:r>
      <w:r w:rsidR="00290C87">
        <w:rPr>
          <w:rFonts w:ascii="Times New Roman" w:hAnsi="Times New Roman" w:cs="Times New Roman"/>
          <w:sz w:val="24"/>
          <w:lang w:val="en-GB"/>
        </w:rPr>
        <w:t xml:space="preserve"> the overall service quality</w:t>
      </w:r>
      <w:r w:rsidR="00D17F24">
        <w:rPr>
          <w:rFonts w:ascii="Times New Roman" w:hAnsi="Times New Roman" w:cs="Times New Roman"/>
          <w:sz w:val="24"/>
          <w:lang w:val="en-GB"/>
        </w:rPr>
        <w:t xml:space="preserve"> and consequently the overall patient experience</w:t>
      </w:r>
      <w:r w:rsidR="00FA1F5B">
        <w:rPr>
          <w:rFonts w:ascii="Times New Roman" w:hAnsi="Times New Roman" w:cs="Times New Roman"/>
          <w:sz w:val="24"/>
          <w:lang w:val="en-GB"/>
        </w:rPr>
        <w:t xml:space="preserve">. </w:t>
      </w:r>
    </w:p>
    <w:p w:rsidR="0015137A" w:rsidRDefault="007E1C9D" w:rsidP="00E91DC8">
      <w:pPr>
        <w:spacing w:after="0"/>
        <w:jc w:val="both"/>
        <w:rPr>
          <w:rFonts w:ascii="Times New Roman" w:hAnsi="Times New Roman" w:cs="Times New Roman"/>
          <w:sz w:val="24"/>
          <w:lang w:val="en-GB"/>
        </w:rPr>
      </w:pPr>
      <w:r>
        <w:rPr>
          <w:rFonts w:ascii="Times New Roman" w:hAnsi="Times New Roman" w:cs="Times New Roman"/>
          <w:sz w:val="24"/>
          <w:lang w:val="en-GB"/>
        </w:rPr>
        <w:t xml:space="preserve">In order to perform </w:t>
      </w:r>
      <w:r w:rsidR="0015137A">
        <w:rPr>
          <w:rFonts w:ascii="Times New Roman" w:hAnsi="Times New Roman" w:cs="Times New Roman"/>
          <w:sz w:val="24"/>
          <w:lang w:val="en-GB"/>
        </w:rPr>
        <w:t xml:space="preserve">the analyses, we created two variables representing the experience with each phase built as the mean sum of the scores obtained by the set of variables related to the same phase (as described in Table 1). Then, we transformed the mean sum in an ordinal variable taking on value from 1 to 3, where 1 corresponded to the lowest level of experience and 3 to the highest one. </w:t>
      </w:r>
    </w:p>
    <w:p w:rsidR="004453FD" w:rsidRDefault="0015137A" w:rsidP="00E91DC8">
      <w:pPr>
        <w:spacing w:after="0"/>
        <w:jc w:val="both"/>
        <w:rPr>
          <w:rFonts w:ascii="Times New Roman" w:hAnsi="Times New Roman" w:cs="Times New Roman"/>
          <w:sz w:val="24"/>
          <w:lang w:val="en-GB"/>
        </w:rPr>
      </w:pPr>
      <w:r>
        <w:rPr>
          <w:rFonts w:ascii="Times New Roman" w:hAnsi="Times New Roman" w:cs="Times New Roman"/>
          <w:sz w:val="24"/>
          <w:lang w:val="en-GB"/>
        </w:rPr>
        <w:lastRenderedPageBreak/>
        <w:t xml:space="preserve">The first hypothesis was tested through </w:t>
      </w:r>
      <w:r w:rsidR="007E1C9D">
        <w:rPr>
          <w:rFonts w:ascii="Times New Roman" w:hAnsi="Times New Roman" w:cs="Times New Roman"/>
          <w:sz w:val="24"/>
          <w:lang w:val="en-GB"/>
        </w:rPr>
        <w:t xml:space="preserve">a </w:t>
      </w:r>
      <w:r w:rsidR="000F4B45">
        <w:rPr>
          <w:rFonts w:ascii="Times New Roman" w:hAnsi="Times New Roman" w:cs="Times New Roman"/>
          <w:sz w:val="24"/>
          <w:lang w:val="en-GB"/>
        </w:rPr>
        <w:t xml:space="preserve">multivariate </w:t>
      </w:r>
      <w:r>
        <w:rPr>
          <w:rFonts w:ascii="Times New Roman" w:hAnsi="Times New Roman" w:cs="Times New Roman"/>
          <w:sz w:val="24"/>
          <w:lang w:val="en-GB"/>
        </w:rPr>
        <w:t>analysis</w:t>
      </w:r>
      <w:r w:rsidR="000F4B45">
        <w:rPr>
          <w:rFonts w:ascii="Times New Roman" w:hAnsi="Times New Roman" w:cs="Times New Roman"/>
          <w:sz w:val="24"/>
          <w:lang w:val="en-GB"/>
        </w:rPr>
        <w:t xml:space="preserve"> on the means </w:t>
      </w:r>
      <w:r w:rsidR="007E1C9D">
        <w:rPr>
          <w:rFonts w:ascii="Times New Roman" w:hAnsi="Times New Roman" w:cs="Times New Roman"/>
          <w:sz w:val="24"/>
          <w:lang w:val="en-GB"/>
        </w:rPr>
        <w:t xml:space="preserve">of the experience perceived </w:t>
      </w:r>
      <w:r w:rsidR="005E35BA">
        <w:rPr>
          <w:rFonts w:ascii="Times New Roman" w:hAnsi="Times New Roman" w:cs="Times New Roman"/>
          <w:sz w:val="24"/>
          <w:lang w:val="en-GB"/>
        </w:rPr>
        <w:t xml:space="preserve">along </w:t>
      </w:r>
      <w:r w:rsidR="007E1C9D">
        <w:rPr>
          <w:rFonts w:ascii="Times New Roman" w:hAnsi="Times New Roman" w:cs="Times New Roman"/>
          <w:sz w:val="24"/>
          <w:lang w:val="en-GB"/>
        </w:rPr>
        <w:t xml:space="preserve">the three </w:t>
      </w:r>
      <w:r w:rsidR="005E35BA">
        <w:rPr>
          <w:rFonts w:ascii="Times New Roman" w:hAnsi="Times New Roman" w:cs="Times New Roman"/>
          <w:sz w:val="24"/>
          <w:lang w:val="en-GB"/>
        </w:rPr>
        <w:t>phases</w:t>
      </w:r>
      <w:r>
        <w:rPr>
          <w:rFonts w:ascii="Times New Roman" w:hAnsi="Times New Roman" w:cs="Times New Roman"/>
          <w:sz w:val="24"/>
          <w:lang w:val="en-GB"/>
        </w:rPr>
        <w:t>.</w:t>
      </w:r>
    </w:p>
    <w:p w:rsidR="00272652" w:rsidRDefault="004B4409" w:rsidP="008573A5">
      <w:pPr>
        <w:spacing w:after="0"/>
        <w:jc w:val="both"/>
        <w:rPr>
          <w:rFonts w:ascii="Times New Roman" w:hAnsi="Times New Roman" w:cs="Times New Roman"/>
          <w:sz w:val="24"/>
          <w:lang w:val="en-GB"/>
        </w:rPr>
      </w:pPr>
      <w:r>
        <w:rPr>
          <w:rFonts w:ascii="Times New Roman" w:hAnsi="Times New Roman" w:cs="Times New Roman"/>
          <w:sz w:val="24"/>
          <w:lang w:val="en-GB"/>
        </w:rPr>
        <w:t xml:space="preserve">As </w:t>
      </w:r>
      <w:r w:rsidR="00CB164C">
        <w:rPr>
          <w:rFonts w:ascii="Times New Roman" w:hAnsi="Times New Roman" w:cs="Times New Roman"/>
          <w:sz w:val="24"/>
          <w:lang w:val="en-GB"/>
        </w:rPr>
        <w:t xml:space="preserve">reported </w:t>
      </w:r>
      <w:r w:rsidR="000D7FF7">
        <w:rPr>
          <w:rFonts w:ascii="Times New Roman" w:hAnsi="Times New Roman" w:cs="Times New Roman"/>
          <w:sz w:val="24"/>
          <w:lang w:val="en-GB"/>
        </w:rPr>
        <w:t>in Table 6</w:t>
      </w:r>
      <w:r>
        <w:rPr>
          <w:rFonts w:ascii="Times New Roman" w:hAnsi="Times New Roman" w:cs="Times New Roman"/>
          <w:sz w:val="24"/>
          <w:lang w:val="en-GB"/>
        </w:rPr>
        <w:t xml:space="preserve">, </w:t>
      </w:r>
      <w:r w:rsidR="0015137A">
        <w:rPr>
          <w:rFonts w:ascii="Times New Roman" w:hAnsi="Times New Roman" w:cs="Times New Roman"/>
          <w:sz w:val="24"/>
          <w:lang w:val="en-GB"/>
        </w:rPr>
        <w:t xml:space="preserve">the null hypothesis of equal means can be rejected, hence there is a statistically significant difference in the experience perceived along the three phases. </w:t>
      </w:r>
      <w:r w:rsidR="00EC0972">
        <w:rPr>
          <w:rFonts w:ascii="Times New Roman" w:hAnsi="Times New Roman" w:cs="Times New Roman"/>
          <w:sz w:val="24"/>
          <w:lang w:val="en-GB"/>
        </w:rPr>
        <w:t xml:space="preserve">In particular, if we look at the </w:t>
      </w:r>
      <w:r w:rsidR="00F97332">
        <w:rPr>
          <w:rFonts w:ascii="Times New Roman" w:hAnsi="Times New Roman" w:cs="Times New Roman"/>
          <w:sz w:val="24"/>
          <w:lang w:val="en-GB"/>
        </w:rPr>
        <w:t>means</w:t>
      </w:r>
      <w:r w:rsidR="001C30A3">
        <w:rPr>
          <w:rFonts w:ascii="Times New Roman" w:hAnsi="Times New Roman" w:cs="Times New Roman"/>
          <w:sz w:val="24"/>
          <w:lang w:val="en-GB"/>
        </w:rPr>
        <w:t xml:space="preserve"> (Table 7)</w:t>
      </w:r>
      <w:r w:rsidR="00EC0972">
        <w:rPr>
          <w:rFonts w:ascii="Times New Roman" w:hAnsi="Times New Roman" w:cs="Times New Roman"/>
          <w:sz w:val="24"/>
          <w:lang w:val="en-GB"/>
        </w:rPr>
        <w:t xml:space="preserve">, we notice that the </w:t>
      </w:r>
      <w:r w:rsidR="00F97332">
        <w:rPr>
          <w:rFonts w:ascii="Times New Roman" w:hAnsi="Times New Roman" w:cs="Times New Roman"/>
          <w:sz w:val="24"/>
          <w:lang w:val="en-GB"/>
        </w:rPr>
        <w:t xml:space="preserve">discharge </w:t>
      </w:r>
      <w:r w:rsidR="00EC0972">
        <w:rPr>
          <w:rFonts w:ascii="Times New Roman" w:hAnsi="Times New Roman" w:cs="Times New Roman"/>
          <w:sz w:val="24"/>
          <w:lang w:val="en-GB"/>
        </w:rPr>
        <w:t xml:space="preserve">reports a </w:t>
      </w:r>
      <w:r w:rsidR="00F97332">
        <w:rPr>
          <w:rFonts w:ascii="Times New Roman" w:hAnsi="Times New Roman" w:cs="Times New Roman"/>
          <w:sz w:val="24"/>
          <w:lang w:val="en-GB"/>
        </w:rPr>
        <w:t xml:space="preserve">lower </w:t>
      </w:r>
      <w:r w:rsidR="00715473">
        <w:rPr>
          <w:rFonts w:ascii="Times New Roman" w:hAnsi="Times New Roman" w:cs="Times New Roman"/>
          <w:sz w:val="24"/>
          <w:lang w:val="en-GB"/>
        </w:rPr>
        <w:t>level of experience</w:t>
      </w:r>
      <w:r w:rsidR="00F97332">
        <w:rPr>
          <w:rFonts w:ascii="Times New Roman" w:hAnsi="Times New Roman" w:cs="Times New Roman"/>
          <w:sz w:val="24"/>
          <w:lang w:val="en-GB"/>
        </w:rPr>
        <w:t xml:space="preserve"> compared to the admission and the hospital care</w:t>
      </w:r>
      <w:r w:rsidR="00715473">
        <w:rPr>
          <w:rFonts w:ascii="Times New Roman" w:hAnsi="Times New Roman" w:cs="Times New Roman"/>
          <w:sz w:val="24"/>
          <w:lang w:val="en-GB"/>
        </w:rPr>
        <w:t xml:space="preserve">. </w:t>
      </w:r>
      <w:r w:rsidR="001C30A3">
        <w:rPr>
          <w:rFonts w:ascii="Times New Roman" w:hAnsi="Times New Roman" w:cs="Times New Roman"/>
          <w:sz w:val="24"/>
          <w:lang w:val="en-GB"/>
        </w:rPr>
        <w:t>Therefore</w:t>
      </w:r>
      <w:r w:rsidR="009B4E17">
        <w:rPr>
          <w:rFonts w:ascii="Times New Roman" w:hAnsi="Times New Roman" w:cs="Times New Roman"/>
          <w:sz w:val="24"/>
          <w:lang w:val="en-GB"/>
        </w:rPr>
        <w:t>,</w:t>
      </w:r>
      <w:r w:rsidR="00F452F8">
        <w:rPr>
          <w:rFonts w:ascii="Times New Roman" w:hAnsi="Times New Roman" w:cs="Times New Roman"/>
          <w:sz w:val="24"/>
          <w:lang w:val="en-GB"/>
        </w:rPr>
        <w:t xml:space="preserve"> H1 </w:t>
      </w:r>
      <w:r w:rsidR="001C30A3">
        <w:rPr>
          <w:rFonts w:ascii="Times New Roman" w:hAnsi="Times New Roman" w:cs="Times New Roman"/>
          <w:sz w:val="24"/>
          <w:lang w:val="en-GB"/>
        </w:rPr>
        <w:t xml:space="preserve">can be </w:t>
      </w:r>
      <w:r w:rsidR="00F452F8">
        <w:rPr>
          <w:rFonts w:ascii="Times New Roman" w:hAnsi="Times New Roman" w:cs="Times New Roman"/>
          <w:sz w:val="24"/>
          <w:lang w:val="en-GB"/>
        </w:rPr>
        <w:t>accepted</w:t>
      </w:r>
      <w:r w:rsidR="00EF31C0">
        <w:rPr>
          <w:rFonts w:ascii="Times New Roman" w:hAnsi="Times New Roman" w:cs="Times New Roman"/>
          <w:sz w:val="24"/>
          <w:lang w:val="en-GB"/>
        </w:rPr>
        <w:t xml:space="preserve">, </w:t>
      </w:r>
      <w:r w:rsidR="00F452F8">
        <w:rPr>
          <w:rFonts w:ascii="Times New Roman" w:hAnsi="Times New Roman" w:cs="Times New Roman"/>
          <w:sz w:val="24"/>
          <w:lang w:val="en-GB"/>
        </w:rPr>
        <w:t xml:space="preserve">since </w:t>
      </w:r>
      <w:r w:rsidR="00EF31C0">
        <w:rPr>
          <w:rFonts w:ascii="Times New Roman" w:hAnsi="Times New Roman" w:cs="Times New Roman"/>
          <w:sz w:val="24"/>
          <w:lang w:val="en-GB"/>
        </w:rPr>
        <w:t xml:space="preserve">results from this preliminary analysis suggest that </w:t>
      </w:r>
      <w:r w:rsidR="00B6009F">
        <w:rPr>
          <w:rFonts w:ascii="Times New Roman" w:hAnsi="Times New Roman" w:cs="Times New Roman"/>
          <w:sz w:val="24"/>
          <w:lang w:val="en-GB"/>
        </w:rPr>
        <w:t xml:space="preserve">on average patients </w:t>
      </w:r>
      <w:r w:rsidR="006B1D70">
        <w:rPr>
          <w:rFonts w:ascii="Times New Roman" w:hAnsi="Times New Roman" w:cs="Times New Roman"/>
          <w:sz w:val="24"/>
          <w:lang w:val="en-GB"/>
        </w:rPr>
        <w:t xml:space="preserve">are likely to </w:t>
      </w:r>
      <w:r w:rsidR="00B6009F">
        <w:rPr>
          <w:rFonts w:ascii="Times New Roman" w:hAnsi="Times New Roman" w:cs="Times New Roman"/>
          <w:sz w:val="24"/>
          <w:lang w:val="en-GB"/>
        </w:rPr>
        <w:t xml:space="preserve">perceive a </w:t>
      </w:r>
      <w:r w:rsidR="00F97332">
        <w:rPr>
          <w:rFonts w:ascii="Times New Roman" w:hAnsi="Times New Roman" w:cs="Times New Roman"/>
          <w:sz w:val="24"/>
          <w:lang w:val="en-GB"/>
        </w:rPr>
        <w:t xml:space="preserve">lower </w:t>
      </w:r>
      <w:r w:rsidR="00B6009F">
        <w:rPr>
          <w:rFonts w:ascii="Times New Roman" w:hAnsi="Times New Roman" w:cs="Times New Roman"/>
          <w:sz w:val="24"/>
          <w:lang w:val="en-GB"/>
        </w:rPr>
        <w:t xml:space="preserve">level of experience during the </w:t>
      </w:r>
      <w:r w:rsidR="00F97332">
        <w:rPr>
          <w:rFonts w:ascii="Times New Roman" w:hAnsi="Times New Roman" w:cs="Times New Roman"/>
          <w:sz w:val="24"/>
          <w:lang w:val="en-GB"/>
        </w:rPr>
        <w:t>discharge</w:t>
      </w:r>
      <w:r w:rsidR="00B6009F">
        <w:rPr>
          <w:rFonts w:ascii="Times New Roman" w:hAnsi="Times New Roman" w:cs="Times New Roman"/>
          <w:sz w:val="24"/>
          <w:lang w:val="en-GB"/>
        </w:rPr>
        <w:t xml:space="preserve">, compared to the admission and the </w:t>
      </w:r>
      <w:r w:rsidR="00F97332">
        <w:rPr>
          <w:rFonts w:ascii="Times New Roman" w:hAnsi="Times New Roman" w:cs="Times New Roman"/>
          <w:sz w:val="24"/>
          <w:lang w:val="en-GB"/>
        </w:rPr>
        <w:t>hospital care</w:t>
      </w:r>
      <w:r w:rsidR="00F452F8">
        <w:rPr>
          <w:rFonts w:ascii="Times New Roman" w:hAnsi="Times New Roman" w:cs="Times New Roman"/>
          <w:sz w:val="24"/>
          <w:lang w:val="en-GB"/>
        </w:rPr>
        <w:t xml:space="preserve">. </w:t>
      </w:r>
    </w:p>
    <w:p w:rsidR="00272652" w:rsidRDefault="00272652" w:rsidP="00E91DC8">
      <w:pPr>
        <w:spacing w:after="0"/>
        <w:jc w:val="both"/>
        <w:rPr>
          <w:rFonts w:ascii="Times New Roman" w:hAnsi="Times New Roman" w:cs="Times New Roman"/>
          <w:sz w:val="24"/>
          <w:lang w:val="en-GB"/>
        </w:rPr>
      </w:pPr>
    </w:p>
    <w:p w:rsidR="00272652" w:rsidRPr="00E91DC8" w:rsidRDefault="00272652" w:rsidP="00BA7E7D">
      <w:pPr>
        <w:pStyle w:val="Lgende"/>
        <w:keepNext/>
        <w:rPr>
          <w:rFonts w:ascii="Times New Roman" w:hAnsi="Times New Roman" w:cs="Times New Roman"/>
          <w:color w:val="auto"/>
          <w:sz w:val="20"/>
        </w:rPr>
      </w:pPr>
      <w:r w:rsidRPr="00E91DC8">
        <w:rPr>
          <w:rFonts w:ascii="Times New Roman" w:hAnsi="Times New Roman" w:cs="Times New Roman"/>
          <w:color w:val="auto"/>
          <w:sz w:val="20"/>
        </w:rPr>
        <w:t xml:space="preserve">Table </w:t>
      </w:r>
      <w:r w:rsidR="000D7FF7" w:rsidRPr="00E91DC8">
        <w:rPr>
          <w:rFonts w:ascii="Times New Roman" w:hAnsi="Times New Roman" w:cs="Times New Roman"/>
          <w:color w:val="auto"/>
          <w:sz w:val="20"/>
        </w:rPr>
        <w:t>6</w:t>
      </w:r>
      <w:r w:rsidRPr="00E91DC8">
        <w:rPr>
          <w:rFonts w:ascii="Times New Roman" w:hAnsi="Times New Roman" w:cs="Times New Roman"/>
          <w:color w:val="auto"/>
          <w:sz w:val="20"/>
        </w:rPr>
        <w:t xml:space="preserve"> </w:t>
      </w:r>
      <w:r w:rsidR="00A3795D">
        <w:rPr>
          <w:rFonts w:ascii="Times New Roman" w:hAnsi="Times New Roman" w:cs="Times New Roman"/>
          <w:color w:val="auto"/>
          <w:sz w:val="20"/>
        </w:rPr>
        <w:t>–</w:t>
      </w:r>
      <w:r w:rsidRPr="00E91DC8">
        <w:rPr>
          <w:rFonts w:ascii="Times New Roman" w:hAnsi="Times New Roman" w:cs="Times New Roman"/>
          <w:color w:val="auto"/>
          <w:sz w:val="20"/>
        </w:rPr>
        <w:t xml:space="preserve"> </w:t>
      </w:r>
      <w:r w:rsidR="00A3795D">
        <w:rPr>
          <w:rFonts w:ascii="Times New Roman" w:hAnsi="Times New Roman" w:cs="Times New Roman"/>
          <w:color w:val="auto"/>
          <w:sz w:val="20"/>
        </w:rPr>
        <w:t>Mv-test</w:t>
      </w:r>
      <w:r w:rsidRPr="00E91DC8">
        <w:rPr>
          <w:rFonts w:ascii="Times New Roman" w:hAnsi="Times New Roman" w:cs="Times New Roman"/>
          <w:color w:val="auto"/>
          <w:sz w:val="20"/>
        </w:rPr>
        <w:t xml:space="preserve"> on the mean experience </w:t>
      </w:r>
      <w:r w:rsidR="009B4E17">
        <w:rPr>
          <w:rFonts w:ascii="Times New Roman" w:hAnsi="Times New Roman" w:cs="Times New Roman"/>
          <w:color w:val="auto"/>
          <w:sz w:val="20"/>
        </w:rPr>
        <w:t>along</w:t>
      </w:r>
      <w:r w:rsidRPr="00E91DC8">
        <w:rPr>
          <w:rFonts w:ascii="Times New Roman" w:hAnsi="Times New Roman" w:cs="Times New Roman"/>
          <w:color w:val="auto"/>
          <w:sz w:val="20"/>
        </w:rPr>
        <w:t xml:space="preserve"> the journey phases</w:t>
      </w:r>
    </w:p>
    <w:tbl>
      <w:tblPr>
        <w:tblStyle w:val="PlainTable2"/>
        <w:tblW w:w="6498" w:type="dxa"/>
        <w:tblLook w:val="06A0"/>
      </w:tblPr>
      <w:tblGrid>
        <w:gridCol w:w="3544"/>
        <w:gridCol w:w="1536"/>
        <w:gridCol w:w="1418"/>
      </w:tblGrid>
      <w:tr w:rsidR="003D5E23" w:rsidRPr="00272652" w:rsidTr="008573A5">
        <w:trPr>
          <w:cnfStyle w:val="100000000000"/>
          <w:trHeight w:val="300"/>
        </w:trPr>
        <w:tc>
          <w:tcPr>
            <w:cnfStyle w:val="001000000000"/>
            <w:tcW w:w="3544" w:type="dxa"/>
            <w:noWrap/>
            <w:hideMark/>
          </w:tcPr>
          <w:p w:rsidR="003D5E23" w:rsidRPr="00BA7E7D" w:rsidRDefault="003D5E23" w:rsidP="00272652">
            <w:pPr>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H0: mean (diff)=0</w:t>
            </w:r>
          </w:p>
        </w:tc>
        <w:tc>
          <w:tcPr>
            <w:tcW w:w="1536" w:type="dxa"/>
            <w:noWrap/>
          </w:tcPr>
          <w:p w:rsidR="003D5E23" w:rsidRPr="00BA7E7D" w:rsidRDefault="003D5E23" w:rsidP="00FE7D99">
            <w:pPr>
              <w:cnfStyle w:val="100000000000"/>
              <w:rPr>
                <w:rFonts w:ascii="Times New Roman" w:eastAsia="Times New Roman" w:hAnsi="Times New Roman" w:cs="Times New Roman"/>
                <w:color w:val="000000"/>
                <w:lang w:val="en-GB" w:eastAsia="en-GB"/>
              </w:rPr>
            </w:pPr>
          </w:p>
        </w:tc>
        <w:tc>
          <w:tcPr>
            <w:tcW w:w="1418" w:type="dxa"/>
            <w:noWrap/>
          </w:tcPr>
          <w:p w:rsidR="003D5E23" w:rsidRPr="00BA7E7D" w:rsidRDefault="003D5E23" w:rsidP="00272652">
            <w:pPr>
              <w:jc w:val="center"/>
              <w:cnfStyle w:val="100000000000"/>
              <w:rPr>
                <w:rFonts w:ascii="Times New Roman" w:eastAsia="Times New Roman" w:hAnsi="Times New Roman" w:cs="Times New Roman"/>
                <w:color w:val="000000"/>
                <w:lang w:val="en-GB" w:eastAsia="en-GB"/>
              </w:rPr>
            </w:pPr>
          </w:p>
        </w:tc>
      </w:tr>
      <w:tr w:rsidR="003D5E23" w:rsidRPr="00272652" w:rsidTr="008573A5">
        <w:trPr>
          <w:trHeight w:val="300"/>
        </w:trPr>
        <w:tc>
          <w:tcPr>
            <w:cnfStyle w:val="001000000000"/>
            <w:tcW w:w="3544" w:type="dxa"/>
            <w:noWrap/>
          </w:tcPr>
          <w:p w:rsidR="003D5E23" w:rsidRPr="00BA7E7D" w:rsidRDefault="00A3795D" w:rsidP="00272652">
            <w:pP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Hotelling T2</w:t>
            </w:r>
          </w:p>
        </w:tc>
        <w:tc>
          <w:tcPr>
            <w:tcW w:w="1536" w:type="dxa"/>
            <w:noWrap/>
          </w:tcPr>
          <w:p w:rsidR="003D5E23" w:rsidRPr="00BA7E7D" w:rsidRDefault="00524C40" w:rsidP="00FE7D99">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476.34</w:t>
            </w:r>
          </w:p>
        </w:tc>
        <w:tc>
          <w:tcPr>
            <w:tcW w:w="1418" w:type="dxa"/>
            <w:noWrap/>
          </w:tcPr>
          <w:p w:rsidR="003D5E23" w:rsidRPr="00BA7E7D" w:rsidRDefault="003D5E23" w:rsidP="00272652">
            <w:pPr>
              <w:jc w:val="center"/>
              <w:cnfStyle w:val="000000000000"/>
              <w:rPr>
                <w:rFonts w:ascii="Times New Roman" w:eastAsia="Times New Roman" w:hAnsi="Times New Roman" w:cs="Times New Roman"/>
                <w:color w:val="000000"/>
                <w:lang w:val="en-GB" w:eastAsia="en-GB"/>
              </w:rPr>
            </w:pPr>
          </w:p>
        </w:tc>
      </w:tr>
      <w:tr w:rsidR="003D5E23" w:rsidRPr="00272652" w:rsidTr="008573A5">
        <w:trPr>
          <w:trHeight w:val="300"/>
        </w:trPr>
        <w:tc>
          <w:tcPr>
            <w:cnfStyle w:val="001000000000"/>
            <w:tcW w:w="3544" w:type="dxa"/>
            <w:noWrap/>
          </w:tcPr>
          <w:p w:rsidR="003D5E23" w:rsidRPr="00BA7E7D" w:rsidRDefault="00A3795D" w:rsidP="00B21C25">
            <w:pP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Hotelling F(2, </w:t>
            </w:r>
            <w:r w:rsidR="00524C40">
              <w:rPr>
                <w:rFonts w:ascii="Times New Roman" w:eastAsia="Times New Roman" w:hAnsi="Times New Roman" w:cs="Times New Roman"/>
                <w:color w:val="000000"/>
                <w:lang w:val="en-GB" w:eastAsia="en-GB"/>
              </w:rPr>
              <w:t>3022</w:t>
            </w:r>
            <w:r>
              <w:rPr>
                <w:rFonts w:ascii="Times New Roman" w:eastAsia="Times New Roman" w:hAnsi="Times New Roman" w:cs="Times New Roman"/>
                <w:color w:val="000000"/>
                <w:lang w:val="en-GB" w:eastAsia="en-GB"/>
              </w:rPr>
              <w:t>)</w:t>
            </w:r>
          </w:p>
        </w:tc>
        <w:tc>
          <w:tcPr>
            <w:tcW w:w="1536" w:type="dxa"/>
            <w:noWrap/>
          </w:tcPr>
          <w:p w:rsidR="003D5E23" w:rsidRPr="00BA7E7D" w:rsidRDefault="00524C40" w:rsidP="00FE7D99">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238.09</w:t>
            </w:r>
          </w:p>
        </w:tc>
        <w:tc>
          <w:tcPr>
            <w:tcW w:w="1418" w:type="dxa"/>
            <w:noWrap/>
          </w:tcPr>
          <w:p w:rsidR="003D5E23" w:rsidRPr="00BA7E7D" w:rsidRDefault="003D5E23" w:rsidP="00272652">
            <w:pPr>
              <w:jc w:val="center"/>
              <w:cnfStyle w:val="000000000000"/>
              <w:rPr>
                <w:rFonts w:ascii="Times New Roman" w:eastAsia="Times New Roman" w:hAnsi="Times New Roman" w:cs="Times New Roman"/>
                <w:color w:val="000000"/>
                <w:lang w:val="en-GB" w:eastAsia="en-GB"/>
              </w:rPr>
            </w:pPr>
          </w:p>
        </w:tc>
      </w:tr>
      <w:tr w:rsidR="003D5E23" w:rsidRPr="00272652" w:rsidTr="008573A5">
        <w:trPr>
          <w:trHeight w:val="300"/>
        </w:trPr>
        <w:tc>
          <w:tcPr>
            <w:cnfStyle w:val="001000000000"/>
            <w:tcW w:w="3544" w:type="dxa"/>
            <w:noWrap/>
          </w:tcPr>
          <w:p w:rsidR="003D5E23" w:rsidRPr="005E1373" w:rsidRDefault="00A3795D" w:rsidP="008573A5">
            <w:pPr>
              <w:rPr>
                <w:rFonts w:ascii="Times New Roman" w:eastAsia="Times New Roman" w:hAnsi="Times New Roman" w:cs="Times New Roman"/>
                <w:color w:val="000000"/>
                <w:lang w:val="en-GB" w:eastAsia="en-GB"/>
              </w:rPr>
            </w:pPr>
            <w:r w:rsidRPr="00B21C25">
              <w:rPr>
                <w:rFonts w:ascii="Times New Roman" w:eastAsia="Times New Roman" w:hAnsi="Times New Roman" w:cs="Times New Roman"/>
                <w:color w:val="000000"/>
                <w:lang w:val="en-GB" w:eastAsia="en-GB"/>
              </w:rPr>
              <w:t>Prob&gt;F</w:t>
            </w:r>
          </w:p>
        </w:tc>
        <w:tc>
          <w:tcPr>
            <w:tcW w:w="1536" w:type="dxa"/>
            <w:noWrap/>
          </w:tcPr>
          <w:p w:rsidR="003D5E23" w:rsidRPr="008573A5" w:rsidRDefault="00A3795D" w:rsidP="00272652">
            <w:pPr>
              <w:cnfStyle w:val="000000000000"/>
              <w:rPr>
                <w:rFonts w:ascii="Times New Roman" w:eastAsia="Times New Roman" w:hAnsi="Times New Roman" w:cs="Times New Roman"/>
                <w:lang w:val="en-GB" w:eastAsia="en-GB"/>
              </w:rPr>
            </w:pPr>
            <w:r w:rsidRPr="008573A5">
              <w:rPr>
                <w:rFonts w:ascii="Times New Roman" w:eastAsia="Times New Roman" w:hAnsi="Times New Roman" w:cs="Times New Roman"/>
                <w:lang w:val="en-GB" w:eastAsia="en-GB"/>
              </w:rPr>
              <w:t>0.0000</w:t>
            </w:r>
          </w:p>
        </w:tc>
        <w:tc>
          <w:tcPr>
            <w:tcW w:w="1418" w:type="dxa"/>
            <w:noWrap/>
          </w:tcPr>
          <w:p w:rsidR="003D5E23" w:rsidRPr="00272652" w:rsidRDefault="003D5E23" w:rsidP="00272652">
            <w:pPr>
              <w:jc w:val="center"/>
              <w:cnfStyle w:val="000000000000"/>
              <w:rPr>
                <w:rFonts w:ascii="Times New Roman" w:eastAsia="Times New Roman" w:hAnsi="Times New Roman" w:cs="Times New Roman"/>
                <w:sz w:val="20"/>
                <w:szCs w:val="20"/>
                <w:lang w:val="en-GB" w:eastAsia="en-GB"/>
              </w:rPr>
            </w:pPr>
          </w:p>
        </w:tc>
      </w:tr>
    </w:tbl>
    <w:p w:rsidR="001C30A3" w:rsidRDefault="001C30A3" w:rsidP="00E91DC8">
      <w:pPr>
        <w:spacing w:after="0"/>
        <w:jc w:val="both"/>
        <w:rPr>
          <w:rFonts w:ascii="Times New Roman" w:hAnsi="Times New Roman" w:cs="Times New Roman"/>
          <w:sz w:val="20"/>
        </w:rPr>
      </w:pPr>
    </w:p>
    <w:p w:rsidR="00A3795D" w:rsidRPr="008573A5" w:rsidRDefault="001C30A3" w:rsidP="008573A5">
      <w:pPr>
        <w:pStyle w:val="Lgende"/>
        <w:keepNext/>
        <w:rPr>
          <w:rFonts w:ascii="Times New Roman" w:hAnsi="Times New Roman" w:cs="Times New Roman"/>
          <w:i w:val="0"/>
          <w:iCs w:val="0"/>
          <w:color w:val="auto"/>
          <w:sz w:val="20"/>
        </w:rPr>
      </w:pPr>
      <w:r w:rsidRPr="00E91DC8">
        <w:rPr>
          <w:rFonts w:ascii="Times New Roman" w:hAnsi="Times New Roman" w:cs="Times New Roman"/>
          <w:color w:val="auto"/>
          <w:sz w:val="20"/>
        </w:rPr>
        <w:t xml:space="preserve">Table </w:t>
      </w:r>
      <w:r>
        <w:rPr>
          <w:rFonts w:ascii="Times New Roman" w:hAnsi="Times New Roman" w:cs="Times New Roman"/>
          <w:color w:val="auto"/>
          <w:sz w:val="20"/>
        </w:rPr>
        <w:t>7</w:t>
      </w:r>
      <w:r w:rsidRPr="00E91DC8">
        <w:rPr>
          <w:rFonts w:ascii="Times New Roman" w:hAnsi="Times New Roman" w:cs="Times New Roman"/>
          <w:color w:val="auto"/>
          <w:sz w:val="20"/>
        </w:rPr>
        <w:t xml:space="preserve"> </w:t>
      </w:r>
      <w:r>
        <w:rPr>
          <w:rFonts w:ascii="Times New Roman" w:hAnsi="Times New Roman" w:cs="Times New Roman"/>
          <w:color w:val="auto"/>
          <w:sz w:val="20"/>
        </w:rPr>
        <w:t>–</w:t>
      </w:r>
      <w:r w:rsidRPr="00E91DC8">
        <w:rPr>
          <w:rFonts w:ascii="Times New Roman" w:hAnsi="Times New Roman" w:cs="Times New Roman"/>
          <w:color w:val="auto"/>
          <w:sz w:val="20"/>
        </w:rPr>
        <w:t xml:space="preserve"> </w:t>
      </w:r>
      <w:r>
        <w:rPr>
          <w:rFonts w:ascii="Times New Roman" w:hAnsi="Times New Roman" w:cs="Times New Roman"/>
          <w:color w:val="auto"/>
          <w:sz w:val="20"/>
        </w:rPr>
        <w:t>Average experience along the journey phases</w:t>
      </w:r>
    </w:p>
    <w:tbl>
      <w:tblPr>
        <w:tblStyle w:val="PlainTable2"/>
        <w:tblW w:w="6498" w:type="dxa"/>
        <w:tblLook w:val="06A0"/>
      </w:tblPr>
      <w:tblGrid>
        <w:gridCol w:w="3544"/>
        <w:gridCol w:w="1536"/>
        <w:gridCol w:w="1418"/>
      </w:tblGrid>
      <w:tr w:rsidR="001C30A3" w:rsidRPr="00272652" w:rsidTr="005F7CC5">
        <w:trPr>
          <w:cnfStyle w:val="100000000000"/>
          <w:trHeight w:val="300"/>
        </w:trPr>
        <w:tc>
          <w:tcPr>
            <w:cnfStyle w:val="001000000000"/>
            <w:tcW w:w="3544" w:type="dxa"/>
            <w:noWrap/>
            <w:hideMark/>
          </w:tcPr>
          <w:p w:rsidR="001C30A3" w:rsidRPr="00BA7E7D" w:rsidRDefault="001C30A3" w:rsidP="005F7CC5">
            <w:pP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Journey phases</w:t>
            </w:r>
          </w:p>
        </w:tc>
        <w:tc>
          <w:tcPr>
            <w:tcW w:w="1536" w:type="dxa"/>
            <w:noWrap/>
          </w:tcPr>
          <w:p w:rsidR="001C30A3" w:rsidRPr="00BA7E7D" w:rsidRDefault="001C30A3" w:rsidP="005F7CC5">
            <w:pPr>
              <w:cnfStyle w:val="1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Mean (SD)</w:t>
            </w:r>
          </w:p>
        </w:tc>
        <w:tc>
          <w:tcPr>
            <w:tcW w:w="1418" w:type="dxa"/>
            <w:noWrap/>
          </w:tcPr>
          <w:p w:rsidR="001C30A3" w:rsidRPr="00BA7E7D" w:rsidRDefault="001C30A3" w:rsidP="005F7CC5">
            <w:pPr>
              <w:jc w:val="center"/>
              <w:cnfStyle w:val="100000000000"/>
              <w:rPr>
                <w:rFonts w:ascii="Times New Roman" w:eastAsia="Times New Roman" w:hAnsi="Times New Roman" w:cs="Times New Roman"/>
                <w:color w:val="000000"/>
                <w:lang w:val="en-GB" w:eastAsia="en-GB"/>
              </w:rPr>
            </w:pPr>
          </w:p>
        </w:tc>
      </w:tr>
      <w:tr w:rsidR="001C30A3" w:rsidRPr="00272652" w:rsidTr="005F7CC5">
        <w:trPr>
          <w:trHeight w:val="300"/>
        </w:trPr>
        <w:tc>
          <w:tcPr>
            <w:cnfStyle w:val="001000000000"/>
            <w:tcW w:w="3544" w:type="dxa"/>
            <w:noWrap/>
          </w:tcPr>
          <w:p w:rsidR="001C30A3" w:rsidRPr="00BA7E7D" w:rsidRDefault="001C30A3" w:rsidP="005F7CC5">
            <w:pP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Admission</w:t>
            </w:r>
          </w:p>
        </w:tc>
        <w:tc>
          <w:tcPr>
            <w:tcW w:w="1536" w:type="dxa"/>
            <w:noWrap/>
          </w:tcPr>
          <w:p w:rsidR="001C30A3" w:rsidRPr="00BA7E7D" w:rsidRDefault="001C30A3" w:rsidP="005F7CC5">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2.95 (0.25)</w:t>
            </w:r>
          </w:p>
        </w:tc>
        <w:tc>
          <w:tcPr>
            <w:tcW w:w="1418" w:type="dxa"/>
            <w:noWrap/>
          </w:tcPr>
          <w:p w:rsidR="001C30A3" w:rsidRPr="00BA7E7D" w:rsidRDefault="001C30A3" w:rsidP="005F7CC5">
            <w:pPr>
              <w:jc w:val="center"/>
              <w:cnfStyle w:val="000000000000"/>
              <w:rPr>
                <w:rFonts w:ascii="Times New Roman" w:eastAsia="Times New Roman" w:hAnsi="Times New Roman" w:cs="Times New Roman"/>
                <w:color w:val="000000"/>
                <w:lang w:val="en-GB" w:eastAsia="en-GB"/>
              </w:rPr>
            </w:pPr>
          </w:p>
        </w:tc>
      </w:tr>
      <w:tr w:rsidR="001C30A3" w:rsidRPr="00272652" w:rsidTr="005F7CC5">
        <w:trPr>
          <w:trHeight w:val="300"/>
        </w:trPr>
        <w:tc>
          <w:tcPr>
            <w:cnfStyle w:val="001000000000"/>
            <w:tcW w:w="3544" w:type="dxa"/>
            <w:noWrap/>
          </w:tcPr>
          <w:p w:rsidR="001C30A3" w:rsidRPr="00BA7E7D" w:rsidRDefault="001C30A3" w:rsidP="005F7CC5">
            <w:pP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Hospital care</w:t>
            </w:r>
          </w:p>
        </w:tc>
        <w:tc>
          <w:tcPr>
            <w:tcW w:w="1536" w:type="dxa"/>
            <w:noWrap/>
          </w:tcPr>
          <w:p w:rsidR="001C30A3" w:rsidRPr="00BA7E7D" w:rsidRDefault="006E7CE0" w:rsidP="005F7CC5">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2.97</w:t>
            </w:r>
            <w:r w:rsidR="001C30A3">
              <w:rPr>
                <w:rFonts w:ascii="Times New Roman" w:eastAsia="Times New Roman" w:hAnsi="Times New Roman" w:cs="Times New Roman"/>
                <w:color w:val="000000"/>
                <w:lang w:val="en-GB" w:eastAsia="en-GB"/>
              </w:rPr>
              <w:t xml:space="preserve"> (</w:t>
            </w:r>
            <w:r>
              <w:rPr>
                <w:rFonts w:ascii="Times New Roman" w:eastAsia="Times New Roman" w:hAnsi="Times New Roman" w:cs="Times New Roman"/>
                <w:color w:val="000000"/>
                <w:lang w:val="en-GB" w:eastAsia="en-GB"/>
              </w:rPr>
              <w:t>0.19</w:t>
            </w:r>
            <w:r w:rsidR="001C30A3">
              <w:rPr>
                <w:rFonts w:ascii="Times New Roman" w:eastAsia="Times New Roman" w:hAnsi="Times New Roman" w:cs="Times New Roman"/>
                <w:color w:val="000000"/>
                <w:lang w:val="en-GB" w:eastAsia="en-GB"/>
              </w:rPr>
              <w:t>)</w:t>
            </w:r>
          </w:p>
        </w:tc>
        <w:tc>
          <w:tcPr>
            <w:tcW w:w="1418" w:type="dxa"/>
            <w:noWrap/>
          </w:tcPr>
          <w:p w:rsidR="001C30A3" w:rsidRPr="00BA7E7D" w:rsidRDefault="001C30A3" w:rsidP="005F7CC5">
            <w:pPr>
              <w:jc w:val="center"/>
              <w:cnfStyle w:val="000000000000"/>
              <w:rPr>
                <w:rFonts w:ascii="Times New Roman" w:eastAsia="Times New Roman" w:hAnsi="Times New Roman" w:cs="Times New Roman"/>
                <w:color w:val="000000"/>
                <w:lang w:val="en-GB" w:eastAsia="en-GB"/>
              </w:rPr>
            </w:pPr>
          </w:p>
        </w:tc>
      </w:tr>
      <w:tr w:rsidR="001C30A3" w:rsidRPr="00272652" w:rsidTr="005F7CC5">
        <w:trPr>
          <w:trHeight w:val="300"/>
        </w:trPr>
        <w:tc>
          <w:tcPr>
            <w:cnfStyle w:val="001000000000"/>
            <w:tcW w:w="3544" w:type="dxa"/>
            <w:noWrap/>
          </w:tcPr>
          <w:p w:rsidR="001C30A3" w:rsidRPr="00BA7E7D" w:rsidRDefault="001C30A3" w:rsidP="005F7CC5">
            <w:pP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Discharge</w:t>
            </w:r>
          </w:p>
        </w:tc>
        <w:tc>
          <w:tcPr>
            <w:tcW w:w="1536" w:type="dxa"/>
            <w:noWrap/>
          </w:tcPr>
          <w:p w:rsidR="001C30A3" w:rsidRPr="00272652" w:rsidRDefault="006E7CE0" w:rsidP="005F7CC5">
            <w:pPr>
              <w:cnfStyle w:val="000000000000"/>
              <w:rPr>
                <w:rFonts w:ascii="Times New Roman" w:eastAsia="Times New Roman" w:hAnsi="Times New Roman" w:cs="Times New Roman"/>
                <w:sz w:val="20"/>
                <w:szCs w:val="20"/>
                <w:lang w:val="en-GB" w:eastAsia="en-GB"/>
              </w:rPr>
            </w:pPr>
            <w:r w:rsidRPr="008573A5">
              <w:rPr>
                <w:rFonts w:ascii="Times New Roman" w:eastAsia="Times New Roman" w:hAnsi="Times New Roman" w:cs="Times New Roman"/>
                <w:szCs w:val="20"/>
                <w:lang w:val="en-GB" w:eastAsia="en-GB"/>
              </w:rPr>
              <w:t>2.81</w:t>
            </w:r>
            <w:r w:rsidR="001C30A3" w:rsidRPr="008573A5">
              <w:rPr>
                <w:rFonts w:ascii="Times New Roman" w:eastAsia="Times New Roman" w:hAnsi="Times New Roman" w:cs="Times New Roman"/>
                <w:szCs w:val="20"/>
                <w:lang w:val="en-GB" w:eastAsia="en-GB"/>
              </w:rPr>
              <w:t xml:space="preserve"> (</w:t>
            </w:r>
            <w:r w:rsidRPr="008573A5">
              <w:rPr>
                <w:rFonts w:ascii="Times New Roman" w:eastAsia="Times New Roman" w:hAnsi="Times New Roman" w:cs="Times New Roman"/>
                <w:szCs w:val="20"/>
                <w:lang w:val="en-GB" w:eastAsia="en-GB"/>
              </w:rPr>
              <w:t>0.41</w:t>
            </w:r>
            <w:r w:rsidR="001C30A3" w:rsidRPr="008573A5">
              <w:rPr>
                <w:rFonts w:ascii="Times New Roman" w:eastAsia="Times New Roman" w:hAnsi="Times New Roman" w:cs="Times New Roman"/>
                <w:szCs w:val="20"/>
                <w:lang w:val="en-GB" w:eastAsia="en-GB"/>
              </w:rPr>
              <w:t>)</w:t>
            </w:r>
          </w:p>
        </w:tc>
        <w:tc>
          <w:tcPr>
            <w:tcW w:w="1418" w:type="dxa"/>
            <w:noWrap/>
          </w:tcPr>
          <w:p w:rsidR="001C30A3" w:rsidRPr="00272652" w:rsidRDefault="001C30A3" w:rsidP="005F7CC5">
            <w:pPr>
              <w:jc w:val="center"/>
              <w:cnfStyle w:val="000000000000"/>
              <w:rPr>
                <w:rFonts w:ascii="Times New Roman" w:eastAsia="Times New Roman" w:hAnsi="Times New Roman" w:cs="Times New Roman"/>
                <w:sz w:val="20"/>
                <w:szCs w:val="20"/>
                <w:lang w:val="en-GB" w:eastAsia="en-GB"/>
              </w:rPr>
            </w:pPr>
          </w:p>
        </w:tc>
      </w:tr>
    </w:tbl>
    <w:p w:rsidR="001C30A3" w:rsidRDefault="001C30A3" w:rsidP="00E91DC8">
      <w:pPr>
        <w:spacing w:after="0"/>
        <w:jc w:val="both"/>
        <w:rPr>
          <w:rFonts w:ascii="Times New Roman" w:hAnsi="Times New Roman" w:cs="Times New Roman"/>
          <w:i/>
          <w:iCs/>
          <w:color w:val="44546A" w:themeColor="text2"/>
          <w:sz w:val="24"/>
          <w:szCs w:val="18"/>
        </w:rPr>
      </w:pPr>
    </w:p>
    <w:p w:rsidR="006B5B90" w:rsidRDefault="00816881" w:rsidP="008573A5">
      <w:pPr>
        <w:spacing w:after="0"/>
        <w:ind w:firstLine="708"/>
        <w:jc w:val="both"/>
        <w:rPr>
          <w:rFonts w:ascii="Times New Roman" w:hAnsi="Times New Roman" w:cs="Times New Roman"/>
          <w:sz w:val="24"/>
        </w:rPr>
      </w:pPr>
      <w:r>
        <w:rPr>
          <w:rFonts w:ascii="Times New Roman" w:hAnsi="Times New Roman" w:cs="Times New Roman"/>
          <w:sz w:val="24"/>
        </w:rPr>
        <w:t xml:space="preserve">For the following analyses, we used the experience with assistance as overall measure for patient experience. </w:t>
      </w:r>
    </w:p>
    <w:p w:rsidR="008712EE" w:rsidRDefault="00A53B78">
      <w:pPr>
        <w:spacing w:after="0"/>
        <w:jc w:val="both"/>
        <w:rPr>
          <w:rFonts w:ascii="Times New Roman" w:hAnsi="Times New Roman" w:cs="Times New Roman"/>
          <w:sz w:val="24"/>
          <w:lang w:val="en-GB"/>
        </w:rPr>
      </w:pPr>
      <w:r>
        <w:rPr>
          <w:rFonts w:ascii="Times New Roman" w:hAnsi="Times New Roman" w:cs="Times New Roman"/>
          <w:sz w:val="24"/>
          <w:lang w:val="en-GB"/>
        </w:rPr>
        <w:t>Going through</w:t>
      </w:r>
      <w:r w:rsidR="00C84743">
        <w:rPr>
          <w:rFonts w:ascii="Times New Roman" w:hAnsi="Times New Roman" w:cs="Times New Roman"/>
          <w:sz w:val="24"/>
          <w:lang w:val="en-GB"/>
        </w:rPr>
        <w:t xml:space="preserve"> t</w:t>
      </w:r>
      <w:r w:rsidR="00CD07D9">
        <w:rPr>
          <w:rFonts w:ascii="Times New Roman" w:hAnsi="Times New Roman" w:cs="Times New Roman"/>
          <w:sz w:val="24"/>
          <w:lang w:val="en-GB"/>
        </w:rPr>
        <w:t xml:space="preserve">he </w:t>
      </w:r>
      <w:r w:rsidR="004D33DF">
        <w:rPr>
          <w:rFonts w:ascii="Times New Roman" w:hAnsi="Times New Roman" w:cs="Times New Roman"/>
          <w:sz w:val="24"/>
          <w:lang w:val="en-GB"/>
        </w:rPr>
        <w:t>second</w:t>
      </w:r>
      <w:r w:rsidR="00CD07D9">
        <w:rPr>
          <w:rFonts w:ascii="Times New Roman" w:hAnsi="Times New Roman" w:cs="Times New Roman"/>
          <w:sz w:val="24"/>
          <w:lang w:val="en-GB"/>
        </w:rPr>
        <w:t xml:space="preserve"> step</w:t>
      </w:r>
      <w:r w:rsidR="00EE491B">
        <w:rPr>
          <w:rFonts w:ascii="Times New Roman" w:hAnsi="Times New Roman" w:cs="Times New Roman"/>
          <w:sz w:val="24"/>
          <w:lang w:val="en-GB"/>
        </w:rPr>
        <w:t>,</w:t>
      </w:r>
      <w:r>
        <w:rPr>
          <w:rFonts w:ascii="Times New Roman" w:hAnsi="Times New Roman" w:cs="Times New Roman"/>
          <w:sz w:val="24"/>
          <w:lang w:val="en-GB"/>
        </w:rPr>
        <w:t xml:space="preserve"> </w:t>
      </w:r>
      <w:r w:rsidR="00CD07D9">
        <w:rPr>
          <w:rFonts w:ascii="Times New Roman" w:hAnsi="Times New Roman" w:cs="Times New Roman"/>
          <w:sz w:val="24"/>
          <w:lang w:val="en-GB"/>
        </w:rPr>
        <w:t xml:space="preserve">the analysis </w:t>
      </w:r>
      <w:r w:rsidR="00997D00">
        <w:rPr>
          <w:rFonts w:ascii="Times New Roman" w:hAnsi="Times New Roman" w:cs="Times New Roman"/>
          <w:sz w:val="24"/>
          <w:lang w:val="en-GB"/>
        </w:rPr>
        <w:t>shows</w:t>
      </w:r>
      <w:r w:rsidR="00CD07D9">
        <w:rPr>
          <w:rFonts w:ascii="Times New Roman" w:hAnsi="Times New Roman" w:cs="Times New Roman"/>
          <w:sz w:val="24"/>
          <w:lang w:val="en-GB"/>
        </w:rPr>
        <w:t xml:space="preserve"> </w:t>
      </w:r>
      <w:r w:rsidR="00EE491B">
        <w:rPr>
          <w:rFonts w:ascii="Times New Roman" w:hAnsi="Times New Roman" w:cs="Times New Roman"/>
          <w:sz w:val="24"/>
          <w:lang w:val="en-GB"/>
        </w:rPr>
        <w:t xml:space="preserve">a statistically significant difference in the overall experience among the three macro-specialties. In particular, the medical macro-specialty </w:t>
      </w:r>
      <w:r w:rsidR="00997D00">
        <w:rPr>
          <w:rFonts w:ascii="Times New Roman" w:hAnsi="Times New Roman" w:cs="Times New Roman"/>
          <w:sz w:val="24"/>
          <w:lang w:val="en-GB"/>
        </w:rPr>
        <w:t>seems</w:t>
      </w:r>
      <w:r w:rsidR="00B6020B">
        <w:rPr>
          <w:rFonts w:ascii="Times New Roman" w:hAnsi="Times New Roman" w:cs="Times New Roman"/>
          <w:sz w:val="24"/>
          <w:lang w:val="en-GB"/>
        </w:rPr>
        <w:t xml:space="preserve"> to be associated with a significantly lower level of </w:t>
      </w:r>
      <w:r w:rsidR="003721E3">
        <w:rPr>
          <w:rFonts w:ascii="Times New Roman" w:hAnsi="Times New Roman" w:cs="Times New Roman"/>
          <w:sz w:val="24"/>
          <w:lang w:val="en-GB"/>
        </w:rPr>
        <w:t xml:space="preserve">overall </w:t>
      </w:r>
      <w:r w:rsidR="00B6020B">
        <w:rPr>
          <w:rFonts w:ascii="Times New Roman" w:hAnsi="Times New Roman" w:cs="Times New Roman"/>
          <w:sz w:val="24"/>
          <w:lang w:val="en-GB"/>
        </w:rPr>
        <w:t>experience</w:t>
      </w:r>
      <w:r w:rsidR="003721E3">
        <w:rPr>
          <w:rFonts w:ascii="Times New Roman" w:hAnsi="Times New Roman" w:cs="Times New Roman"/>
          <w:sz w:val="24"/>
          <w:lang w:val="en-GB"/>
        </w:rPr>
        <w:t xml:space="preserve">, compared to the surgical and the </w:t>
      </w:r>
      <w:r w:rsidR="00A11AA4">
        <w:rPr>
          <w:rFonts w:ascii="Times New Roman" w:hAnsi="Times New Roman" w:cs="Times New Roman"/>
          <w:sz w:val="24"/>
          <w:lang w:val="en-GB"/>
        </w:rPr>
        <w:t>rehabilitat</w:t>
      </w:r>
      <w:r w:rsidR="00243AB3">
        <w:rPr>
          <w:rFonts w:ascii="Times New Roman" w:hAnsi="Times New Roman" w:cs="Times New Roman"/>
          <w:sz w:val="24"/>
          <w:lang w:val="en-GB"/>
        </w:rPr>
        <w:t>ive</w:t>
      </w:r>
      <w:r w:rsidR="003721E3">
        <w:rPr>
          <w:rFonts w:ascii="Times New Roman" w:hAnsi="Times New Roman" w:cs="Times New Roman"/>
          <w:sz w:val="24"/>
          <w:lang w:val="en-GB"/>
        </w:rPr>
        <w:t xml:space="preserve"> macro-specialties. Moreover, </w:t>
      </w:r>
      <w:r w:rsidR="0041416F">
        <w:rPr>
          <w:rFonts w:ascii="Times New Roman" w:hAnsi="Times New Roman" w:cs="Times New Roman"/>
          <w:sz w:val="24"/>
          <w:lang w:val="en-GB"/>
        </w:rPr>
        <w:t>when we look at the experience along the patient journey and among the macro-specialties</w:t>
      </w:r>
      <w:r w:rsidR="001353D6">
        <w:rPr>
          <w:rFonts w:ascii="Times New Roman" w:hAnsi="Times New Roman" w:cs="Times New Roman"/>
          <w:sz w:val="24"/>
          <w:lang w:val="en-GB"/>
        </w:rPr>
        <w:t xml:space="preserve"> </w:t>
      </w:r>
      <w:r w:rsidR="0041416F">
        <w:rPr>
          <w:rFonts w:ascii="Times New Roman" w:hAnsi="Times New Roman" w:cs="Times New Roman"/>
          <w:sz w:val="24"/>
          <w:lang w:val="en-GB"/>
        </w:rPr>
        <w:t>the</w:t>
      </w:r>
      <w:r w:rsidR="00997D00">
        <w:rPr>
          <w:rFonts w:ascii="Times New Roman" w:hAnsi="Times New Roman" w:cs="Times New Roman"/>
          <w:sz w:val="24"/>
          <w:lang w:val="en-GB"/>
        </w:rPr>
        <w:t xml:space="preserve"> result persists</w:t>
      </w:r>
      <w:r w:rsidR="003C2831">
        <w:rPr>
          <w:rFonts w:ascii="Times New Roman" w:hAnsi="Times New Roman" w:cs="Times New Roman"/>
          <w:sz w:val="24"/>
          <w:lang w:val="en-GB"/>
        </w:rPr>
        <w:t xml:space="preserve"> for the hospital care phase</w:t>
      </w:r>
      <w:r w:rsidR="001E78DC">
        <w:rPr>
          <w:rFonts w:ascii="Times New Roman" w:hAnsi="Times New Roman" w:cs="Times New Roman"/>
          <w:sz w:val="24"/>
          <w:lang w:val="en-GB"/>
        </w:rPr>
        <w:t>,</w:t>
      </w:r>
      <w:r w:rsidR="00997D00">
        <w:rPr>
          <w:rFonts w:ascii="Times New Roman" w:hAnsi="Times New Roman" w:cs="Times New Roman"/>
          <w:sz w:val="24"/>
          <w:lang w:val="en-GB"/>
        </w:rPr>
        <w:t xml:space="preserve"> since</w:t>
      </w:r>
      <w:r w:rsidR="00997D00" w:rsidRPr="00997D00">
        <w:rPr>
          <w:rFonts w:ascii="Times New Roman" w:hAnsi="Times New Roman" w:cs="Times New Roman"/>
          <w:sz w:val="24"/>
          <w:lang w:val="en-GB"/>
        </w:rPr>
        <w:t xml:space="preserve"> </w:t>
      </w:r>
      <w:r w:rsidR="001A31AA">
        <w:rPr>
          <w:rFonts w:ascii="Times New Roman" w:hAnsi="Times New Roman" w:cs="Times New Roman"/>
          <w:sz w:val="24"/>
          <w:lang w:val="en-GB"/>
        </w:rPr>
        <w:t xml:space="preserve">during </w:t>
      </w:r>
      <w:r w:rsidR="003C2831">
        <w:rPr>
          <w:rFonts w:ascii="Times New Roman" w:hAnsi="Times New Roman" w:cs="Times New Roman"/>
          <w:sz w:val="24"/>
          <w:lang w:val="en-GB"/>
        </w:rPr>
        <w:t>this phase</w:t>
      </w:r>
      <w:r w:rsidR="00997D00">
        <w:rPr>
          <w:rFonts w:ascii="Times New Roman" w:hAnsi="Times New Roman" w:cs="Times New Roman"/>
          <w:sz w:val="24"/>
          <w:lang w:val="en-GB"/>
        </w:rPr>
        <w:t xml:space="preserve"> patients seem to perceive a lower experience in the medical macro-specialty</w:t>
      </w:r>
      <w:r w:rsidR="00B6020B">
        <w:rPr>
          <w:rFonts w:ascii="Times New Roman" w:hAnsi="Times New Roman" w:cs="Times New Roman"/>
          <w:sz w:val="24"/>
          <w:lang w:val="en-GB"/>
        </w:rPr>
        <w:t>,</w:t>
      </w:r>
      <w:r w:rsidR="00BB408E">
        <w:rPr>
          <w:rFonts w:ascii="Times New Roman" w:hAnsi="Times New Roman" w:cs="Times New Roman"/>
          <w:sz w:val="24"/>
          <w:lang w:val="en-GB"/>
        </w:rPr>
        <w:t xml:space="preserve"> compared to the other two,</w:t>
      </w:r>
      <w:r w:rsidR="00B6020B">
        <w:rPr>
          <w:rFonts w:ascii="Times New Roman" w:hAnsi="Times New Roman" w:cs="Times New Roman"/>
          <w:sz w:val="24"/>
          <w:lang w:val="en-GB"/>
        </w:rPr>
        <w:t xml:space="preserve"> while </w:t>
      </w:r>
      <w:r w:rsidR="00997D00">
        <w:rPr>
          <w:rFonts w:ascii="Times New Roman" w:hAnsi="Times New Roman" w:cs="Times New Roman"/>
          <w:sz w:val="24"/>
          <w:lang w:val="en-GB"/>
        </w:rPr>
        <w:t xml:space="preserve">no significant difference has emerged </w:t>
      </w:r>
      <w:r w:rsidR="00614540">
        <w:rPr>
          <w:rFonts w:ascii="Times New Roman" w:hAnsi="Times New Roman" w:cs="Times New Roman"/>
          <w:sz w:val="24"/>
          <w:lang w:val="en-GB"/>
        </w:rPr>
        <w:t>among</w:t>
      </w:r>
      <w:r w:rsidR="001E78DC">
        <w:rPr>
          <w:rFonts w:ascii="Times New Roman" w:hAnsi="Times New Roman" w:cs="Times New Roman"/>
          <w:sz w:val="24"/>
          <w:lang w:val="en-GB"/>
        </w:rPr>
        <w:t xml:space="preserve"> the macro-specialties </w:t>
      </w:r>
      <w:r w:rsidR="00997D00">
        <w:rPr>
          <w:rFonts w:ascii="Times New Roman" w:hAnsi="Times New Roman" w:cs="Times New Roman"/>
          <w:sz w:val="24"/>
          <w:lang w:val="en-GB"/>
        </w:rPr>
        <w:t xml:space="preserve">for the admission </w:t>
      </w:r>
      <w:r w:rsidR="00614540">
        <w:rPr>
          <w:rFonts w:ascii="Times New Roman" w:hAnsi="Times New Roman" w:cs="Times New Roman"/>
          <w:sz w:val="24"/>
          <w:lang w:val="en-GB"/>
        </w:rPr>
        <w:t xml:space="preserve">and the discharge </w:t>
      </w:r>
      <w:r w:rsidR="00CF4537">
        <w:rPr>
          <w:rFonts w:ascii="Times New Roman" w:hAnsi="Times New Roman" w:cs="Times New Roman"/>
          <w:sz w:val="24"/>
          <w:lang w:val="en-GB"/>
        </w:rPr>
        <w:t>phase</w:t>
      </w:r>
      <w:r w:rsidR="00614540">
        <w:rPr>
          <w:rFonts w:ascii="Times New Roman" w:hAnsi="Times New Roman" w:cs="Times New Roman"/>
          <w:sz w:val="24"/>
          <w:lang w:val="en-GB"/>
        </w:rPr>
        <w:t>s</w:t>
      </w:r>
      <w:r w:rsidR="004A4C99">
        <w:rPr>
          <w:rFonts w:ascii="Times New Roman" w:hAnsi="Times New Roman" w:cs="Times New Roman"/>
          <w:sz w:val="24"/>
          <w:lang w:val="en-GB"/>
        </w:rPr>
        <w:t xml:space="preserve"> (Table </w:t>
      </w:r>
      <w:r w:rsidR="00851999">
        <w:rPr>
          <w:rFonts w:ascii="Times New Roman" w:hAnsi="Times New Roman" w:cs="Times New Roman"/>
          <w:sz w:val="24"/>
          <w:lang w:val="en-GB"/>
        </w:rPr>
        <w:t>8</w:t>
      </w:r>
      <w:r w:rsidR="004A4C99">
        <w:rPr>
          <w:rFonts w:ascii="Times New Roman" w:hAnsi="Times New Roman" w:cs="Times New Roman"/>
          <w:sz w:val="24"/>
          <w:lang w:val="en-GB"/>
        </w:rPr>
        <w:t>)</w:t>
      </w:r>
      <w:r w:rsidR="00CF4537">
        <w:rPr>
          <w:rFonts w:ascii="Times New Roman" w:hAnsi="Times New Roman" w:cs="Times New Roman"/>
          <w:sz w:val="24"/>
          <w:lang w:val="en-GB"/>
        </w:rPr>
        <w:t>.</w:t>
      </w:r>
      <w:r w:rsidR="00AB17E7">
        <w:rPr>
          <w:rFonts w:ascii="Times New Roman" w:hAnsi="Times New Roman" w:cs="Times New Roman"/>
          <w:sz w:val="24"/>
          <w:lang w:val="en-GB"/>
        </w:rPr>
        <w:t xml:space="preserve"> Results suggest that the lower overall experience observed for the medical macro-specialties is especially due to the lower experience perceived during the hospital care phase.</w:t>
      </w:r>
      <w:r w:rsidR="00B6020B">
        <w:rPr>
          <w:rFonts w:ascii="Times New Roman" w:hAnsi="Times New Roman" w:cs="Times New Roman"/>
          <w:sz w:val="24"/>
          <w:lang w:val="en-GB"/>
        </w:rPr>
        <w:t xml:space="preserve"> </w:t>
      </w:r>
    </w:p>
    <w:p w:rsidR="00881FD2" w:rsidRDefault="00C83E52">
      <w:pPr>
        <w:spacing w:after="0"/>
        <w:jc w:val="both"/>
        <w:rPr>
          <w:rFonts w:ascii="Times New Roman" w:hAnsi="Times New Roman" w:cs="Times New Roman"/>
          <w:sz w:val="24"/>
          <w:lang w:val="en-GB"/>
        </w:rPr>
      </w:pPr>
      <w:r>
        <w:rPr>
          <w:rFonts w:ascii="Times New Roman" w:hAnsi="Times New Roman" w:cs="Times New Roman"/>
          <w:sz w:val="24"/>
          <w:lang w:val="en-GB"/>
        </w:rPr>
        <w:t xml:space="preserve">Therefore, H2 can </w:t>
      </w:r>
      <w:r w:rsidR="009B4E17">
        <w:rPr>
          <w:rFonts w:ascii="Times New Roman" w:hAnsi="Times New Roman" w:cs="Times New Roman"/>
          <w:sz w:val="24"/>
          <w:lang w:val="en-GB"/>
        </w:rPr>
        <w:t xml:space="preserve">also be </w:t>
      </w:r>
      <w:r>
        <w:rPr>
          <w:rFonts w:ascii="Times New Roman" w:hAnsi="Times New Roman" w:cs="Times New Roman"/>
          <w:sz w:val="24"/>
          <w:lang w:val="en-GB"/>
        </w:rPr>
        <w:t xml:space="preserve">accepted. </w:t>
      </w:r>
    </w:p>
    <w:p w:rsidR="009D2EE9" w:rsidRDefault="009D2EE9" w:rsidP="00E91DC8">
      <w:pPr>
        <w:spacing w:after="0"/>
        <w:jc w:val="both"/>
        <w:rPr>
          <w:rFonts w:ascii="Times New Roman" w:hAnsi="Times New Roman" w:cs="Times New Roman"/>
          <w:sz w:val="24"/>
          <w:lang w:val="en-GB"/>
        </w:rPr>
      </w:pPr>
    </w:p>
    <w:p w:rsidR="009D2EE9" w:rsidRPr="00E91DC8" w:rsidRDefault="009D2EE9" w:rsidP="00BA7E7D">
      <w:pPr>
        <w:pStyle w:val="Lgende"/>
        <w:keepNext/>
        <w:rPr>
          <w:rFonts w:ascii="Times New Roman" w:hAnsi="Times New Roman" w:cs="Times New Roman"/>
          <w:color w:val="auto"/>
          <w:sz w:val="20"/>
        </w:rPr>
      </w:pPr>
      <w:r w:rsidRPr="00E91DC8">
        <w:rPr>
          <w:rFonts w:ascii="Times New Roman" w:hAnsi="Times New Roman" w:cs="Times New Roman"/>
          <w:color w:val="auto"/>
          <w:sz w:val="20"/>
        </w:rPr>
        <w:t xml:space="preserve">Table </w:t>
      </w:r>
      <w:r w:rsidR="00851999">
        <w:rPr>
          <w:rFonts w:ascii="Times New Roman" w:hAnsi="Times New Roman" w:cs="Times New Roman"/>
          <w:color w:val="auto"/>
          <w:sz w:val="20"/>
        </w:rPr>
        <w:t>8</w:t>
      </w:r>
      <w:r w:rsidR="00E91E12" w:rsidRPr="00E91DC8">
        <w:rPr>
          <w:rFonts w:ascii="Times New Roman" w:hAnsi="Times New Roman" w:cs="Times New Roman"/>
          <w:color w:val="auto"/>
          <w:sz w:val="20"/>
        </w:rPr>
        <w:t xml:space="preserve"> - ANOVA for difference</w:t>
      </w:r>
      <w:r w:rsidR="00946401">
        <w:rPr>
          <w:rFonts w:ascii="Times New Roman" w:hAnsi="Times New Roman" w:cs="Times New Roman"/>
          <w:color w:val="auto"/>
          <w:sz w:val="20"/>
        </w:rPr>
        <w:t>s</w:t>
      </w:r>
      <w:r w:rsidRPr="00E91DC8">
        <w:rPr>
          <w:rFonts w:ascii="Times New Roman" w:hAnsi="Times New Roman" w:cs="Times New Roman"/>
          <w:color w:val="auto"/>
          <w:sz w:val="20"/>
        </w:rPr>
        <w:t xml:space="preserve"> in </w:t>
      </w:r>
      <w:r w:rsidR="00025289" w:rsidRPr="00E91DC8">
        <w:rPr>
          <w:rFonts w:ascii="Times New Roman" w:hAnsi="Times New Roman" w:cs="Times New Roman"/>
          <w:color w:val="auto"/>
          <w:sz w:val="20"/>
        </w:rPr>
        <w:t>patient</w:t>
      </w:r>
      <w:r w:rsidRPr="00E91DC8">
        <w:rPr>
          <w:rFonts w:ascii="Times New Roman" w:hAnsi="Times New Roman" w:cs="Times New Roman"/>
          <w:color w:val="auto"/>
          <w:sz w:val="20"/>
        </w:rPr>
        <w:t xml:space="preserve"> experience </w:t>
      </w:r>
      <w:r w:rsidR="00025289" w:rsidRPr="00E91DC8">
        <w:rPr>
          <w:rFonts w:ascii="Times New Roman" w:hAnsi="Times New Roman" w:cs="Times New Roman"/>
          <w:color w:val="auto"/>
          <w:sz w:val="20"/>
        </w:rPr>
        <w:t xml:space="preserve">(overall and along the journey) </w:t>
      </w:r>
      <w:r w:rsidRPr="00E91DC8">
        <w:rPr>
          <w:rFonts w:ascii="Times New Roman" w:hAnsi="Times New Roman" w:cs="Times New Roman"/>
          <w:color w:val="auto"/>
          <w:sz w:val="20"/>
        </w:rPr>
        <w:t>among macro-specialties</w:t>
      </w:r>
    </w:p>
    <w:tbl>
      <w:tblPr>
        <w:tblStyle w:val="PlainTable2"/>
        <w:tblW w:w="9072" w:type="dxa"/>
        <w:tblLook w:val="06A0"/>
      </w:tblPr>
      <w:tblGrid>
        <w:gridCol w:w="3402"/>
        <w:gridCol w:w="1843"/>
        <w:gridCol w:w="1843"/>
        <w:gridCol w:w="1984"/>
      </w:tblGrid>
      <w:tr w:rsidR="004A5EA7" w:rsidRPr="00BC2F64" w:rsidTr="00A12424">
        <w:trPr>
          <w:cnfStyle w:val="100000000000"/>
          <w:trHeight w:val="300"/>
        </w:trPr>
        <w:tc>
          <w:tcPr>
            <w:cnfStyle w:val="001000000000"/>
            <w:tcW w:w="3402" w:type="dxa"/>
          </w:tcPr>
          <w:p w:rsidR="004A5EA7" w:rsidRPr="00BC2F64" w:rsidRDefault="004A5EA7">
            <w:pPr>
              <w:rPr>
                <w:rFonts w:ascii="Times New Roman" w:eastAsia="Times New Roman" w:hAnsi="Times New Roman" w:cs="Times New Roman"/>
                <w:color w:val="000000"/>
                <w:lang w:val="en-GB" w:eastAsia="en-GB"/>
              </w:rPr>
            </w:pPr>
            <w:r w:rsidRPr="002B070A">
              <w:rPr>
                <w:rFonts w:ascii="Times New Roman" w:eastAsia="Times New Roman" w:hAnsi="Times New Roman" w:cs="Times New Roman"/>
                <w:color w:val="000000"/>
                <w:lang w:val="en-GB" w:eastAsia="en-GB"/>
              </w:rPr>
              <w:t>H0: mean (diff)=0</w:t>
            </w:r>
          </w:p>
        </w:tc>
        <w:tc>
          <w:tcPr>
            <w:tcW w:w="1843" w:type="dxa"/>
            <w:noWrap/>
            <w:hideMark/>
          </w:tcPr>
          <w:p w:rsidR="004A5EA7" w:rsidRDefault="004A5EA7">
            <w:pPr>
              <w:cnfStyle w:val="1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Medical</w:t>
            </w:r>
          </w:p>
          <w:p w:rsidR="00CD7A35" w:rsidRPr="00BA7E7D" w:rsidRDefault="00CD7A35">
            <w:pPr>
              <w:cnfStyle w:val="100000000000"/>
              <w:rPr>
                <w:rFonts w:ascii="Times New Roman" w:eastAsia="Times New Roman" w:hAnsi="Times New Roman" w:cs="Times New Roman"/>
                <w:color w:val="000000"/>
                <w:lang w:val="en-GB" w:eastAsia="en-GB"/>
              </w:rPr>
            </w:pPr>
            <w:r w:rsidRPr="00A12424">
              <w:rPr>
                <w:rFonts w:ascii="Times New Roman" w:eastAsia="Times New Roman" w:hAnsi="Times New Roman" w:cs="Times New Roman"/>
                <w:b w:val="0"/>
                <w:color w:val="000000"/>
                <w:lang w:val="en-GB" w:eastAsia="en-GB"/>
              </w:rPr>
              <w:t xml:space="preserve">mean </w:t>
            </w:r>
            <w:r w:rsidR="00A736DF">
              <w:rPr>
                <w:rFonts w:ascii="Times New Roman" w:eastAsia="Times New Roman" w:hAnsi="Times New Roman" w:cs="Times New Roman"/>
                <w:b w:val="0"/>
                <w:color w:val="000000"/>
                <w:lang w:val="en-GB" w:eastAsia="en-GB"/>
              </w:rPr>
              <w:t>(</w:t>
            </w:r>
            <w:r w:rsidRPr="00A12424">
              <w:rPr>
                <w:rFonts w:ascii="Times New Roman" w:eastAsia="Times New Roman" w:hAnsi="Times New Roman" w:cs="Times New Roman"/>
                <w:b w:val="0"/>
                <w:color w:val="000000"/>
                <w:lang w:val="en-GB" w:eastAsia="en-GB"/>
              </w:rPr>
              <w:t>SD)</w:t>
            </w:r>
          </w:p>
        </w:tc>
        <w:tc>
          <w:tcPr>
            <w:tcW w:w="1843" w:type="dxa"/>
            <w:noWrap/>
            <w:hideMark/>
          </w:tcPr>
          <w:p w:rsidR="004A5EA7" w:rsidRDefault="004A5EA7">
            <w:pPr>
              <w:cnfStyle w:val="1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Surgical</w:t>
            </w:r>
          </w:p>
          <w:p w:rsidR="00CD7A35" w:rsidRPr="00BA7E7D" w:rsidRDefault="00A736DF">
            <w:pPr>
              <w:cnfStyle w:val="100000000000"/>
              <w:rPr>
                <w:rFonts w:ascii="Times New Roman" w:eastAsia="Times New Roman" w:hAnsi="Times New Roman" w:cs="Times New Roman"/>
                <w:color w:val="000000"/>
                <w:lang w:val="en-GB" w:eastAsia="en-GB"/>
              </w:rPr>
            </w:pPr>
            <w:r w:rsidRPr="00A12424">
              <w:rPr>
                <w:rFonts w:ascii="Times New Roman" w:eastAsia="Times New Roman" w:hAnsi="Times New Roman" w:cs="Times New Roman"/>
                <w:b w:val="0"/>
                <w:color w:val="000000"/>
                <w:lang w:val="en-GB" w:eastAsia="en-GB"/>
              </w:rPr>
              <w:t xml:space="preserve">mean </w:t>
            </w:r>
            <w:r>
              <w:rPr>
                <w:rFonts w:ascii="Times New Roman" w:eastAsia="Times New Roman" w:hAnsi="Times New Roman" w:cs="Times New Roman"/>
                <w:b w:val="0"/>
                <w:color w:val="000000"/>
                <w:lang w:val="en-GB" w:eastAsia="en-GB"/>
              </w:rPr>
              <w:t>(</w:t>
            </w:r>
            <w:r w:rsidRPr="00A12424">
              <w:rPr>
                <w:rFonts w:ascii="Times New Roman" w:eastAsia="Times New Roman" w:hAnsi="Times New Roman" w:cs="Times New Roman"/>
                <w:b w:val="0"/>
                <w:color w:val="000000"/>
                <w:lang w:val="en-GB" w:eastAsia="en-GB"/>
              </w:rPr>
              <w:t>SD)</w:t>
            </w:r>
          </w:p>
        </w:tc>
        <w:tc>
          <w:tcPr>
            <w:tcW w:w="1984" w:type="dxa"/>
            <w:noWrap/>
            <w:hideMark/>
          </w:tcPr>
          <w:p w:rsidR="004A5EA7" w:rsidRDefault="004A5EA7">
            <w:pPr>
              <w:cnfStyle w:val="100000000000"/>
              <w:rPr>
                <w:rFonts w:ascii="Times New Roman" w:eastAsia="Times New Roman" w:hAnsi="Times New Roman" w:cs="Times New Roman"/>
                <w:color w:val="000000"/>
                <w:lang w:val="en-GB" w:eastAsia="en-GB"/>
              </w:rPr>
            </w:pPr>
            <w:r w:rsidRPr="00B6080F">
              <w:rPr>
                <w:rFonts w:ascii="Times New Roman" w:eastAsia="Times New Roman" w:hAnsi="Times New Roman" w:cs="Times New Roman"/>
                <w:color w:val="000000"/>
                <w:lang w:val="en-GB" w:eastAsia="en-GB"/>
              </w:rPr>
              <w:t>Rehabilitation</w:t>
            </w:r>
          </w:p>
          <w:p w:rsidR="00CD7A35" w:rsidRPr="00BA7E7D" w:rsidRDefault="00A736DF">
            <w:pPr>
              <w:cnfStyle w:val="100000000000"/>
              <w:rPr>
                <w:rFonts w:ascii="Times New Roman" w:eastAsia="Times New Roman" w:hAnsi="Times New Roman" w:cs="Times New Roman"/>
                <w:color w:val="000000"/>
                <w:lang w:val="en-GB" w:eastAsia="en-GB"/>
              </w:rPr>
            </w:pPr>
            <w:r w:rsidRPr="00A12424">
              <w:rPr>
                <w:rFonts w:ascii="Times New Roman" w:eastAsia="Times New Roman" w:hAnsi="Times New Roman" w:cs="Times New Roman"/>
                <w:b w:val="0"/>
                <w:color w:val="000000"/>
                <w:lang w:val="en-GB" w:eastAsia="en-GB"/>
              </w:rPr>
              <w:t xml:space="preserve">mean </w:t>
            </w:r>
            <w:r>
              <w:rPr>
                <w:rFonts w:ascii="Times New Roman" w:eastAsia="Times New Roman" w:hAnsi="Times New Roman" w:cs="Times New Roman"/>
                <w:b w:val="0"/>
                <w:color w:val="000000"/>
                <w:lang w:val="en-GB" w:eastAsia="en-GB"/>
              </w:rPr>
              <w:t>(</w:t>
            </w:r>
            <w:r w:rsidRPr="00A12424">
              <w:rPr>
                <w:rFonts w:ascii="Times New Roman" w:eastAsia="Times New Roman" w:hAnsi="Times New Roman" w:cs="Times New Roman"/>
                <w:b w:val="0"/>
                <w:color w:val="000000"/>
                <w:lang w:val="en-GB" w:eastAsia="en-GB"/>
              </w:rPr>
              <w:t>SD)</w:t>
            </w:r>
          </w:p>
        </w:tc>
      </w:tr>
      <w:tr w:rsidR="004A5EA7" w:rsidRPr="00BC2F64" w:rsidTr="00A12424">
        <w:trPr>
          <w:trHeight w:val="300"/>
        </w:trPr>
        <w:tc>
          <w:tcPr>
            <w:cnfStyle w:val="001000000000"/>
            <w:tcW w:w="3402" w:type="dxa"/>
          </w:tcPr>
          <w:p w:rsidR="004A5EA7" w:rsidRPr="00BC2F64" w:rsidRDefault="004A5EA7" w:rsidP="00CD7A35">
            <w:pP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Overall experience </w:t>
            </w:r>
          </w:p>
        </w:tc>
        <w:tc>
          <w:tcPr>
            <w:tcW w:w="1843" w:type="dxa"/>
            <w:noWrap/>
            <w:hideMark/>
          </w:tcPr>
          <w:p w:rsidR="004A5EA7" w:rsidRPr="00BA7E7D" w:rsidRDefault="00851999" w:rsidP="00B21C25">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4.</w:t>
            </w:r>
            <w:r w:rsidR="00C13A1C">
              <w:rPr>
                <w:rFonts w:ascii="Times New Roman" w:eastAsia="Times New Roman" w:hAnsi="Times New Roman" w:cs="Times New Roman"/>
                <w:color w:val="000000"/>
                <w:lang w:val="en-GB" w:eastAsia="en-GB"/>
              </w:rPr>
              <w:t>58</w:t>
            </w:r>
            <w:r>
              <w:rPr>
                <w:rFonts w:ascii="Times New Roman" w:eastAsia="Times New Roman" w:hAnsi="Times New Roman" w:cs="Times New Roman"/>
                <w:color w:val="000000"/>
                <w:lang w:val="en-GB" w:eastAsia="en-GB"/>
              </w:rPr>
              <w:t>*** (</w:t>
            </w:r>
            <w:r w:rsidR="00C13A1C">
              <w:rPr>
                <w:rFonts w:ascii="Times New Roman" w:eastAsia="Times New Roman" w:hAnsi="Times New Roman" w:cs="Times New Roman"/>
                <w:color w:val="000000"/>
                <w:lang w:val="en-GB" w:eastAsia="en-GB"/>
              </w:rPr>
              <w:t>0.85</w:t>
            </w:r>
            <w:r>
              <w:rPr>
                <w:rFonts w:ascii="Times New Roman" w:eastAsia="Times New Roman" w:hAnsi="Times New Roman" w:cs="Times New Roman"/>
                <w:color w:val="000000"/>
                <w:lang w:val="en-GB" w:eastAsia="en-GB"/>
              </w:rPr>
              <w:t>)</w:t>
            </w:r>
          </w:p>
        </w:tc>
        <w:tc>
          <w:tcPr>
            <w:tcW w:w="1843" w:type="dxa"/>
            <w:noWrap/>
            <w:hideMark/>
          </w:tcPr>
          <w:p w:rsidR="004A5EA7" w:rsidRPr="00BA7E7D" w:rsidRDefault="00851999" w:rsidP="00BA7E7D">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4.</w:t>
            </w:r>
            <w:r w:rsidR="00C13A1C">
              <w:rPr>
                <w:rFonts w:ascii="Times New Roman" w:eastAsia="Times New Roman" w:hAnsi="Times New Roman" w:cs="Times New Roman"/>
                <w:color w:val="000000"/>
                <w:lang w:val="en-GB" w:eastAsia="en-GB"/>
              </w:rPr>
              <w:t>75</w:t>
            </w:r>
            <w:r>
              <w:rPr>
                <w:rFonts w:ascii="Times New Roman" w:eastAsia="Times New Roman" w:hAnsi="Times New Roman" w:cs="Times New Roman"/>
                <w:color w:val="000000"/>
                <w:lang w:val="en-GB" w:eastAsia="en-GB"/>
              </w:rPr>
              <w:t>*** (0.</w:t>
            </w:r>
            <w:r w:rsidR="00C13A1C">
              <w:rPr>
                <w:rFonts w:ascii="Times New Roman" w:eastAsia="Times New Roman" w:hAnsi="Times New Roman" w:cs="Times New Roman"/>
                <w:color w:val="000000"/>
                <w:lang w:val="en-GB" w:eastAsia="en-GB"/>
              </w:rPr>
              <w:t>53</w:t>
            </w:r>
            <w:r>
              <w:rPr>
                <w:rFonts w:ascii="Times New Roman" w:eastAsia="Times New Roman" w:hAnsi="Times New Roman" w:cs="Times New Roman"/>
                <w:color w:val="000000"/>
                <w:lang w:val="en-GB" w:eastAsia="en-GB"/>
              </w:rPr>
              <w:t>)</w:t>
            </w:r>
          </w:p>
        </w:tc>
        <w:tc>
          <w:tcPr>
            <w:tcW w:w="1984" w:type="dxa"/>
            <w:noWrap/>
            <w:hideMark/>
          </w:tcPr>
          <w:p w:rsidR="004A5EA7" w:rsidRPr="00BA7E7D" w:rsidRDefault="004A5EA7" w:rsidP="00BA7E7D">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4.7</w:t>
            </w:r>
            <w:r w:rsidR="00C13A1C">
              <w:rPr>
                <w:rFonts w:ascii="Times New Roman" w:eastAsia="Times New Roman" w:hAnsi="Times New Roman" w:cs="Times New Roman"/>
                <w:color w:val="000000"/>
                <w:lang w:val="en-GB" w:eastAsia="en-GB"/>
              </w:rPr>
              <w:t>7</w:t>
            </w:r>
            <w:r>
              <w:rPr>
                <w:rFonts w:ascii="Times New Roman" w:eastAsia="Times New Roman" w:hAnsi="Times New Roman" w:cs="Times New Roman"/>
                <w:color w:val="000000"/>
                <w:lang w:val="en-GB" w:eastAsia="en-GB"/>
              </w:rPr>
              <w:t>***</w:t>
            </w:r>
            <w:r w:rsidR="00A12424">
              <w:rPr>
                <w:rFonts w:ascii="Times New Roman" w:eastAsia="Times New Roman" w:hAnsi="Times New Roman" w:cs="Times New Roman"/>
                <w:color w:val="000000"/>
                <w:lang w:val="en-GB" w:eastAsia="en-GB"/>
              </w:rPr>
              <w:t xml:space="preserve"> (0.4</w:t>
            </w:r>
            <w:r w:rsidR="00C13A1C">
              <w:rPr>
                <w:rFonts w:ascii="Times New Roman" w:eastAsia="Times New Roman" w:hAnsi="Times New Roman" w:cs="Times New Roman"/>
                <w:color w:val="000000"/>
                <w:lang w:val="en-GB" w:eastAsia="en-GB"/>
              </w:rPr>
              <w:t>5</w:t>
            </w:r>
            <w:r w:rsidR="00A12424">
              <w:rPr>
                <w:rFonts w:ascii="Times New Roman" w:eastAsia="Times New Roman" w:hAnsi="Times New Roman" w:cs="Times New Roman"/>
                <w:color w:val="000000"/>
                <w:lang w:val="en-GB" w:eastAsia="en-GB"/>
              </w:rPr>
              <w:t>)</w:t>
            </w:r>
          </w:p>
        </w:tc>
      </w:tr>
      <w:tr w:rsidR="004A5EA7" w:rsidRPr="00BC2F64" w:rsidTr="00A12424">
        <w:trPr>
          <w:trHeight w:val="300"/>
        </w:trPr>
        <w:tc>
          <w:tcPr>
            <w:cnfStyle w:val="001000000000"/>
            <w:tcW w:w="3402" w:type="dxa"/>
          </w:tcPr>
          <w:p w:rsidR="004A5EA7" w:rsidRDefault="004A5EA7" w:rsidP="00D66A72">
            <w:pP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lastRenderedPageBreak/>
              <w:t>Admission</w:t>
            </w:r>
            <w:r w:rsidR="00A12424">
              <w:rPr>
                <w:rFonts w:ascii="Times New Roman" w:eastAsia="Times New Roman" w:hAnsi="Times New Roman" w:cs="Times New Roman"/>
                <w:color w:val="000000"/>
                <w:lang w:val="en-GB" w:eastAsia="en-GB"/>
              </w:rPr>
              <w:t xml:space="preserve"> </w:t>
            </w:r>
          </w:p>
        </w:tc>
        <w:tc>
          <w:tcPr>
            <w:tcW w:w="1843" w:type="dxa"/>
            <w:noWrap/>
          </w:tcPr>
          <w:p w:rsidR="004A5EA7" w:rsidRPr="00BC2F64" w:rsidRDefault="004A5EA7" w:rsidP="00463A9F">
            <w:pPr>
              <w:cnfStyle w:val="000000000000"/>
              <w:rPr>
                <w:rFonts w:ascii="Times New Roman" w:eastAsia="Times New Roman" w:hAnsi="Times New Roman" w:cs="Times New Roman"/>
                <w:b/>
                <w:bCs/>
                <w:color w:val="000000"/>
                <w:lang w:val="en-GB" w:eastAsia="en-GB"/>
              </w:rPr>
            </w:pPr>
            <w:r>
              <w:rPr>
                <w:rFonts w:ascii="Times New Roman" w:eastAsia="Times New Roman" w:hAnsi="Times New Roman" w:cs="Times New Roman"/>
                <w:color w:val="000000"/>
                <w:lang w:val="en-GB" w:eastAsia="en-GB"/>
              </w:rPr>
              <w:t>2</w:t>
            </w:r>
            <w:r w:rsidRPr="002B070A">
              <w:rPr>
                <w:rFonts w:ascii="Times New Roman" w:eastAsia="Times New Roman" w:hAnsi="Times New Roman" w:cs="Times New Roman"/>
                <w:color w:val="000000"/>
                <w:lang w:val="en-GB" w:eastAsia="en-GB"/>
              </w:rPr>
              <w:t>.</w:t>
            </w:r>
            <w:r w:rsidR="001525A7">
              <w:rPr>
                <w:rFonts w:ascii="Times New Roman" w:eastAsia="Times New Roman" w:hAnsi="Times New Roman" w:cs="Times New Roman"/>
                <w:color w:val="000000"/>
                <w:lang w:val="en-GB" w:eastAsia="en-GB"/>
              </w:rPr>
              <w:t>93</w:t>
            </w:r>
            <w:r w:rsidR="00A12424">
              <w:rPr>
                <w:rFonts w:ascii="Times New Roman" w:eastAsia="Times New Roman" w:hAnsi="Times New Roman" w:cs="Times New Roman"/>
                <w:color w:val="000000"/>
                <w:lang w:val="en-GB" w:eastAsia="en-GB"/>
              </w:rPr>
              <w:t xml:space="preserve"> </w:t>
            </w:r>
            <w:r w:rsidR="00CD7A35">
              <w:rPr>
                <w:rFonts w:ascii="Times New Roman" w:eastAsia="Times New Roman" w:hAnsi="Times New Roman" w:cs="Times New Roman"/>
                <w:color w:val="000000"/>
                <w:lang w:val="en-GB" w:eastAsia="en-GB"/>
              </w:rPr>
              <w:t xml:space="preserve">      </w:t>
            </w:r>
            <w:r w:rsidR="00A12424">
              <w:rPr>
                <w:rFonts w:ascii="Times New Roman" w:eastAsia="Times New Roman" w:hAnsi="Times New Roman" w:cs="Times New Roman"/>
                <w:color w:val="000000"/>
                <w:lang w:val="en-GB" w:eastAsia="en-GB"/>
              </w:rPr>
              <w:t>(0.</w:t>
            </w:r>
            <w:r w:rsidR="001525A7">
              <w:rPr>
                <w:rFonts w:ascii="Times New Roman" w:eastAsia="Times New Roman" w:hAnsi="Times New Roman" w:cs="Times New Roman"/>
                <w:color w:val="000000"/>
                <w:lang w:val="en-GB" w:eastAsia="en-GB"/>
              </w:rPr>
              <w:t>25</w:t>
            </w:r>
            <w:r w:rsidR="00A12424">
              <w:rPr>
                <w:rFonts w:ascii="Times New Roman" w:eastAsia="Times New Roman" w:hAnsi="Times New Roman" w:cs="Times New Roman"/>
                <w:color w:val="000000"/>
                <w:lang w:val="en-GB" w:eastAsia="en-GB"/>
              </w:rPr>
              <w:t>)</w:t>
            </w:r>
          </w:p>
        </w:tc>
        <w:tc>
          <w:tcPr>
            <w:tcW w:w="1843" w:type="dxa"/>
            <w:noWrap/>
          </w:tcPr>
          <w:p w:rsidR="004A5EA7" w:rsidRPr="00BC2F64" w:rsidRDefault="004A5EA7" w:rsidP="00463A9F">
            <w:pPr>
              <w:cnfStyle w:val="000000000000"/>
              <w:rPr>
                <w:rFonts w:ascii="Times New Roman" w:eastAsia="Times New Roman" w:hAnsi="Times New Roman" w:cs="Times New Roman"/>
                <w:sz w:val="20"/>
                <w:szCs w:val="20"/>
                <w:lang w:val="en-GB" w:eastAsia="en-GB"/>
              </w:rPr>
            </w:pPr>
            <w:r>
              <w:rPr>
                <w:rFonts w:ascii="Times New Roman" w:eastAsia="Times New Roman" w:hAnsi="Times New Roman" w:cs="Times New Roman"/>
                <w:color w:val="000000"/>
                <w:lang w:val="en-GB" w:eastAsia="en-GB"/>
              </w:rPr>
              <w:t>2</w:t>
            </w:r>
            <w:r w:rsidRPr="002B070A">
              <w:rPr>
                <w:rFonts w:ascii="Times New Roman" w:eastAsia="Times New Roman" w:hAnsi="Times New Roman" w:cs="Times New Roman"/>
                <w:color w:val="000000"/>
                <w:lang w:val="en-GB" w:eastAsia="en-GB"/>
              </w:rPr>
              <w:t>.9</w:t>
            </w:r>
            <w:r w:rsidR="001525A7">
              <w:rPr>
                <w:rFonts w:ascii="Times New Roman" w:eastAsia="Times New Roman" w:hAnsi="Times New Roman" w:cs="Times New Roman"/>
                <w:color w:val="000000"/>
                <w:lang w:val="en-GB" w:eastAsia="en-GB"/>
              </w:rPr>
              <w:t>5</w:t>
            </w:r>
            <w:r w:rsidR="00CD7A35">
              <w:rPr>
                <w:rFonts w:ascii="Times New Roman" w:eastAsia="Times New Roman" w:hAnsi="Times New Roman" w:cs="Times New Roman"/>
                <w:color w:val="000000"/>
                <w:lang w:val="en-GB" w:eastAsia="en-GB"/>
              </w:rPr>
              <w:t xml:space="preserve">     </w:t>
            </w:r>
            <w:r w:rsidR="00CA4D6D">
              <w:rPr>
                <w:rFonts w:ascii="Times New Roman" w:eastAsia="Times New Roman" w:hAnsi="Times New Roman" w:cs="Times New Roman"/>
                <w:color w:val="000000"/>
                <w:lang w:val="en-GB" w:eastAsia="en-GB"/>
              </w:rPr>
              <w:t xml:space="preserve">  </w:t>
            </w:r>
            <w:r w:rsidR="00A12424">
              <w:rPr>
                <w:rFonts w:ascii="Times New Roman" w:eastAsia="Times New Roman" w:hAnsi="Times New Roman" w:cs="Times New Roman"/>
                <w:color w:val="000000"/>
                <w:lang w:val="en-GB" w:eastAsia="en-GB"/>
              </w:rPr>
              <w:t>(0.2</w:t>
            </w:r>
            <w:r w:rsidR="001525A7">
              <w:rPr>
                <w:rFonts w:ascii="Times New Roman" w:eastAsia="Times New Roman" w:hAnsi="Times New Roman" w:cs="Times New Roman"/>
                <w:color w:val="000000"/>
                <w:lang w:val="en-GB" w:eastAsia="en-GB"/>
              </w:rPr>
              <w:t>5</w:t>
            </w:r>
            <w:r w:rsidR="00A12424">
              <w:rPr>
                <w:rFonts w:ascii="Times New Roman" w:eastAsia="Times New Roman" w:hAnsi="Times New Roman" w:cs="Times New Roman"/>
                <w:color w:val="000000"/>
                <w:lang w:val="en-GB" w:eastAsia="en-GB"/>
              </w:rPr>
              <w:t>)</w:t>
            </w:r>
          </w:p>
        </w:tc>
        <w:tc>
          <w:tcPr>
            <w:tcW w:w="1984" w:type="dxa"/>
            <w:noWrap/>
          </w:tcPr>
          <w:p w:rsidR="004A5EA7" w:rsidRPr="00BC2F64" w:rsidRDefault="004A5EA7" w:rsidP="00463A9F">
            <w:pPr>
              <w:cnfStyle w:val="000000000000"/>
              <w:rPr>
                <w:rFonts w:ascii="Times New Roman" w:eastAsia="Times New Roman" w:hAnsi="Times New Roman" w:cs="Times New Roman"/>
                <w:sz w:val="20"/>
                <w:szCs w:val="20"/>
                <w:lang w:val="en-GB" w:eastAsia="en-GB"/>
              </w:rPr>
            </w:pPr>
            <w:r>
              <w:rPr>
                <w:rFonts w:ascii="Times New Roman" w:eastAsia="Times New Roman" w:hAnsi="Times New Roman" w:cs="Times New Roman"/>
                <w:color w:val="000000"/>
                <w:lang w:val="en-GB" w:eastAsia="en-GB"/>
              </w:rPr>
              <w:t>2</w:t>
            </w:r>
            <w:r w:rsidRPr="002B070A">
              <w:rPr>
                <w:rFonts w:ascii="Times New Roman" w:eastAsia="Times New Roman" w:hAnsi="Times New Roman" w:cs="Times New Roman"/>
                <w:color w:val="000000"/>
                <w:lang w:val="en-GB" w:eastAsia="en-GB"/>
              </w:rPr>
              <w:t>.9</w:t>
            </w:r>
            <w:r w:rsidR="001525A7">
              <w:rPr>
                <w:rFonts w:ascii="Times New Roman" w:eastAsia="Times New Roman" w:hAnsi="Times New Roman" w:cs="Times New Roman"/>
                <w:color w:val="000000"/>
                <w:lang w:val="en-GB" w:eastAsia="en-GB"/>
              </w:rPr>
              <w:t>7</w:t>
            </w:r>
            <w:r w:rsidR="00A12424">
              <w:rPr>
                <w:rFonts w:ascii="Times New Roman" w:eastAsia="Times New Roman" w:hAnsi="Times New Roman" w:cs="Times New Roman"/>
                <w:color w:val="000000"/>
                <w:lang w:val="en-GB" w:eastAsia="en-GB"/>
              </w:rPr>
              <w:t xml:space="preserve"> </w:t>
            </w:r>
            <w:r w:rsidR="00CD7A35">
              <w:rPr>
                <w:rFonts w:ascii="Times New Roman" w:eastAsia="Times New Roman" w:hAnsi="Times New Roman" w:cs="Times New Roman"/>
                <w:color w:val="000000"/>
                <w:lang w:val="en-GB" w:eastAsia="en-GB"/>
              </w:rPr>
              <w:t xml:space="preserve">      </w:t>
            </w:r>
            <w:r w:rsidR="00A12424">
              <w:rPr>
                <w:rFonts w:ascii="Times New Roman" w:eastAsia="Times New Roman" w:hAnsi="Times New Roman" w:cs="Times New Roman"/>
                <w:color w:val="000000"/>
                <w:lang w:val="en-GB" w:eastAsia="en-GB"/>
              </w:rPr>
              <w:t>(0.</w:t>
            </w:r>
            <w:r w:rsidR="001525A7">
              <w:rPr>
                <w:rFonts w:ascii="Times New Roman" w:eastAsia="Times New Roman" w:hAnsi="Times New Roman" w:cs="Times New Roman"/>
                <w:color w:val="000000"/>
                <w:lang w:val="en-GB" w:eastAsia="en-GB"/>
              </w:rPr>
              <w:t>17</w:t>
            </w:r>
            <w:r w:rsidR="00A12424">
              <w:rPr>
                <w:rFonts w:ascii="Times New Roman" w:eastAsia="Times New Roman" w:hAnsi="Times New Roman" w:cs="Times New Roman"/>
                <w:color w:val="000000"/>
                <w:lang w:val="en-GB" w:eastAsia="en-GB"/>
              </w:rPr>
              <w:t>)</w:t>
            </w:r>
          </w:p>
        </w:tc>
      </w:tr>
      <w:tr w:rsidR="004A5EA7" w:rsidRPr="00BC2F64" w:rsidTr="00A12424">
        <w:trPr>
          <w:trHeight w:val="300"/>
        </w:trPr>
        <w:tc>
          <w:tcPr>
            <w:cnfStyle w:val="001000000000"/>
            <w:tcW w:w="3402" w:type="dxa"/>
          </w:tcPr>
          <w:p w:rsidR="004A5EA7" w:rsidRDefault="004A5EA7" w:rsidP="00B21C25">
            <w:pP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Hospital</w:t>
            </w:r>
            <w:r w:rsidR="00AB17E7">
              <w:rPr>
                <w:rFonts w:ascii="Times New Roman" w:eastAsia="Times New Roman" w:hAnsi="Times New Roman" w:cs="Times New Roman"/>
                <w:color w:val="000000"/>
                <w:lang w:val="en-GB" w:eastAsia="en-GB"/>
              </w:rPr>
              <w:t xml:space="preserve"> care</w:t>
            </w:r>
            <w:r w:rsidR="00A12424">
              <w:rPr>
                <w:rFonts w:ascii="Times New Roman" w:eastAsia="Times New Roman" w:hAnsi="Times New Roman" w:cs="Times New Roman"/>
                <w:color w:val="000000"/>
                <w:lang w:val="en-GB" w:eastAsia="en-GB"/>
              </w:rPr>
              <w:t xml:space="preserve"> </w:t>
            </w:r>
          </w:p>
        </w:tc>
        <w:tc>
          <w:tcPr>
            <w:tcW w:w="1843" w:type="dxa"/>
            <w:noWrap/>
          </w:tcPr>
          <w:p w:rsidR="004A5EA7" w:rsidRPr="00BC2F64" w:rsidRDefault="00C77CC0" w:rsidP="00463A9F">
            <w:pPr>
              <w:cnfStyle w:val="000000000000"/>
              <w:rPr>
                <w:rFonts w:ascii="Times New Roman" w:eastAsia="Times New Roman" w:hAnsi="Times New Roman" w:cs="Times New Roman"/>
                <w:b/>
                <w:bCs/>
                <w:color w:val="000000"/>
                <w:lang w:val="en-GB" w:eastAsia="en-GB"/>
              </w:rPr>
            </w:pPr>
            <w:r>
              <w:rPr>
                <w:rFonts w:ascii="Times New Roman" w:eastAsia="Times New Roman" w:hAnsi="Times New Roman" w:cs="Times New Roman"/>
                <w:color w:val="000000"/>
                <w:lang w:val="en-GB" w:eastAsia="en-GB"/>
              </w:rPr>
              <w:t>2.</w:t>
            </w:r>
            <w:r w:rsidR="00A33F89">
              <w:rPr>
                <w:rFonts w:ascii="Times New Roman" w:eastAsia="Times New Roman" w:hAnsi="Times New Roman" w:cs="Times New Roman"/>
                <w:color w:val="000000"/>
                <w:lang w:val="en-GB" w:eastAsia="en-GB"/>
              </w:rPr>
              <w:t>94</w:t>
            </w:r>
            <w:r w:rsidR="004A5EA7">
              <w:rPr>
                <w:rFonts w:ascii="Times New Roman" w:eastAsia="Times New Roman" w:hAnsi="Times New Roman" w:cs="Times New Roman"/>
                <w:color w:val="000000"/>
                <w:lang w:val="en-GB" w:eastAsia="en-GB"/>
              </w:rPr>
              <w:t>**</w:t>
            </w:r>
            <w:r w:rsidR="00A12424">
              <w:rPr>
                <w:rFonts w:ascii="Times New Roman" w:eastAsia="Times New Roman" w:hAnsi="Times New Roman" w:cs="Times New Roman"/>
                <w:color w:val="000000"/>
                <w:lang w:val="en-GB" w:eastAsia="en-GB"/>
              </w:rPr>
              <w:t xml:space="preserve"> </w:t>
            </w:r>
            <w:r w:rsidR="00FB65A2">
              <w:rPr>
                <w:rFonts w:ascii="Times New Roman" w:eastAsia="Times New Roman" w:hAnsi="Times New Roman" w:cs="Times New Roman"/>
                <w:color w:val="000000"/>
                <w:lang w:val="en-GB" w:eastAsia="en-GB"/>
              </w:rPr>
              <w:t xml:space="preserve">  </w:t>
            </w:r>
            <w:r w:rsidR="00A12424">
              <w:rPr>
                <w:rFonts w:ascii="Times New Roman" w:eastAsia="Times New Roman" w:hAnsi="Times New Roman" w:cs="Times New Roman"/>
                <w:color w:val="000000"/>
                <w:lang w:val="en-GB" w:eastAsia="en-GB"/>
              </w:rPr>
              <w:t>(0.</w:t>
            </w:r>
            <w:r w:rsidR="00A33F89">
              <w:rPr>
                <w:rFonts w:ascii="Times New Roman" w:eastAsia="Times New Roman" w:hAnsi="Times New Roman" w:cs="Times New Roman"/>
                <w:color w:val="000000"/>
                <w:lang w:val="en-GB" w:eastAsia="en-GB"/>
              </w:rPr>
              <w:t>33</w:t>
            </w:r>
            <w:r w:rsidR="00A12424">
              <w:rPr>
                <w:rFonts w:ascii="Times New Roman" w:eastAsia="Times New Roman" w:hAnsi="Times New Roman" w:cs="Times New Roman"/>
                <w:color w:val="000000"/>
                <w:lang w:val="en-GB" w:eastAsia="en-GB"/>
              </w:rPr>
              <w:t>)</w:t>
            </w:r>
          </w:p>
        </w:tc>
        <w:tc>
          <w:tcPr>
            <w:tcW w:w="1843" w:type="dxa"/>
            <w:noWrap/>
          </w:tcPr>
          <w:p w:rsidR="004A5EA7" w:rsidRPr="00BC2F64" w:rsidRDefault="00C77CC0" w:rsidP="00463A9F">
            <w:pPr>
              <w:cnfStyle w:val="000000000000"/>
              <w:rPr>
                <w:rFonts w:ascii="Times New Roman" w:eastAsia="Times New Roman" w:hAnsi="Times New Roman" w:cs="Times New Roman"/>
                <w:sz w:val="20"/>
                <w:szCs w:val="20"/>
                <w:lang w:val="en-GB" w:eastAsia="en-GB"/>
              </w:rPr>
            </w:pPr>
            <w:r>
              <w:rPr>
                <w:rFonts w:ascii="Times New Roman" w:eastAsia="Times New Roman" w:hAnsi="Times New Roman" w:cs="Times New Roman"/>
                <w:color w:val="000000"/>
                <w:lang w:val="en-GB" w:eastAsia="en-GB"/>
              </w:rPr>
              <w:t>2.9</w:t>
            </w:r>
            <w:r w:rsidR="00A33F89">
              <w:rPr>
                <w:rFonts w:ascii="Times New Roman" w:eastAsia="Times New Roman" w:hAnsi="Times New Roman" w:cs="Times New Roman"/>
                <w:color w:val="000000"/>
                <w:lang w:val="en-GB" w:eastAsia="en-GB"/>
              </w:rPr>
              <w:t>8</w:t>
            </w:r>
            <w:r w:rsidR="004A5EA7">
              <w:rPr>
                <w:rFonts w:ascii="Times New Roman" w:eastAsia="Times New Roman" w:hAnsi="Times New Roman" w:cs="Times New Roman"/>
                <w:color w:val="000000"/>
                <w:lang w:val="en-GB" w:eastAsia="en-GB"/>
              </w:rPr>
              <w:t>**</w:t>
            </w:r>
            <w:r w:rsidR="00FB65A2">
              <w:rPr>
                <w:rFonts w:ascii="Times New Roman" w:eastAsia="Times New Roman" w:hAnsi="Times New Roman" w:cs="Times New Roman"/>
                <w:color w:val="000000"/>
                <w:lang w:val="en-GB" w:eastAsia="en-GB"/>
              </w:rPr>
              <w:t xml:space="preserve">  </w:t>
            </w:r>
            <w:r w:rsidR="00A12424">
              <w:rPr>
                <w:rFonts w:ascii="Times New Roman" w:eastAsia="Times New Roman" w:hAnsi="Times New Roman" w:cs="Times New Roman"/>
                <w:color w:val="000000"/>
                <w:lang w:val="en-GB" w:eastAsia="en-GB"/>
              </w:rPr>
              <w:t xml:space="preserve"> (0.</w:t>
            </w:r>
            <w:r w:rsidR="00A33F89">
              <w:rPr>
                <w:rFonts w:ascii="Times New Roman" w:eastAsia="Times New Roman" w:hAnsi="Times New Roman" w:cs="Times New Roman"/>
                <w:color w:val="000000"/>
                <w:lang w:val="en-GB" w:eastAsia="en-GB"/>
              </w:rPr>
              <w:t>1</w:t>
            </w:r>
            <w:r>
              <w:rPr>
                <w:rFonts w:ascii="Times New Roman" w:eastAsia="Times New Roman" w:hAnsi="Times New Roman" w:cs="Times New Roman"/>
                <w:color w:val="000000"/>
                <w:lang w:val="en-GB" w:eastAsia="en-GB"/>
              </w:rPr>
              <w:t>8</w:t>
            </w:r>
            <w:r w:rsidR="00A12424">
              <w:rPr>
                <w:rFonts w:ascii="Times New Roman" w:eastAsia="Times New Roman" w:hAnsi="Times New Roman" w:cs="Times New Roman"/>
                <w:color w:val="000000"/>
                <w:lang w:val="en-GB" w:eastAsia="en-GB"/>
              </w:rPr>
              <w:t>)</w:t>
            </w:r>
          </w:p>
        </w:tc>
        <w:tc>
          <w:tcPr>
            <w:tcW w:w="1984" w:type="dxa"/>
            <w:noWrap/>
          </w:tcPr>
          <w:p w:rsidR="004A5EA7" w:rsidRPr="00BC2F64" w:rsidRDefault="00C77CC0" w:rsidP="00463A9F">
            <w:pPr>
              <w:cnfStyle w:val="000000000000"/>
              <w:rPr>
                <w:rFonts w:ascii="Times New Roman" w:eastAsia="Times New Roman" w:hAnsi="Times New Roman" w:cs="Times New Roman"/>
                <w:sz w:val="20"/>
                <w:szCs w:val="20"/>
                <w:lang w:val="en-GB" w:eastAsia="en-GB"/>
              </w:rPr>
            </w:pPr>
            <w:r>
              <w:rPr>
                <w:rFonts w:ascii="Times New Roman" w:eastAsia="Times New Roman" w:hAnsi="Times New Roman" w:cs="Times New Roman"/>
                <w:color w:val="000000"/>
                <w:lang w:val="en-GB" w:eastAsia="en-GB"/>
              </w:rPr>
              <w:t>2.9</w:t>
            </w:r>
            <w:r w:rsidR="00A33F89">
              <w:rPr>
                <w:rFonts w:ascii="Times New Roman" w:eastAsia="Times New Roman" w:hAnsi="Times New Roman" w:cs="Times New Roman"/>
                <w:color w:val="000000"/>
                <w:lang w:val="en-GB" w:eastAsia="en-GB"/>
              </w:rPr>
              <w:t>6</w:t>
            </w:r>
            <w:r w:rsidR="004A5EA7">
              <w:rPr>
                <w:rFonts w:ascii="Times New Roman" w:eastAsia="Times New Roman" w:hAnsi="Times New Roman" w:cs="Times New Roman"/>
                <w:color w:val="000000"/>
                <w:lang w:val="en-GB" w:eastAsia="en-GB"/>
              </w:rPr>
              <w:t>**</w:t>
            </w:r>
            <w:r w:rsidR="00A12424">
              <w:rPr>
                <w:rFonts w:ascii="Times New Roman" w:eastAsia="Times New Roman" w:hAnsi="Times New Roman" w:cs="Times New Roman"/>
                <w:color w:val="000000"/>
                <w:lang w:val="en-GB" w:eastAsia="en-GB"/>
              </w:rPr>
              <w:t xml:space="preserve"> </w:t>
            </w:r>
            <w:r w:rsidR="00FB65A2">
              <w:rPr>
                <w:rFonts w:ascii="Times New Roman" w:eastAsia="Times New Roman" w:hAnsi="Times New Roman" w:cs="Times New Roman"/>
                <w:color w:val="000000"/>
                <w:lang w:val="en-GB" w:eastAsia="en-GB"/>
              </w:rPr>
              <w:t xml:space="preserve">  </w:t>
            </w:r>
            <w:r w:rsidR="00A12424">
              <w:rPr>
                <w:rFonts w:ascii="Times New Roman" w:eastAsia="Times New Roman" w:hAnsi="Times New Roman" w:cs="Times New Roman"/>
                <w:color w:val="000000"/>
                <w:lang w:val="en-GB" w:eastAsia="en-GB"/>
              </w:rPr>
              <w:t>(0.</w:t>
            </w:r>
            <w:r w:rsidR="00A33F89">
              <w:rPr>
                <w:rFonts w:ascii="Times New Roman" w:eastAsia="Times New Roman" w:hAnsi="Times New Roman" w:cs="Times New Roman"/>
                <w:color w:val="000000"/>
                <w:lang w:val="en-GB" w:eastAsia="en-GB"/>
              </w:rPr>
              <w:t>21</w:t>
            </w:r>
            <w:r w:rsidR="00A12424">
              <w:rPr>
                <w:rFonts w:ascii="Times New Roman" w:eastAsia="Times New Roman" w:hAnsi="Times New Roman" w:cs="Times New Roman"/>
                <w:color w:val="000000"/>
                <w:lang w:val="en-GB" w:eastAsia="en-GB"/>
              </w:rPr>
              <w:t>)</w:t>
            </w:r>
          </w:p>
        </w:tc>
      </w:tr>
      <w:tr w:rsidR="004A5EA7" w:rsidRPr="00BC2F64" w:rsidTr="00A12424">
        <w:trPr>
          <w:trHeight w:val="300"/>
        </w:trPr>
        <w:tc>
          <w:tcPr>
            <w:cnfStyle w:val="001000000000"/>
            <w:tcW w:w="3402" w:type="dxa"/>
          </w:tcPr>
          <w:p w:rsidR="004A5EA7" w:rsidRDefault="004A5EA7" w:rsidP="00D66A72">
            <w:pP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Discharge</w:t>
            </w:r>
            <w:r w:rsidR="00A12424">
              <w:rPr>
                <w:rFonts w:ascii="Times New Roman" w:eastAsia="Times New Roman" w:hAnsi="Times New Roman" w:cs="Times New Roman"/>
                <w:color w:val="000000"/>
                <w:lang w:val="en-GB" w:eastAsia="en-GB"/>
              </w:rPr>
              <w:t xml:space="preserve"> </w:t>
            </w:r>
          </w:p>
        </w:tc>
        <w:tc>
          <w:tcPr>
            <w:tcW w:w="1843" w:type="dxa"/>
            <w:noWrap/>
          </w:tcPr>
          <w:p w:rsidR="004A5EA7" w:rsidRPr="00BC2F64" w:rsidRDefault="004A5EA7" w:rsidP="00463A9F">
            <w:pPr>
              <w:cnfStyle w:val="000000000000"/>
              <w:rPr>
                <w:rFonts w:ascii="Times New Roman" w:eastAsia="Times New Roman" w:hAnsi="Times New Roman" w:cs="Times New Roman"/>
                <w:b/>
                <w:bCs/>
                <w:color w:val="000000"/>
                <w:lang w:val="en-GB" w:eastAsia="en-GB"/>
              </w:rPr>
            </w:pPr>
            <w:r w:rsidRPr="002B070A">
              <w:rPr>
                <w:rFonts w:ascii="Times New Roman" w:eastAsia="Times New Roman" w:hAnsi="Times New Roman" w:cs="Times New Roman"/>
                <w:color w:val="000000"/>
                <w:lang w:val="en-GB" w:eastAsia="en-GB"/>
              </w:rPr>
              <w:t>2.</w:t>
            </w:r>
            <w:r w:rsidR="00292935">
              <w:rPr>
                <w:rFonts w:ascii="Times New Roman" w:eastAsia="Times New Roman" w:hAnsi="Times New Roman" w:cs="Times New Roman"/>
                <w:color w:val="000000"/>
                <w:lang w:val="en-GB" w:eastAsia="en-GB"/>
              </w:rPr>
              <w:t>82</w:t>
            </w:r>
            <w:r w:rsidR="00CD7A35">
              <w:rPr>
                <w:rFonts w:ascii="Times New Roman" w:eastAsia="Times New Roman" w:hAnsi="Times New Roman" w:cs="Times New Roman"/>
                <w:color w:val="000000"/>
                <w:lang w:val="en-GB" w:eastAsia="en-GB"/>
              </w:rPr>
              <w:t xml:space="preserve">   </w:t>
            </w:r>
            <w:r w:rsidR="00DB471C">
              <w:rPr>
                <w:rFonts w:ascii="Times New Roman" w:eastAsia="Times New Roman" w:hAnsi="Times New Roman" w:cs="Times New Roman"/>
                <w:color w:val="000000"/>
                <w:lang w:val="en-GB" w:eastAsia="en-GB"/>
              </w:rPr>
              <w:t xml:space="preserve">   </w:t>
            </w:r>
            <w:r w:rsidR="00CD7A35">
              <w:rPr>
                <w:rFonts w:ascii="Times New Roman" w:eastAsia="Times New Roman" w:hAnsi="Times New Roman" w:cs="Times New Roman"/>
                <w:color w:val="000000"/>
                <w:lang w:val="en-GB" w:eastAsia="en-GB"/>
              </w:rPr>
              <w:t xml:space="preserve"> </w:t>
            </w:r>
            <w:r w:rsidR="00A12424">
              <w:rPr>
                <w:rFonts w:ascii="Times New Roman" w:eastAsia="Times New Roman" w:hAnsi="Times New Roman" w:cs="Times New Roman"/>
                <w:color w:val="000000"/>
                <w:lang w:val="en-GB" w:eastAsia="en-GB"/>
              </w:rPr>
              <w:t>(0.</w:t>
            </w:r>
            <w:r w:rsidR="00292935">
              <w:rPr>
                <w:rFonts w:ascii="Times New Roman" w:eastAsia="Times New Roman" w:hAnsi="Times New Roman" w:cs="Times New Roman"/>
                <w:color w:val="000000"/>
                <w:lang w:val="en-GB" w:eastAsia="en-GB"/>
              </w:rPr>
              <w:t>3</w:t>
            </w:r>
            <w:r w:rsidR="00DB471C">
              <w:rPr>
                <w:rFonts w:ascii="Times New Roman" w:eastAsia="Times New Roman" w:hAnsi="Times New Roman" w:cs="Times New Roman"/>
                <w:color w:val="000000"/>
                <w:lang w:val="en-GB" w:eastAsia="en-GB"/>
              </w:rPr>
              <w:t>9</w:t>
            </w:r>
            <w:r w:rsidR="00A12424">
              <w:rPr>
                <w:rFonts w:ascii="Times New Roman" w:eastAsia="Times New Roman" w:hAnsi="Times New Roman" w:cs="Times New Roman"/>
                <w:color w:val="000000"/>
                <w:lang w:val="en-GB" w:eastAsia="en-GB"/>
              </w:rPr>
              <w:t>)</w:t>
            </w:r>
          </w:p>
        </w:tc>
        <w:tc>
          <w:tcPr>
            <w:tcW w:w="1843" w:type="dxa"/>
            <w:noWrap/>
          </w:tcPr>
          <w:p w:rsidR="004A5EA7" w:rsidRPr="00BC2F64" w:rsidRDefault="004A5EA7" w:rsidP="00463A9F">
            <w:pPr>
              <w:cnfStyle w:val="000000000000"/>
              <w:rPr>
                <w:rFonts w:ascii="Times New Roman" w:eastAsia="Times New Roman" w:hAnsi="Times New Roman" w:cs="Times New Roman"/>
                <w:sz w:val="20"/>
                <w:szCs w:val="20"/>
                <w:lang w:val="en-GB" w:eastAsia="en-GB"/>
              </w:rPr>
            </w:pPr>
            <w:r w:rsidRPr="002B070A">
              <w:rPr>
                <w:rFonts w:ascii="Times New Roman" w:eastAsia="Times New Roman" w:hAnsi="Times New Roman" w:cs="Times New Roman"/>
                <w:color w:val="000000"/>
                <w:lang w:val="en-GB" w:eastAsia="en-GB"/>
              </w:rPr>
              <w:t>2.</w:t>
            </w:r>
            <w:r w:rsidR="00292935">
              <w:rPr>
                <w:rFonts w:ascii="Times New Roman" w:eastAsia="Times New Roman" w:hAnsi="Times New Roman" w:cs="Times New Roman"/>
                <w:color w:val="000000"/>
                <w:lang w:val="en-GB" w:eastAsia="en-GB"/>
              </w:rPr>
              <w:t>81</w:t>
            </w:r>
            <w:r w:rsidR="00CD7A35">
              <w:rPr>
                <w:rFonts w:ascii="Times New Roman" w:eastAsia="Times New Roman" w:hAnsi="Times New Roman" w:cs="Times New Roman"/>
                <w:color w:val="000000"/>
                <w:lang w:val="en-GB" w:eastAsia="en-GB"/>
              </w:rPr>
              <w:t xml:space="preserve">   </w:t>
            </w:r>
            <w:r w:rsidR="00DB471C">
              <w:rPr>
                <w:rFonts w:ascii="Times New Roman" w:eastAsia="Times New Roman" w:hAnsi="Times New Roman" w:cs="Times New Roman"/>
                <w:color w:val="000000"/>
                <w:lang w:val="en-GB" w:eastAsia="en-GB"/>
              </w:rPr>
              <w:t xml:space="preserve">   </w:t>
            </w:r>
            <w:r w:rsidR="00CD7A35">
              <w:rPr>
                <w:rFonts w:ascii="Times New Roman" w:eastAsia="Times New Roman" w:hAnsi="Times New Roman" w:cs="Times New Roman"/>
                <w:color w:val="000000"/>
                <w:lang w:val="en-GB" w:eastAsia="en-GB"/>
              </w:rPr>
              <w:t xml:space="preserve"> </w:t>
            </w:r>
            <w:r w:rsidR="00A12424">
              <w:rPr>
                <w:rFonts w:ascii="Times New Roman" w:eastAsia="Times New Roman" w:hAnsi="Times New Roman" w:cs="Times New Roman"/>
                <w:color w:val="000000"/>
                <w:lang w:val="en-GB" w:eastAsia="en-GB"/>
              </w:rPr>
              <w:t>(0.</w:t>
            </w:r>
            <w:r w:rsidR="00292935">
              <w:rPr>
                <w:rFonts w:ascii="Times New Roman" w:eastAsia="Times New Roman" w:hAnsi="Times New Roman" w:cs="Times New Roman"/>
                <w:color w:val="000000"/>
                <w:lang w:val="en-GB" w:eastAsia="en-GB"/>
              </w:rPr>
              <w:t>41</w:t>
            </w:r>
            <w:r w:rsidR="00A12424">
              <w:rPr>
                <w:rFonts w:ascii="Times New Roman" w:eastAsia="Times New Roman" w:hAnsi="Times New Roman" w:cs="Times New Roman"/>
                <w:color w:val="000000"/>
                <w:lang w:val="en-GB" w:eastAsia="en-GB"/>
              </w:rPr>
              <w:t>)</w:t>
            </w:r>
          </w:p>
        </w:tc>
        <w:tc>
          <w:tcPr>
            <w:tcW w:w="1984" w:type="dxa"/>
            <w:noWrap/>
          </w:tcPr>
          <w:p w:rsidR="004A5EA7" w:rsidRPr="00BC2F64" w:rsidRDefault="004A5EA7" w:rsidP="00463A9F">
            <w:pPr>
              <w:cnfStyle w:val="000000000000"/>
              <w:rPr>
                <w:rFonts w:ascii="Times New Roman" w:eastAsia="Times New Roman" w:hAnsi="Times New Roman" w:cs="Times New Roman"/>
                <w:sz w:val="20"/>
                <w:szCs w:val="20"/>
                <w:lang w:val="en-GB" w:eastAsia="en-GB"/>
              </w:rPr>
            </w:pPr>
            <w:r w:rsidRPr="002B070A">
              <w:rPr>
                <w:rFonts w:ascii="Times New Roman" w:eastAsia="Times New Roman" w:hAnsi="Times New Roman" w:cs="Times New Roman"/>
                <w:color w:val="000000"/>
                <w:lang w:val="en-GB" w:eastAsia="en-GB"/>
              </w:rPr>
              <w:t>2.</w:t>
            </w:r>
            <w:r w:rsidR="00292935">
              <w:rPr>
                <w:rFonts w:ascii="Times New Roman" w:eastAsia="Times New Roman" w:hAnsi="Times New Roman" w:cs="Times New Roman"/>
                <w:color w:val="000000"/>
                <w:lang w:val="en-GB" w:eastAsia="en-GB"/>
              </w:rPr>
              <w:t>81</w:t>
            </w:r>
            <w:r w:rsidR="00A12424">
              <w:rPr>
                <w:rFonts w:ascii="Times New Roman" w:eastAsia="Times New Roman" w:hAnsi="Times New Roman" w:cs="Times New Roman"/>
                <w:color w:val="000000"/>
                <w:lang w:val="en-GB" w:eastAsia="en-GB"/>
              </w:rPr>
              <w:t xml:space="preserve"> </w:t>
            </w:r>
            <w:r w:rsidR="00CD7A35">
              <w:rPr>
                <w:rFonts w:ascii="Times New Roman" w:eastAsia="Times New Roman" w:hAnsi="Times New Roman" w:cs="Times New Roman"/>
                <w:color w:val="000000"/>
                <w:lang w:val="en-GB" w:eastAsia="en-GB"/>
              </w:rPr>
              <w:t xml:space="preserve">    </w:t>
            </w:r>
            <w:r w:rsidR="00DB471C">
              <w:rPr>
                <w:rFonts w:ascii="Times New Roman" w:eastAsia="Times New Roman" w:hAnsi="Times New Roman" w:cs="Times New Roman"/>
                <w:color w:val="000000"/>
                <w:lang w:val="en-GB" w:eastAsia="en-GB"/>
              </w:rPr>
              <w:t xml:space="preserve">  </w:t>
            </w:r>
            <w:r w:rsidR="00A12424">
              <w:rPr>
                <w:rFonts w:ascii="Times New Roman" w:eastAsia="Times New Roman" w:hAnsi="Times New Roman" w:cs="Times New Roman"/>
                <w:color w:val="000000"/>
                <w:lang w:val="en-GB" w:eastAsia="en-GB"/>
              </w:rPr>
              <w:t>(0.</w:t>
            </w:r>
            <w:r w:rsidR="00292935">
              <w:rPr>
                <w:rFonts w:ascii="Times New Roman" w:eastAsia="Times New Roman" w:hAnsi="Times New Roman" w:cs="Times New Roman"/>
                <w:color w:val="000000"/>
                <w:lang w:val="en-GB" w:eastAsia="en-GB"/>
              </w:rPr>
              <w:t>40</w:t>
            </w:r>
            <w:r w:rsidR="00A12424">
              <w:rPr>
                <w:rFonts w:ascii="Times New Roman" w:eastAsia="Times New Roman" w:hAnsi="Times New Roman" w:cs="Times New Roman"/>
                <w:color w:val="000000"/>
                <w:lang w:val="en-GB" w:eastAsia="en-GB"/>
              </w:rPr>
              <w:t>)</w:t>
            </w:r>
          </w:p>
        </w:tc>
      </w:tr>
    </w:tbl>
    <w:p w:rsidR="00946401" w:rsidRDefault="00CC2A7D" w:rsidP="008573A5">
      <w:pPr>
        <w:pStyle w:val="Lgende"/>
        <w:rPr>
          <w:lang w:val="en-GB"/>
        </w:rPr>
      </w:pPr>
      <w:r w:rsidRPr="00E91DC8">
        <w:rPr>
          <w:rFonts w:ascii="Times New Roman" w:hAnsi="Times New Roman" w:cs="Times New Roman"/>
          <w:color w:val="auto"/>
          <w:sz w:val="20"/>
        </w:rPr>
        <w:t>*** p-value&lt;0.01</w:t>
      </w:r>
      <w:r w:rsidR="007916D8" w:rsidRPr="00E91DC8">
        <w:rPr>
          <w:rFonts w:ascii="Times New Roman" w:hAnsi="Times New Roman" w:cs="Times New Roman"/>
          <w:color w:val="auto"/>
          <w:sz w:val="20"/>
        </w:rPr>
        <w:t> ;</w:t>
      </w:r>
      <w:r w:rsidRPr="00E91DC8">
        <w:rPr>
          <w:rFonts w:ascii="Times New Roman" w:hAnsi="Times New Roman" w:cs="Times New Roman"/>
          <w:color w:val="auto"/>
          <w:sz w:val="20"/>
        </w:rPr>
        <w:t xml:space="preserve"> </w:t>
      </w:r>
      <w:r w:rsidR="007916D8" w:rsidRPr="00E91DC8">
        <w:rPr>
          <w:rFonts w:ascii="Times New Roman" w:hAnsi="Times New Roman" w:cs="Times New Roman"/>
          <w:color w:val="auto"/>
          <w:sz w:val="20"/>
        </w:rPr>
        <w:t xml:space="preserve"> </w:t>
      </w:r>
      <w:r w:rsidRPr="00E91DC8">
        <w:rPr>
          <w:rFonts w:ascii="Times New Roman" w:hAnsi="Times New Roman" w:cs="Times New Roman"/>
          <w:color w:val="auto"/>
          <w:sz w:val="20"/>
        </w:rPr>
        <w:t>** p-value&lt;0.05</w:t>
      </w:r>
      <w:r w:rsidR="007916D8" w:rsidRPr="00E91DC8">
        <w:rPr>
          <w:rFonts w:ascii="Times New Roman" w:hAnsi="Times New Roman" w:cs="Times New Roman"/>
          <w:color w:val="auto"/>
          <w:sz w:val="20"/>
        </w:rPr>
        <w:t xml:space="preserve"> ; </w:t>
      </w:r>
      <w:r w:rsidRPr="00E91DC8">
        <w:rPr>
          <w:rFonts w:ascii="Times New Roman" w:hAnsi="Times New Roman" w:cs="Times New Roman"/>
          <w:color w:val="auto"/>
          <w:sz w:val="20"/>
        </w:rPr>
        <w:t xml:space="preserve"> *p-value&lt;0.10</w:t>
      </w:r>
    </w:p>
    <w:p w:rsidR="00C45116" w:rsidRDefault="00946401" w:rsidP="00E91DC8">
      <w:pPr>
        <w:spacing w:after="0"/>
        <w:jc w:val="both"/>
        <w:rPr>
          <w:rFonts w:ascii="Times New Roman" w:hAnsi="Times New Roman" w:cs="Times New Roman"/>
          <w:sz w:val="24"/>
          <w:lang w:val="en-GB"/>
        </w:rPr>
      </w:pPr>
      <w:r>
        <w:rPr>
          <w:rFonts w:ascii="Times New Roman" w:hAnsi="Times New Roman" w:cs="Times New Roman"/>
          <w:sz w:val="24"/>
          <w:lang w:val="en-GB"/>
        </w:rPr>
        <w:tab/>
      </w:r>
      <w:r w:rsidR="00B417F7">
        <w:rPr>
          <w:rFonts w:ascii="Times New Roman" w:hAnsi="Times New Roman" w:cs="Times New Roman"/>
          <w:sz w:val="24"/>
          <w:lang w:val="en-GB"/>
        </w:rPr>
        <w:t>The last step of the analysis, which is also the most innovative since it i</w:t>
      </w:r>
      <w:r w:rsidR="00F067F1">
        <w:rPr>
          <w:rFonts w:ascii="Times New Roman" w:hAnsi="Times New Roman" w:cs="Times New Roman"/>
          <w:sz w:val="24"/>
          <w:lang w:val="en-GB"/>
        </w:rPr>
        <w:t>s strictly related to the added-</w:t>
      </w:r>
      <w:r w:rsidR="00B417F7">
        <w:rPr>
          <w:rFonts w:ascii="Times New Roman" w:hAnsi="Times New Roman" w:cs="Times New Roman"/>
          <w:sz w:val="24"/>
          <w:lang w:val="en-GB"/>
        </w:rPr>
        <w:t>value</w:t>
      </w:r>
      <w:r w:rsidR="00FB5A31">
        <w:rPr>
          <w:rFonts w:ascii="Times New Roman" w:hAnsi="Times New Roman" w:cs="Times New Roman"/>
          <w:sz w:val="24"/>
          <w:lang w:val="en-GB"/>
        </w:rPr>
        <w:t xml:space="preserve"> </w:t>
      </w:r>
      <w:r w:rsidR="000379BF">
        <w:rPr>
          <w:rFonts w:ascii="Times New Roman" w:hAnsi="Times New Roman" w:cs="Times New Roman"/>
          <w:sz w:val="24"/>
          <w:lang w:val="en-GB"/>
        </w:rPr>
        <w:t xml:space="preserve">introduced </w:t>
      </w:r>
      <w:r w:rsidR="00FB5A31">
        <w:rPr>
          <w:rFonts w:ascii="Times New Roman" w:hAnsi="Times New Roman" w:cs="Times New Roman"/>
          <w:sz w:val="24"/>
          <w:lang w:val="en-GB"/>
        </w:rPr>
        <w:t>with c</w:t>
      </w:r>
      <w:r>
        <w:rPr>
          <w:rFonts w:ascii="Times New Roman" w:hAnsi="Times New Roman" w:cs="Times New Roman"/>
          <w:sz w:val="24"/>
          <w:lang w:val="en-GB"/>
        </w:rPr>
        <w:t>-</w:t>
      </w:r>
      <w:r w:rsidR="00FB5A31">
        <w:rPr>
          <w:rFonts w:ascii="Times New Roman" w:hAnsi="Times New Roman" w:cs="Times New Roman"/>
          <w:sz w:val="24"/>
          <w:lang w:val="en-GB"/>
        </w:rPr>
        <w:t>PREMs</w:t>
      </w:r>
      <w:r w:rsidR="00B417F7">
        <w:rPr>
          <w:rFonts w:ascii="Times New Roman" w:hAnsi="Times New Roman" w:cs="Times New Roman"/>
          <w:sz w:val="24"/>
          <w:lang w:val="en-GB"/>
        </w:rPr>
        <w:t xml:space="preserve"> consists in</w:t>
      </w:r>
      <w:r w:rsidR="00F475E4">
        <w:rPr>
          <w:rFonts w:ascii="Times New Roman" w:hAnsi="Times New Roman" w:cs="Times New Roman"/>
          <w:sz w:val="24"/>
          <w:lang w:val="en-GB"/>
        </w:rPr>
        <w:t xml:space="preserve"> an ANOVA estimation of t</w:t>
      </w:r>
      <w:r w:rsidR="00C91CEA">
        <w:rPr>
          <w:rFonts w:ascii="Times New Roman" w:hAnsi="Times New Roman" w:cs="Times New Roman"/>
          <w:sz w:val="24"/>
          <w:lang w:val="en-GB"/>
        </w:rPr>
        <w:t xml:space="preserve">he potential differences in patient experience along subsequent short </w:t>
      </w:r>
      <w:r w:rsidR="00F067F1">
        <w:rPr>
          <w:rFonts w:ascii="Times New Roman" w:hAnsi="Times New Roman" w:cs="Times New Roman"/>
          <w:sz w:val="24"/>
          <w:lang w:val="en-GB"/>
        </w:rPr>
        <w:t xml:space="preserve">time </w:t>
      </w:r>
      <w:r w:rsidR="00C91CEA">
        <w:rPr>
          <w:rFonts w:ascii="Times New Roman" w:hAnsi="Times New Roman" w:cs="Times New Roman"/>
          <w:sz w:val="24"/>
          <w:lang w:val="en-GB"/>
        </w:rPr>
        <w:t>periods. In order to do that, we divided each month into three periods o</w:t>
      </w:r>
      <w:r w:rsidR="004E0264">
        <w:rPr>
          <w:rFonts w:ascii="Times New Roman" w:hAnsi="Times New Roman" w:cs="Times New Roman"/>
          <w:sz w:val="24"/>
          <w:lang w:val="en-GB"/>
        </w:rPr>
        <w:t>f time, one going from the 1</w:t>
      </w:r>
      <w:r w:rsidR="004E0264" w:rsidRPr="00BA7E7D">
        <w:rPr>
          <w:rFonts w:ascii="Times New Roman" w:hAnsi="Times New Roman" w:cs="Times New Roman"/>
          <w:sz w:val="24"/>
          <w:vertAlign w:val="superscript"/>
          <w:lang w:val="en-GB"/>
        </w:rPr>
        <w:t>th</w:t>
      </w:r>
      <w:r w:rsidR="00C91CEA">
        <w:rPr>
          <w:rFonts w:ascii="Times New Roman" w:hAnsi="Times New Roman" w:cs="Times New Roman"/>
          <w:sz w:val="24"/>
          <w:lang w:val="en-GB"/>
        </w:rPr>
        <w:t xml:space="preserve"> to the 10</w:t>
      </w:r>
      <w:r w:rsidR="00C91CEA" w:rsidRPr="00BA7E7D">
        <w:rPr>
          <w:rFonts w:ascii="Times New Roman" w:hAnsi="Times New Roman" w:cs="Times New Roman"/>
          <w:sz w:val="24"/>
          <w:vertAlign w:val="superscript"/>
          <w:lang w:val="en-GB"/>
        </w:rPr>
        <w:t>th</w:t>
      </w:r>
      <w:r w:rsidR="00C91CEA">
        <w:rPr>
          <w:rFonts w:ascii="Times New Roman" w:hAnsi="Times New Roman" w:cs="Times New Roman"/>
          <w:sz w:val="24"/>
          <w:lang w:val="en-GB"/>
        </w:rPr>
        <w:t xml:space="preserve"> of the month, the second from the 10</w:t>
      </w:r>
      <w:r w:rsidR="00C91CEA" w:rsidRPr="00BA7E7D">
        <w:rPr>
          <w:rFonts w:ascii="Times New Roman" w:hAnsi="Times New Roman" w:cs="Times New Roman"/>
          <w:sz w:val="24"/>
          <w:vertAlign w:val="superscript"/>
          <w:lang w:val="en-GB"/>
        </w:rPr>
        <w:t>th</w:t>
      </w:r>
      <w:r w:rsidR="00C91CEA">
        <w:rPr>
          <w:rFonts w:ascii="Times New Roman" w:hAnsi="Times New Roman" w:cs="Times New Roman"/>
          <w:sz w:val="24"/>
          <w:lang w:val="en-GB"/>
        </w:rPr>
        <w:t xml:space="preserve"> to the 20</w:t>
      </w:r>
      <w:r w:rsidR="00C91CEA" w:rsidRPr="00BA7E7D">
        <w:rPr>
          <w:rFonts w:ascii="Times New Roman" w:hAnsi="Times New Roman" w:cs="Times New Roman"/>
          <w:sz w:val="24"/>
          <w:vertAlign w:val="superscript"/>
          <w:lang w:val="en-GB"/>
        </w:rPr>
        <w:t>th</w:t>
      </w:r>
      <w:r w:rsidR="00C91CEA">
        <w:rPr>
          <w:rFonts w:ascii="Times New Roman" w:hAnsi="Times New Roman" w:cs="Times New Roman"/>
          <w:sz w:val="24"/>
          <w:lang w:val="en-GB"/>
        </w:rPr>
        <w:t>, and the last one from the 21</w:t>
      </w:r>
      <w:r w:rsidR="00C91CEA" w:rsidRPr="00BA7E7D">
        <w:rPr>
          <w:rFonts w:ascii="Times New Roman" w:hAnsi="Times New Roman" w:cs="Times New Roman"/>
          <w:sz w:val="24"/>
          <w:vertAlign w:val="superscript"/>
          <w:lang w:val="en-GB"/>
        </w:rPr>
        <w:t>th</w:t>
      </w:r>
      <w:r w:rsidR="00C91CEA">
        <w:rPr>
          <w:rFonts w:ascii="Times New Roman" w:hAnsi="Times New Roman" w:cs="Times New Roman"/>
          <w:sz w:val="24"/>
          <w:lang w:val="en-GB"/>
        </w:rPr>
        <w:t xml:space="preserve"> to the end of the month.</w:t>
      </w:r>
      <w:r w:rsidR="00B5432E">
        <w:rPr>
          <w:rFonts w:ascii="Times New Roman" w:hAnsi="Times New Roman" w:cs="Times New Roman"/>
          <w:sz w:val="24"/>
          <w:lang w:val="en-GB"/>
        </w:rPr>
        <w:t xml:space="preserve"> Then, </w:t>
      </w:r>
      <w:r w:rsidR="00F3685B">
        <w:rPr>
          <w:rFonts w:ascii="Times New Roman" w:hAnsi="Times New Roman" w:cs="Times New Roman"/>
          <w:sz w:val="24"/>
          <w:lang w:val="en-GB"/>
        </w:rPr>
        <w:t xml:space="preserve">for each month </w:t>
      </w:r>
      <w:r w:rsidR="00D969A2">
        <w:rPr>
          <w:rFonts w:ascii="Times New Roman" w:hAnsi="Times New Roman" w:cs="Times New Roman"/>
          <w:sz w:val="24"/>
          <w:lang w:val="en-GB"/>
        </w:rPr>
        <w:t xml:space="preserve">of observation, </w:t>
      </w:r>
      <w:r w:rsidR="00B5432E">
        <w:rPr>
          <w:rFonts w:ascii="Times New Roman" w:hAnsi="Times New Roman" w:cs="Times New Roman"/>
          <w:sz w:val="24"/>
          <w:lang w:val="en-GB"/>
        </w:rPr>
        <w:t>we performed the ANOVA on the differences in the mean experience reported for the three</w:t>
      </w:r>
      <w:r w:rsidR="00717DA3">
        <w:rPr>
          <w:rFonts w:ascii="Times New Roman" w:hAnsi="Times New Roman" w:cs="Times New Roman"/>
          <w:sz w:val="24"/>
          <w:lang w:val="en-GB"/>
        </w:rPr>
        <w:t xml:space="preserve"> time periods</w:t>
      </w:r>
      <w:r w:rsidR="00B5432E">
        <w:rPr>
          <w:rFonts w:ascii="Times New Roman" w:hAnsi="Times New Roman" w:cs="Times New Roman"/>
          <w:sz w:val="24"/>
          <w:lang w:val="en-GB"/>
        </w:rPr>
        <w:t xml:space="preserve">. </w:t>
      </w:r>
      <w:r w:rsidR="009F08DB">
        <w:rPr>
          <w:rFonts w:ascii="Times New Roman" w:hAnsi="Times New Roman" w:cs="Times New Roman"/>
          <w:sz w:val="24"/>
          <w:lang w:val="en-GB"/>
        </w:rPr>
        <w:t>From results</w:t>
      </w:r>
      <w:r w:rsidR="007F3415">
        <w:rPr>
          <w:rFonts w:ascii="Times New Roman" w:hAnsi="Times New Roman" w:cs="Times New Roman"/>
          <w:sz w:val="24"/>
          <w:lang w:val="en-GB"/>
        </w:rPr>
        <w:t>,</w:t>
      </w:r>
      <w:r w:rsidR="009F08DB">
        <w:rPr>
          <w:rFonts w:ascii="Times New Roman" w:hAnsi="Times New Roman" w:cs="Times New Roman"/>
          <w:sz w:val="24"/>
          <w:lang w:val="en-GB"/>
        </w:rPr>
        <w:t xml:space="preserve"> it is possible to observe </w:t>
      </w:r>
      <w:r w:rsidR="007F3415">
        <w:rPr>
          <w:rFonts w:ascii="Times New Roman" w:hAnsi="Times New Roman" w:cs="Times New Roman"/>
          <w:sz w:val="24"/>
          <w:lang w:val="en-GB"/>
        </w:rPr>
        <w:t>a statistically significant difference in the overall experience along the three periods of December</w:t>
      </w:r>
      <w:r w:rsidR="00D3663C">
        <w:rPr>
          <w:rFonts w:ascii="Times New Roman" w:hAnsi="Times New Roman" w:cs="Times New Roman"/>
          <w:sz w:val="24"/>
          <w:lang w:val="en-GB"/>
        </w:rPr>
        <w:t xml:space="preserve"> 2018</w:t>
      </w:r>
      <w:r w:rsidR="00E35A3C">
        <w:rPr>
          <w:rFonts w:ascii="Times New Roman" w:hAnsi="Times New Roman" w:cs="Times New Roman"/>
          <w:sz w:val="24"/>
          <w:lang w:val="en-GB"/>
        </w:rPr>
        <w:t xml:space="preserve"> (</w:t>
      </w:r>
      <w:r w:rsidR="001D2A78">
        <w:rPr>
          <w:rFonts w:ascii="Times New Roman" w:hAnsi="Times New Roman" w:cs="Times New Roman"/>
          <w:sz w:val="24"/>
          <w:lang w:val="en-GB"/>
        </w:rPr>
        <w:t xml:space="preserve">Table </w:t>
      </w:r>
      <w:r w:rsidR="00F6293C">
        <w:rPr>
          <w:rFonts w:ascii="Times New Roman" w:hAnsi="Times New Roman" w:cs="Times New Roman"/>
          <w:sz w:val="24"/>
          <w:lang w:val="en-GB"/>
        </w:rPr>
        <w:t>9</w:t>
      </w:r>
      <w:r w:rsidR="00E35A3C">
        <w:rPr>
          <w:rFonts w:ascii="Times New Roman" w:hAnsi="Times New Roman" w:cs="Times New Roman"/>
          <w:sz w:val="24"/>
          <w:lang w:val="en-GB"/>
        </w:rPr>
        <w:t>)</w:t>
      </w:r>
      <w:r w:rsidR="00D3663C">
        <w:rPr>
          <w:rFonts w:ascii="Times New Roman" w:hAnsi="Times New Roman" w:cs="Times New Roman"/>
          <w:sz w:val="24"/>
          <w:lang w:val="en-GB"/>
        </w:rPr>
        <w:t xml:space="preserve">. Specifically, the </w:t>
      </w:r>
      <w:r w:rsidR="00A22558">
        <w:rPr>
          <w:rFonts w:ascii="Times New Roman" w:hAnsi="Times New Roman" w:cs="Times New Roman"/>
          <w:sz w:val="24"/>
          <w:lang w:val="en-GB"/>
        </w:rPr>
        <w:t xml:space="preserve">third period </w:t>
      </w:r>
      <w:r w:rsidR="00D3663C">
        <w:rPr>
          <w:rFonts w:ascii="Times New Roman" w:hAnsi="Times New Roman" w:cs="Times New Roman"/>
          <w:sz w:val="24"/>
          <w:lang w:val="en-GB"/>
        </w:rPr>
        <w:t>seem</w:t>
      </w:r>
      <w:r>
        <w:rPr>
          <w:rFonts w:ascii="Times New Roman" w:hAnsi="Times New Roman" w:cs="Times New Roman"/>
          <w:sz w:val="24"/>
          <w:lang w:val="en-GB"/>
        </w:rPr>
        <w:t>s</w:t>
      </w:r>
      <w:r w:rsidR="00D3663C">
        <w:rPr>
          <w:rFonts w:ascii="Times New Roman" w:hAnsi="Times New Roman" w:cs="Times New Roman"/>
          <w:sz w:val="24"/>
          <w:lang w:val="en-GB"/>
        </w:rPr>
        <w:t xml:space="preserve"> to be the </w:t>
      </w:r>
      <w:r w:rsidR="00A22558">
        <w:rPr>
          <w:rFonts w:ascii="Times New Roman" w:hAnsi="Times New Roman" w:cs="Times New Roman"/>
          <w:sz w:val="24"/>
          <w:lang w:val="en-GB"/>
        </w:rPr>
        <w:t>critical</w:t>
      </w:r>
      <w:r w:rsidR="00D3663C">
        <w:rPr>
          <w:rFonts w:ascii="Times New Roman" w:hAnsi="Times New Roman" w:cs="Times New Roman"/>
          <w:sz w:val="24"/>
          <w:lang w:val="en-GB"/>
        </w:rPr>
        <w:t xml:space="preserve"> one</w:t>
      </w:r>
      <w:r w:rsidR="00A22558">
        <w:rPr>
          <w:rFonts w:ascii="Times New Roman" w:hAnsi="Times New Roman" w:cs="Times New Roman"/>
          <w:sz w:val="24"/>
          <w:lang w:val="en-GB"/>
        </w:rPr>
        <w:t xml:space="preserve">, since it shows a </w:t>
      </w:r>
      <w:r w:rsidR="00D3663C">
        <w:rPr>
          <w:rFonts w:ascii="Times New Roman" w:hAnsi="Times New Roman" w:cs="Times New Roman"/>
          <w:sz w:val="24"/>
          <w:lang w:val="en-GB"/>
        </w:rPr>
        <w:t xml:space="preserve">relevant lower </w:t>
      </w:r>
      <w:r w:rsidR="00D11D03">
        <w:rPr>
          <w:rFonts w:ascii="Times New Roman" w:hAnsi="Times New Roman" w:cs="Times New Roman"/>
          <w:sz w:val="24"/>
          <w:lang w:val="en-GB"/>
        </w:rPr>
        <w:t xml:space="preserve">overall </w:t>
      </w:r>
      <w:r w:rsidR="00A22558">
        <w:rPr>
          <w:rFonts w:ascii="Times New Roman" w:hAnsi="Times New Roman" w:cs="Times New Roman"/>
          <w:sz w:val="24"/>
          <w:lang w:val="en-GB"/>
        </w:rPr>
        <w:t>patient experience</w:t>
      </w:r>
      <w:r w:rsidR="00F64358">
        <w:rPr>
          <w:rFonts w:ascii="Times New Roman" w:hAnsi="Times New Roman" w:cs="Times New Roman"/>
          <w:sz w:val="24"/>
          <w:lang w:val="en-GB"/>
        </w:rPr>
        <w:t xml:space="preserve">, compared to the first two periods of the month. </w:t>
      </w:r>
      <w:r w:rsidR="00D96321">
        <w:rPr>
          <w:rFonts w:ascii="Times New Roman" w:hAnsi="Times New Roman" w:cs="Times New Roman"/>
          <w:sz w:val="24"/>
          <w:lang w:val="en-GB"/>
        </w:rPr>
        <w:t>Whereas</w:t>
      </w:r>
      <w:r w:rsidR="00F64358">
        <w:rPr>
          <w:rFonts w:ascii="Times New Roman" w:hAnsi="Times New Roman" w:cs="Times New Roman"/>
          <w:sz w:val="24"/>
          <w:lang w:val="en-GB"/>
        </w:rPr>
        <w:t xml:space="preserve"> for the month of March 2019, </w:t>
      </w:r>
      <w:r w:rsidR="002435AC">
        <w:rPr>
          <w:rFonts w:ascii="Times New Roman" w:hAnsi="Times New Roman" w:cs="Times New Roman"/>
          <w:sz w:val="24"/>
          <w:lang w:val="en-GB"/>
        </w:rPr>
        <w:t xml:space="preserve">we can notice a </w:t>
      </w:r>
      <w:r w:rsidR="004954FD">
        <w:rPr>
          <w:rFonts w:ascii="Times New Roman" w:hAnsi="Times New Roman" w:cs="Times New Roman"/>
          <w:sz w:val="24"/>
          <w:lang w:val="en-GB"/>
        </w:rPr>
        <w:t xml:space="preserve">significant </w:t>
      </w:r>
      <w:r w:rsidR="002435AC">
        <w:rPr>
          <w:rFonts w:ascii="Times New Roman" w:hAnsi="Times New Roman" w:cs="Times New Roman"/>
          <w:sz w:val="24"/>
          <w:lang w:val="en-GB"/>
        </w:rPr>
        <w:t xml:space="preserve">lower level of </w:t>
      </w:r>
      <w:r w:rsidR="00D11D03">
        <w:rPr>
          <w:rFonts w:ascii="Times New Roman" w:hAnsi="Times New Roman" w:cs="Times New Roman"/>
          <w:sz w:val="24"/>
          <w:lang w:val="en-GB"/>
        </w:rPr>
        <w:t xml:space="preserve">overall </w:t>
      </w:r>
      <w:r w:rsidR="002435AC">
        <w:rPr>
          <w:rFonts w:ascii="Times New Roman" w:hAnsi="Times New Roman" w:cs="Times New Roman"/>
          <w:sz w:val="24"/>
          <w:lang w:val="en-GB"/>
        </w:rPr>
        <w:t>patient experience for the second period, with respect to the first and the third one</w:t>
      </w:r>
      <w:r w:rsidR="00E35A3C">
        <w:rPr>
          <w:rFonts w:ascii="Times New Roman" w:hAnsi="Times New Roman" w:cs="Times New Roman"/>
          <w:sz w:val="24"/>
          <w:lang w:val="en-GB"/>
        </w:rPr>
        <w:t xml:space="preserve"> (</w:t>
      </w:r>
      <w:r w:rsidR="001D2A78">
        <w:rPr>
          <w:rFonts w:ascii="Times New Roman" w:hAnsi="Times New Roman" w:cs="Times New Roman"/>
          <w:sz w:val="24"/>
          <w:lang w:val="en-GB"/>
        </w:rPr>
        <w:t xml:space="preserve">Table </w:t>
      </w:r>
      <w:r w:rsidR="00F6293C">
        <w:rPr>
          <w:rFonts w:ascii="Times New Roman" w:hAnsi="Times New Roman" w:cs="Times New Roman"/>
          <w:sz w:val="24"/>
          <w:lang w:val="en-GB"/>
        </w:rPr>
        <w:t>10</w:t>
      </w:r>
      <w:r w:rsidR="00E35A3C">
        <w:rPr>
          <w:rFonts w:ascii="Times New Roman" w:hAnsi="Times New Roman" w:cs="Times New Roman"/>
          <w:sz w:val="24"/>
          <w:lang w:val="en-GB"/>
        </w:rPr>
        <w:t>)</w:t>
      </w:r>
      <w:r w:rsidR="002435AC">
        <w:rPr>
          <w:rFonts w:ascii="Times New Roman" w:hAnsi="Times New Roman" w:cs="Times New Roman"/>
          <w:sz w:val="24"/>
          <w:lang w:val="en-GB"/>
        </w:rPr>
        <w:t xml:space="preserve">. </w:t>
      </w:r>
      <w:r w:rsidR="00637CFD">
        <w:rPr>
          <w:rFonts w:ascii="Times New Roman" w:hAnsi="Times New Roman" w:cs="Times New Roman"/>
          <w:sz w:val="24"/>
          <w:lang w:val="en-GB"/>
        </w:rPr>
        <w:t xml:space="preserve">For December, the decrease in patient experience may be explained by the fact that the third period coincides with Christmas time, so </w:t>
      </w:r>
      <w:r w:rsidR="00245B0D">
        <w:rPr>
          <w:rFonts w:ascii="Times New Roman" w:hAnsi="Times New Roman" w:cs="Times New Roman"/>
          <w:sz w:val="24"/>
          <w:lang w:val="en-GB"/>
        </w:rPr>
        <w:t xml:space="preserve">for instance </w:t>
      </w:r>
      <w:r w:rsidR="00637CFD">
        <w:rPr>
          <w:rFonts w:ascii="Times New Roman" w:hAnsi="Times New Roman" w:cs="Times New Roman"/>
          <w:sz w:val="24"/>
          <w:lang w:val="en-GB"/>
        </w:rPr>
        <w:t xml:space="preserve">some organizational changes related to workforce reduction may have </w:t>
      </w:r>
      <w:r w:rsidR="00482590">
        <w:rPr>
          <w:rFonts w:ascii="Times New Roman" w:hAnsi="Times New Roman" w:cs="Times New Roman"/>
          <w:sz w:val="24"/>
          <w:lang w:val="en-GB"/>
        </w:rPr>
        <w:t xml:space="preserve">been </w:t>
      </w:r>
      <w:r w:rsidR="00637CFD">
        <w:rPr>
          <w:rFonts w:ascii="Times New Roman" w:hAnsi="Times New Roman" w:cs="Times New Roman"/>
          <w:sz w:val="24"/>
          <w:lang w:val="en-GB"/>
        </w:rPr>
        <w:t>occurred.</w:t>
      </w:r>
      <w:r w:rsidR="00705B5B">
        <w:rPr>
          <w:rFonts w:ascii="Times New Roman" w:hAnsi="Times New Roman" w:cs="Times New Roman"/>
          <w:sz w:val="24"/>
          <w:lang w:val="en-GB"/>
        </w:rPr>
        <w:t xml:space="preserve"> </w:t>
      </w:r>
      <w:r w:rsidR="00C04D56">
        <w:rPr>
          <w:rFonts w:ascii="Times New Roman" w:hAnsi="Times New Roman" w:cs="Times New Roman"/>
          <w:sz w:val="24"/>
          <w:lang w:val="en-GB"/>
        </w:rPr>
        <w:t>The possibility to analyse</w:t>
      </w:r>
      <w:r w:rsidR="005B60CB">
        <w:rPr>
          <w:rFonts w:ascii="Times New Roman" w:hAnsi="Times New Roman" w:cs="Times New Roman"/>
          <w:sz w:val="24"/>
          <w:lang w:val="en-GB"/>
        </w:rPr>
        <w:t xml:space="preserve"> </w:t>
      </w:r>
      <w:r w:rsidR="00C04D56">
        <w:rPr>
          <w:rFonts w:ascii="Times New Roman" w:hAnsi="Times New Roman" w:cs="Times New Roman"/>
          <w:sz w:val="24"/>
          <w:lang w:val="en-GB"/>
        </w:rPr>
        <w:t>c</w:t>
      </w:r>
      <w:r w:rsidR="005D68E7">
        <w:rPr>
          <w:rFonts w:ascii="Times New Roman" w:hAnsi="Times New Roman" w:cs="Times New Roman"/>
          <w:sz w:val="24"/>
          <w:lang w:val="en-GB"/>
        </w:rPr>
        <w:t>-</w:t>
      </w:r>
      <w:r w:rsidR="00C04D56">
        <w:rPr>
          <w:rFonts w:ascii="Times New Roman" w:hAnsi="Times New Roman" w:cs="Times New Roman"/>
          <w:sz w:val="24"/>
          <w:lang w:val="en-GB"/>
        </w:rPr>
        <w:t xml:space="preserve">PREMs </w:t>
      </w:r>
      <w:r w:rsidR="005D68E7">
        <w:rPr>
          <w:rFonts w:ascii="Times New Roman" w:hAnsi="Times New Roman" w:cs="Times New Roman"/>
          <w:sz w:val="24"/>
          <w:lang w:val="en-GB"/>
        </w:rPr>
        <w:t xml:space="preserve">periodically </w:t>
      </w:r>
      <w:r w:rsidR="00C04D56">
        <w:rPr>
          <w:rFonts w:ascii="Times New Roman" w:hAnsi="Times New Roman" w:cs="Times New Roman"/>
          <w:sz w:val="24"/>
          <w:lang w:val="en-GB"/>
        </w:rPr>
        <w:t>enable</w:t>
      </w:r>
      <w:r w:rsidR="003B5E6D">
        <w:rPr>
          <w:rFonts w:ascii="Times New Roman" w:hAnsi="Times New Roman" w:cs="Times New Roman"/>
          <w:sz w:val="24"/>
          <w:lang w:val="en-GB"/>
        </w:rPr>
        <w:t>s</w:t>
      </w:r>
      <w:r w:rsidR="00C04D56">
        <w:rPr>
          <w:rFonts w:ascii="Times New Roman" w:hAnsi="Times New Roman" w:cs="Times New Roman"/>
          <w:sz w:val="24"/>
          <w:lang w:val="en-GB"/>
        </w:rPr>
        <w:t xml:space="preserve"> health professionals</w:t>
      </w:r>
      <w:r w:rsidR="003B5E6D">
        <w:rPr>
          <w:rFonts w:ascii="Times New Roman" w:hAnsi="Times New Roman" w:cs="Times New Roman"/>
          <w:sz w:val="24"/>
          <w:lang w:val="en-GB"/>
        </w:rPr>
        <w:t xml:space="preserve"> to</w:t>
      </w:r>
      <w:r w:rsidR="00C04D56">
        <w:rPr>
          <w:rFonts w:ascii="Times New Roman" w:hAnsi="Times New Roman" w:cs="Times New Roman"/>
          <w:sz w:val="24"/>
          <w:lang w:val="en-GB"/>
        </w:rPr>
        <w:t xml:space="preserve"> </w:t>
      </w:r>
      <w:r w:rsidR="003B5E6D">
        <w:rPr>
          <w:rFonts w:ascii="Times New Roman" w:hAnsi="Times New Roman" w:cs="Times New Roman"/>
          <w:sz w:val="24"/>
          <w:lang w:val="en-GB"/>
        </w:rPr>
        <w:t>detect potential criticalities</w:t>
      </w:r>
      <w:r w:rsidR="005B60CB">
        <w:rPr>
          <w:rFonts w:ascii="Times New Roman" w:hAnsi="Times New Roman" w:cs="Times New Roman"/>
          <w:sz w:val="24"/>
          <w:lang w:val="en-GB"/>
        </w:rPr>
        <w:t>, understand the problem and</w:t>
      </w:r>
      <w:r w:rsidR="00C04D56">
        <w:rPr>
          <w:rFonts w:ascii="Times New Roman" w:hAnsi="Times New Roman" w:cs="Times New Roman"/>
          <w:sz w:val="24"/>
          <w:lang w:val="en-GB"/>
        </w:rPr>
        <w:t xml:space="preserve"> adopt prompt remedial action. </w:t>
      </w:r>
    </w:p>
    <w:p w:rsidR="00D30CF5" w:rsidRDefault="00705B5B" w:rsidP="008573A5">
      <w:pPr>
        <w:spacing w:after="0"/>
        <w:jc w:val="both"/>
        <w:rPr>
          <w:rFonts w:ascii="Times New Roman" w:hAnsi="Times New Roman" w:cs="Times New Roman"/>
          <w:sz w:val="24"/>
          <w:lang w:val="en-GB"/>
        </w:rPr>
      </w:pPr>
      <w:r>
        <w:rPr>
          <w:rFonts w:ascii="Times New Roman" w:hAnsi="Times New Roman" w:cs="Times New Roman"/>
          <w:sz w:val="24"/>
          <w:lang w:val="en-GB"/>
        </w:rPr>
        <w:t>Given these results, we also investigated which phases of the patient journey was specifically associated with a reduction in patient experi</w:t>
      </w:r>
      <w:r w:rsidR="004C3AF6">
        <w:rPr>
          <w:rFonts w:ascii="Times New Roman" w:hAnsi="Times New Roman" w:cs="Times New Roman"/>
          <w:sz w:val="24"/>
          <w:lang w:val="en-GB"/>
        </w:rPr>
        <w:t>ence for</w:t>
      </w:r>
      <w:r>
        <w:rPr>
          <w:rFonts w:ascii="Times New Roman" w:hAnsi="Times New Roman" w:cs="Times New Roman"/>
          <w:sz w:val="24"/>
          <w:lang w:val="en-GB"/>
        </w:rPr>
        <w:t xml:space="preserve"> the</w:t>
      </w:r>
      <w:r w:rsidR="004C3AF6">
        <w:rPr>
          <w:rFonts w:ascii="Times New Roman" w:hAnsi="Times New Roman" w:cs="Times New Roman"/>
          <w:sz w:val="24"/>
          <w:lang w:val="en-GB"/>
        </w:rPr>
        <w:t xml:space="preserve"> two</w:t>
      </w:r>
      <w:r>
        <w:rPr>
          <w:rFonts w:ascii="Times New Roman" w:hAnsi="Times New Roman" w:cs="Times New Roman"/>
          <w:sz w:val="24"/>
          <w:lang w:val="en-GB"/>
        </w:rPr>
        <w:t xml:space="preserve"> months</w:t>
      </w:r>
      <w:r w:rsidR="002322FB">
        <w:rPr>
          <w:rFonts w:ascii="Times New Roman" w:hAnsi="Times New Roman" w:cs="Times New Roman"/>
          <w:sz w:val="24"/>
          <w:lang w:val="en-GB"/>
        </w:rPr>
        <w:t xml:space="preserve">. </w:t>
      </w:r>
    </w:p>
    <w:p w:rsidR="00B417F7" w:rsidRDefault="002322FB" w:rsidP="008573A5">
      <w:pPr>
        <w:spacing w:after="0"/>
        <w:jc w:val="both"/>
        <w:rPr>
          <w:rFonts w:ascii="Times New Roman" w:hAnsi="Times New Roman" w:cs="Times New Roman"/>
          <w:sz w:val="24"/>
          <w:lang w:val="en-GB"/>
        </w:rPr>
      </w:pPr>
      <w:r>
        <w:rPr>
          <w:rFonts w:ascii="Times New Roman" w:hAnsi="Times New Roman" w:cs="Times New Roman"/>
          <w:sz w:val="24"/>
          <w:lang w:val="en-GB"/>
        </w:rPr>
        <w:t xml:space="preserve">For December, the hospital care seemed to represent the critical phase (Table 9). For March, </w:t>
      </w:r>
      <w:r w:rsidR="004C3AF6">
        <w:rPr>
          <w:rFonts w:ascii="Times New Roman" w:hAnsi="Times New Roman" w:cs="Times New Roman"/>
          <w:sz w:val="24"/>
          <w:lang w:val="en-GB"/>
        </w:rPr>
        <w:t xml:space="preserve">we discovered </w:t>
      </w:r>
      <w:r w:rsidR="00B521DD">
        <w:rPr>
          <w:rFonts w:ascii="Times New Roman" w:hAnsi="Times New Roman" w:cs="Times New Roman"/>
          <w:sz w:val="24"/>
          <w:lang w:val="en-GB"/>
        </w:rPr>
        <w:t>a critical phase related to hospital care for period 2 and another one related to the discharge</w:t>
      </w:r>
      <w:r w:rsidR="004C3AF6">
        <w:rPr>
          <w:rFonts w:ascii="Times New Roman" w:hAnsi="Times New Roman" w:cs="Times New Roman"/>
          <w:sz w:val="24"/>
          <w:lang w:val="en-GB"/>
        </w:rPr>
        <w:t xml:space="preserve"> </w:t>
      </w:r>
      <w:r>
        <w:rPr>
          <w:rFonts w:ascii="Times New Roman" w:hAnsi="Times New Roman" w:cs="Times New Roman"/>
          <w:sz w:val="24"/>
          <w:lang w:val="en-GB"/>
        </w:rPr>
        <w:t xml:space="preserve"> </w:t>
      </w:r>
      <w:r w:rsidR="00B521DD">
        <w:rPr>
          <w:rFonts w:ascii="Times New Roman" w:hAnsi="Times New Roman" w:cs="Times New Roman"/>
          <w:sz w:val="24"/>
          <w:lang w:val="en-GB"/>
        </w:rPr>
        <w:t>for period 3</w:t>
      </w:r>
      <w:r w:rsidR="004C3AF6">
        <w:rPr>
          <w:rFonts w:ascii="Times New Roman" w:hAnsi="Times New Roman" w:cs="Times New Roman"/>
          <w:sz w:val="24"/>
          <w:lang w:val="en-GB"/>
        </w:rPr>
        <w:t xml:space="preserve">. </w:t>
      </w:r>
      <w:r w:rsidR="00B93FA3">
        <w:rPr>
          <w:rFonts w:ascii="Times New Roman" w:hAnsi="Times New Roman" w:cs="Times New Roman"/>
          <w:sz w:val="24"/>
          <w:lang w:val="en-GB"/>
        </w:rPr>
        <w:t>Hence, we also accepted H</w:t>
      </w:r>
      <w:r w:rsidR="00A9161D">
        <w:rPr>
          <w:rFonts w:ascii="Times New Roman" w:hAnsi="Times New Roman" w:cs="Times New Roman"/>
          <w:sz w:val="24"/>
          <w:lang w:val="en-GB"/>
        </w:rPr>
        <w:t xml:space="preserve">3, even if it holds </w:t>
      </w:r>
      <w:r w:rsidR="00580F54">
        <w:rPr>
          <w:rFonts w:ascii="Times New Roman" w:hAnsi="Times New Roman" w:cs="Times New Roman"/>
          <w:sz w:val="24"/>
          <w:lang w:val="en-GB"/>
        </w:rPr>
        <w:t xml:space="preserve">only </w:t>
      </w:r>
      <w:r w:rsidR="00A9161D">
        <w:rPr>
          <w:rFonts w:ascii="Times New Roman" w:hAnsi="Times New Roman" w:cs="Times New Roman"/>
          <w:sz w:val="24"/>
          <w:lang w:val="en-GB"/>
        </w:rPr>
        <w:t xml:space="preserve">for two months of observation. </w:t>
      </w:r>
    </w:p>
    <w:p w:rsidR="00B3737A" w:rsidRDefault="00B3737A" w:rsidP="00E91DC8">
      <w:pPr>
        <w:spacing w:after="0"/>
        <w:jc w:val="both"/>
        <w:rPr>
          <w:rFonts w:ascii="Times New Roman" w:hAnsi="Times New Roman" w:cs="Times New Roman"/>
          <w:sz w:val="24"/>
          <w:lang w:val="en-GB"/>
        </w:rPr>
      </w:pPr>
    </w:p>
    <w:p w:rsidR="00721143" w:rsidRPr="00E91DC8" w:rsidRDefault="00721143" w:rsidP="00E91DC8">
      <w:pPr>
        <w:pStyle w:val="Lgende"/>
        <w:keepNext/>
        <w:spacing w:after="0"/>
        <w:rPr>
          <w:rFonts w:ascii="Times New Roman" w:hAnsi="Times New Roman" w:cs="Times New Roman"/>
          <w:color w:val="auto"/>
          <w:sz w:val="20"/>
        </w:rPr>
      </w:pPr>
      <w:r w:rsidRPr="00E91DC8">
        <w:rPr>
          <w:rFonts w:ascii="Times New Roman" w:hAnsi="Times New Roman" w:cs="Times New Roman"/>
          <w:color w:val="auto"/>
          <w:sz w:val="20"/>
        </w:rPr>
        <w:t xml:space="preserve">Table </w:t>
      </w:r>
      <w:r w:rsidR="00F6293C">
        <w:rPr>
          <w:rFonts w:ascii="Times New Roman" w:hAnsi="Times New Roman" w:cs="Times New Roman"/>
          <w:color w:val="auto"/>
          <w:sz w:val="20"/>
        </w:rPr>
        <w:t>9</w:t>
      </w:r>
      <w:r w:rsidRPr="00E91DC8">
        <w:rPr>
          <w:rFonts w:ascii="Times New Roman" w:hAnsi="Times New Roman" w:cs="Times New Roman"/>
          <w:color w:val="auto"/>
          <w:sz w:val="20"/>
        </w:rPr>
        <w:t xml:space="preserve"> - ANOVA for difference</w:t>
      </w:r>
      <w:r w:rsidR="00C146EE">
        <w:rPr>
          <w:rFonts w:ascii="Times New Roman" w:hAnsi="Times New Roman" w:cs="Times New Roman"/>
          <w:color w:val="auto"/>
          <w:sz w:val="20"/>
        </w:rPr>
        <w:t>s</w:t>
      </w:r>
      <w:r w:rsidRPr="00E91DC8">
        <w:rPr>
          <w:rFonts w:ascii="Times New Roman" w:hAnsi="Times New Roman" w:cs="Times New Roman"/>
          <w:color w:val="auto"/>
          <w:sz w:val="20"/>
        </w:rPr>
        <w:t xml:space="preserve"> in patient experience (overall and along the journey) </w:t>
      </w:r>
      <w:r w:rsidR="00580F54">
        <w:rPr>
          <w:rFonts w:ascii="Times New Roman" w:hAnsi="Times New Roman" w:cs="Times New Roman"/>
          <w:color w:val="auto"/>
          <w:sz w:val="20"/>
        </w:rPr>
        <w:t xml:space="preserve">across </w:t>
      </w:r>
      <w:r w:rsidRPr="00E91DC8">
        <w:rPr>
          <w:rFonts w:ascii="Times New Roman" w:hAnsi="Times New Roman" w:cs="Times New Roman"/>
          <w:color w:val="auto"/>
          <w:sz w:val="20"/>
        </w:rPr>
        <w:t>December time periods</w:t>
      </w:r>
    </w:p>
    <w:tbl>
      <w:tblPr>
        <w:tblStyle w:val="PlainTable2"/>
        <w:tblW w:w="8647" w:type="dxa"/>
        <w:tblLook w:val="06A0"/>
      </w:tblPr>
      <w:tblGrid>
        <w:gridCol w:w="2268"/>
        <w:gridCol w:w="2078"/>
        <w:gridCol w:w="2175"/>
        <w:gridCol w:w="2126"/>
      </w:tblGrid>
      <w:tr w:rsidR="00162B18" w:rsidRPr="00B3737A" w:rsidTr="008573A5">
        <w:trPr>
          <w:cnfStyle w:val="100000000000"/>
          <w:trHeight w:val="600"/>
        </w:trPr>
        <w:tc>
          <w:tcPr>
            <w:cnfStyle w:val="001000000000"/>
            <w:tcW w:w="2268" w:type="dxa"/>
          </w:tcPr>
          <w:p w:rsidR="00162B18" w:rsidRPr="00BA7E7D" w:rsidRDefault="00162B18" w:rsidP="00B3737A">
            <w:pPr>
              <w:rPr>
                <w:rFonts w:ascii="Times New Roman" w:eastAsia="Times New Roman" w:hAnsi="Times New Roman" w:cs="Times New Roman"/>
                <w:b w:val="0"/>
                <w:bCs w:val="0"/>
                <w:color w:val="000000"/>
                <w:lang w:val="en-GB" w:eastAsia="en-GB"/>
              </w:rPr>
            </w:pPr>
            <w:r w:rsidRPr="00BA7E7D">
              <w:rPr>
                <w:rFonts w:ascii="Times New Roman" w:eastAsia="Times New Roman" w:hAnsi="Times New Roman" w:cs="Times New Roman"/>
                <w:color w:val="000000"/>
                <w:lang w:val="en-GB" w:eastAsia="en-GB"/>
              </w:rPr>
              <w:t>December 2018</w:t>
            </w:r>
            <w:r w:rsidRPr="00BA7E7D">
              <w:rPr>
                <w:rFonts w:ascii="Times New Roman" w:eastAsia="Times New Roman" w:hAnsi="Times New Roman" w:cs="Times New Roman"/>
                <w:color w:val="000000"/>
                <w:lang w:val="en-GB" w:eastAsia="en-GB"/>
              </w:rPr>
              <w:br/>
              <w:t>H0: mean (diff)=0</w:t>
            </w:r>
          </w:p>
        </w:tc>
        <w:tc>
          <w:tcPr>
            <w:tcW w:w="2078" w:type="dxa"/>
            <w:noWrap/>
            <w:hideMark/>
          </w:tcPr>
          <w:p w:rsidR="00162B18" w:rsidRDefault="00162B18" w:rsidP="00B3737A">
            <w:pPr>
              <w:cnfStyle w:val="1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Period 1</w:t>
            </w:r>
          </w:p>
          <w:p w:rsidR="00162B18" w:rsidRPr="008573A5" w:rsidRDefault="00162B18" w:rsidP="00B3737A">
            <w:pPr>
              <w:cnfStyle w:val="100000000000"/>
              <w:rPr>
                <w:rFonts w:ascii="Times New Roman" w:eastAsia="Times New Roman" w:hAnsi="Times New Roman" w:cs="Times New Roman"/>
                <w:b w:val="0"/>
                <w:color w:val="000000"/>
                <w:lang w:val="en-GB" w:eastAsia="en-GB"/>
              </w:rPr>
            </w:pPr>
            <w:r w:rsidRPr="00A736DF">
              <w:rPr>
                <w:rFonts w:ascii="Times New Roman" w:eastAsia="Times New Roman" w:hAnsi="Times New Roman" w:cs="Times New Roman"/>
                <w:color w:val="000000"/>
                <w:lang w:val="en-GB" w:eastAsia="en-GB"/>
              </w:rPr>
              <w:t>mean (SD)</w:t>
            </w:r>
          </w:p>
        </w:tc>
        <w:tc>
          <w:tcPr>
            <w:tcW w:w="2175" w:type="dxa"/>
            <w:noWrap/>
            <w:hideMark/>
          </w:tcPr>
          <w:p w:rsidR="00162B18" w:rsidRDefault="00162B18" w:rsidP="00B3737A">
            <w:pPr>
              <w:cnfStyle w:val="1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Period 2</w:t>
            </w:r>
          </w:p>
          <w:p w:rsidR="00162B18" w:rsidRPr="00BA7E7D" w:rsidRDefault="00162B18" w:rsidP="00B3737A">
            <w:pPr>
              <w:cnfStyle w:val="100000000000"/>
              <w:rPr>
                <w:rFonts w:ascii="Times New Roman" w:eastAsia="Times New Roman" w:hAnsi="Times New Roman" w:cs="Times New Roman"/>
                <w:color w:val="000000"/>
                <w:lang w:val="en-GB" w:eastAsia="en-GB"/>
              </w:rPr>
            </w:pPr>
            <w:r w:rsidRPr="005752AA">
              <w:rPr>
                <w:rFonts w:ascii="Times New Roman" w:eastAsia="Times New Roman" w:hAnsi="Times New Roman" w:cs="Times New Roman"/>
                <w:b w:val="0"/>
                <w:color w:val="000000"/>
                <w:lang w:val="en-GB" w:eastAsia="en-GB"/>
              </w:rPr>
              <w:t>mean (SD)</w:t>
            </w:r>
          </w:p>
        </w:tc>
        <w:tc>
          <w:tcPr>
            <w:tcW w:w="2126" w:type="dxa"/>
            <w:noWrap/>
            <w:hideMark/>
          </w:tcPr>
          <w:p w:rsidR="00162B18" w:rsidRDefault="00162B18" w:rsidP="00B3737A">
            <w:pPr>
              <w:cnfStyle w:val="1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Period 3</w:t>
            </w:r>
          </w:p>
          <w:p w:rsidR="00162B18" w:rsidRPr="00BA7E7D" w:rsidRDefault="00162B18" w:rsidP="00B3737A">
            <w:pPr>
              <w:cnfStyle w:val="100000000000"/>
              <w:rPr>
                <w:rFonts w:ascii="Times New Roman" w:eastAsia="Times New Roman" w:hAnsi="Times New Roman" w:cs="Times New Roman"/>
                <w:color w:val="000000"/>
                <w:lang w:val="en-GB" w:eastAsia="en-GB"/>
              </w:rPr>
            </w:pPr>
            <w:r w:rsidRPr="005752AA">
              <w:rPr>
                <w:rFonts w:ascii="Times New Roman" w:eastAsia="Times New Roman" w:hAnsi="Times New Roman" w:cs="Times New Roman"/>
                <w:b w:val="0"/>
                <w:color w:val="000000"/>
                <w:lang w:val="en-GB" w:eastAsia="en-GB"/>
              </w:rPr>
              <w:t>mean (SD)</w:t>
            </w:r>
          </w:p>
        </w:tc>
      </w:tr>
      <w:tr w:rsidR="00162B18" w:rsidRPr="00B3737A" w:rsidTr="008573A5">
        <w:trPr>
          <w:trHeight w:val="300"/>
        </w:trPr>
        <w:tc>
          <w:tcPr>
            <w:cnfStyle w:val="001000000000"/>
            <w:tcW w:w="2268" w:type="dxa"/>
          </w:tcPr>
          <w:p w:rsidR="00162B18" w:rsidRPr="00BA7E7D" w:rsidRDefault="00162B18">
            <w:pPr>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Overall experience</w:t>
            </w:r>
          </w:p>
        </w:tc>
        <w:tc>
          <w:tcPr>
            <w:tcW w:w="2078" w:type="dxa"/>
            <w:noWrap/>
            <w:hideMark/>
          </w:tcPr>
          <w:p w:rsidR="00162B18" w:rsidRPr="00BA7E7D" w:rsidRDefault="00162B18" w:rsidP="00B3737A">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4.7</w:t>
            </w:r>
            <w:r>
              <w:rPr>
                <w:rFonts w:ascii="Times New Roman" w:eastAsia="Times New Roman" w:hAnsi="Times New Roman" w:cs="Times New Roman"/>
                <w:color w:val="000000"/>
                <w:lang w:val="en-GB" w:eastAsia="en-GB"/>
              </w:rPr>
              <w:t>3**</w:t>
            </w:r>
            <w:r w:rsidR="004B2703">
              <w:rPr>
                <w:rFonts w:ascii="Times New Roman" w:eastAsia="Times New Roman" w:hAnsi="Times New Roman" w:cs="Times New Roman"/>
                <w:color w:val="000000"/>
                <w:lang w:val="en-GB" w:eastAsia="en-GB"/>
              </w:rPr>
              <w:t>*</w:t>
            </w:r>
            <w:r w:rsidR="00A916ED">
              <w:rPr>
                <w:rFonts w:ascii="Times New Roman" w:eastAsia="Times New Roman" w:hAnsi="Times New Roman" w:cs="Times New Roman"/>
                <w:color w:val="000000"/>
                <w:lang w:val="en-GB" w:eastAsia="en-GB"/>
              </w:rPr>
              <w:t xml:space="preserve"> (</w:t>
            </w:r>
            <w:r w:rsidR="00301651">
              <w:rPr>
                <w:rFonts w:ascii="Times New Roman" w:eastAsia="Times New Roman" w:hAnsi="Times New Roman" w:cs="Times New Roman"/>
                <w:color w:val="000000"/>
                <w:lang w:val="en-GB" w:eastAsia="en-GB"/>
              </w:rPr>
              <w:t>0.54</w:t>
            </w:r>
            <w:r w:rsidR="00A916ED">
              <w:rPr>
                <w:rFonts w:ascii="Times New Roman" w:eastAsia="Times New Roman" w:hAnsi="Times New Roman" w:cs="Times New Roman"/>
                <w:color w:val="000000"/>
                <w:lang w:val="en-GB" w:eastAsia="en-GB"/>
              </w:rPr>
              <w:t>)</w:t>
            </w:r>
          </w:p>
        </w:tc>
        <w:tc>
          <w:tcPr>
            <w:tcW w:w="2175" w:type="dxa"/>
            <w:noWrap/>
            <w:hideMark/>
          </w:tcPr>
          <w:p w:rsidR="00162B18" w:rsidRPr="00BA7E7D" w:rsidRDefault="00162B18" w:rsidP="00B3737A">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4.8</w:t>
            </w:r>
            <w:r w:rsidR="00301651">
              <w:rPr>
                <w:rFonts w:ascii="Times New Roman" w:eastAsia="Times New Roman" w:hAnsi="Times New Roman" w:cs="Times New Roman"/>
                <w:color w:val="000000"/>
                <w:lang w:val="en-GB" w:eastAsia="en-GB"/>
              </w:rPr>
              <w:t>1</w:t>
            </w:r>
            <w:r>
              <w:rPr>
                <w:rFonts w:ascii="Times New Roman" w:eastAsia="Times New Roman" w:hAnsi="Times New Roman" w:cs="Times New Roman"/>
                <w:color w:val="000000"/>
                <w:lang w:val="en-GB" w:eastAsia="en-GB"/>
              </w:rPr>
              <w:t>**</w:t>
            </w:r>
            <w:r w:rsidR="004B2703">
              <w:rPr>
                <w:rFonts w:ascii="Times New Roman" w:eastAsia="Times New Roman" w:hAnsi="Times New Roman" w:cs="Times New Roman"/>
                <w:color w:val="000000"/>
                <w:lang w:val="en-GB" w:eastAsia="en-GB"/>
              </w:rPr>
              <w:t>*</w:t>
            </w:r>
            <w:r w:rsidR="00A916ED">
              <w:rPr>
                <w:rFonts w:ascii="Times New Roman" w:eastAsia="Times New Roman" w:hAnsi="Times New Roman" w:cs="Times New Roman"/>
                <w:color w:val="000000"/>
                <w:lang w:val="en-GB" w:eastAsia="en-GB"/>
              </w:rPr>
              <w:t xml:space="preserve"> (</w:t>
            </w:r>
            <w:r w:rsidR="00301651">
              <w:rPr>
                <w:rFonts w:ascii="Times New Roman" w:eastAsia="Times New Roman" w:hAnsi="Times New Roman" w:cs="Times New Roman"/>
                <w:color w:val="000000"/>
                <w:lang w:val="en-GB" w:eastAsia="en-GB"/>
              </w:rPr>
              <w:t>0.40)</w:t>
            </w:r>
          </w:p>
        </w:tc>
        <w:tc>
          <w:tcPr>
            <w:tcW w:w="2126" w:type="dxa"/>
            <w:noWrap/>
            <w:hideMark/>
          </w:tcPr>
          <w:p w:rsidR="00162B18" w:rsidRPr="00BA7E7D" w:rsidRDefault="00162B18" w:rsidP="00B3737A">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4</w:t>
            </w:r>
            <w:r w:rsidR="00A916ED">
              <w:rPr>
                <w:rFonts w:ascii="Times New Roman" w:eastAsia="Times New Roman" w:hAnsi="Times New Roman" w:cs="Times New Roman"/>
                <w:color w:val="000000"/>
                <w:lang w:val="en-GB" w:eastAsia="en-GB"/>
              </w:rPr>
              <w:t>,00</w:t>
            </w:r>
            <w:r>
              <w:rPr>
                <w:rFonts w:ascii="Times New Roman" w:eastAsia="Times New Roman" w:hAnsi="Times New Roman" w:cs="Times New Roman"/>
                <w:color w:val="000000"/>
                <w:lang w:val="en-GB" w:eastAsia="en-GB"/>
              </w:rPr>
              <w:t>**</w:t>
            </w:r>
            <w:r w:rsidR="004B2703">
              <w:rPr>
                <w:rFonts w:ascii="Times New Roman" w:eastAsia="Times New Roman" w:hAnsi="Times New Roman" w:cs="Times New Roman"/>
                <w:color w:val="000000"/>
                <w:lang w:val="en-GB" w:eastAsia="en-GB"/>
              </w:rPr>
              <w:t>*</w:t>
            </w:r>
            <w:r w:rsidR="00A916ED">
              <w:rPr>
                <w:rFonts w:ascii="Times New Roman" w:eastAsia="Times New Roman" w:hAnsi="Times New Roman" w:cs="Times New Roman"/>
                <w:color w:val="000000"/>
                <w:lang w:val="en-GB" w:eastAsia="en-GB"/>
              </w:rPr>
              <w:t xml:space="preserve"> (0.00)</w:t>
            </w:r>
          </w:p>
        </w:tc>
      </w:tr>
      <w:tr w:rsidR="00162B18" w:rsidRPr="00B3737A" w:rsidTr="008573A5">
        <w:trPr>
          <w:trHeight w:val="300"/>
        </w:trPr>
        <w:tc>
          <w:tcPr>
            <w:cnfStyle w:val="001000000000"/>
            <w:tcW w:w="2268" w:type="dxa"/>
          </w:tcPr>
          <w:p w:rsidR="00162B18" w:rsidRPr="00BA7E7D" w:rsidRDefault="00162B18" w:rsidP="00B3737A">
            <w:pPr>
              <w:rPr>
                <w:rFonts w:ascii="Times New Roman" w:eastAsia="Times New Roman" w:hAnsi="Times New Roman" w:cs="Times New Roman"/>
                <w:b w:val="0"/>
                <w:bCs w:val="0"/>
                <w:color w:val="000000"/>
                <w:lang w:val="en-GB" w:eastAsia="en-GB"/>
              </w:rPr>
            </w:pPr>
            <w:r w:rsidRPr="00BA7E7D">
              <w:rPr>
                <w:rFonts w:ascii="Times New Roman" w:eastAsia="Times New Roman" w:hAnsi="Times New Roman" w:cs="Times New Roman"/>
                <w:color w:val="000000"/>
                <w:lang w:val="en-GB" w:eastAsia="en-GB"/>
              </w:rPr>
              <w:t>Admission</w:t>
            </w:r>
          </w:p>
        </w:tc>
        <w:tc>
          <w:tcPr>
            <w:tcW w:w="2078" w:type="dxa"/>
            <w:noWrap/>
            <w:hideMark/>
          </w:tcPr>
          <w:p w:rsidR="00162B18" w:rsidRPr="00BA7E7D" w:rsidRDefault="00162B18" w:rsidP="00B3737A">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2.9</w:t>
            </w:r>
            <w:r w:rsidR="00417BEA">
              <w:rPr>
                <w:rFonts w:ascii="Times New Roman" w:eastAsia="Times New Roman" w:hAnsi="Times New Roman" w:cs="Times New Roman"/>
                <w:color w:val="000000"/>
                <w:lang w:val="en-GB" w:eastAsia="en-GB"/>
              </w:rPr>
              <w:t>5</w:t>
            </w:r>
            <w:r w:rsidR="00A916ED">
              <w:rPr>
                <w:rFonts w:ascii="Times New Roman" w:eastAsia="Times New Roman" w:hAnsi="Times New Roman" w:cs="Times New Roman"/>
                <w:color w:val="000000"/>
                <w:lang w:val="en-GB" w:eastAsia="en-GB"/>
              </w:rPr>
              <w:t xml:space="preserve"> </w:t>
            </w:r>
            <w:r w:rsidR="00A30613">
              <w:rPr>
                <w:rFonts w:ascii="Times New Roman" w:eastAsia="Times New Roman" w:hAnsi="Times New Roman" w:cs="Times New Roman"/>
                <w:color w:val="000000"/>
                <w:lang w:val="en-GB" w:eastAsia="en-GB"/>
              </w:rPr>
              <w:t xml:space="preserve">    </w:t>
            </w:r>
            <w:r w:rsidR="004B2703">
              <w:rPr>
                <w:rFonts w:ascii="Times New Roman" w:eastAsia="Times New Roman" w:hAnsi="Times New Roman" w:cs="Times New Roman"/>
                <w:color w:val="000000"/>
                <w:lang w:val="en-GB" w:eastAsia="en-GB"/>
              </w:rPr>
              <w:t xml:space="preserve">  </w:t>
            </w:r>
            <w:r w:rsidR="00A916ED">
              <w:rPr>
                <w:rFonts w:ascii="Times New Roman" w:eastAsia="Times New Roman" w:hAnsi="Times New Roman" w:cs="Times New Roman"/>
                <w:color w:val="000000"/>
                <w:lang w:val="en-GB" w:eastAsia="en-GB"/>
              </w:rPr>
              <w:t>(</w:t>
            </w:r>
            <w:r w:rsidR="00417BEA">
              <w:rPr>
                <w:rFonts w:ascii="Times New Roman" w:eastAsia="Times New Roman" w:hAnsi="Times New Roman" w:cs="Times New Roman"/>
                <w:color w:val="000000"/>
                <w:lang w:val="en-GB" w:eastAsia="en-GB"/>
              </w:rPr>
              <w:t>0.22</w:t>
            </w:r>
            <w:r w:rsidR="00A916ED">
              <w:rPr>
                <w:rFonts w:ascii="Times New Roman" w:eastAsia="Times New Roman" w:hAnsi="Times New Roman" w:cs="Times New Roman"/>
                <w:color w:val="000000"/>
                <w:lang w:val="en-GB" w:eastAsia="en-GB"/>
              </w:rPr>
              <w:t>)</w:t>
            </w:r>
          </w:p>
        </w:tc>
        <w:tc>
          <w:tcPr>
            <w:tcW w:w="2175" w:type="dxa"/>
            <w:noWrap/>
            <w:hideMark/>
          </w:tcPr>
          <w:p w:rsidR="00162B18" w:rsidRPr="00BA7E7D" w:rsidRDefault="00162B18" w:rsidP="00B3737A">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2.9</w:t>
            </w:r>
            <w:r w:rsidR="00417BEA">
              <w:rPr>
                <w:rFonts w:ascii="Times New Roman" w:eastAsia="Times New Roman" w:hAnsi="Times New Roman" w:cs="Times New Roman"/>
                <w:color w:val="000000"/>
                <w:lang w:val="en-GB" w:eastAsia="en-GB"/>
              </w:rPr>
              <w:t>6</w:t>
            </w:r>
            <w:r w:rsidR="00A916ED">
              <w:rPr>
                <w:rFonts w:ascii="Times New Roman" w:eastAsia="Times New Roman" w:hAnsi="Times New Roman" w:cs="Times New Roman"/>
                <w:color w:val="000000"/>
                <w:lang w:val="en-GB" w:eastAsia="en-GB"/>
              </w:rPr>
              <w:t xml:space="preserve"> </w:t>
            </w:r>
            <w:r w:rsidR="00A30613">
              <w:rPr>
                <w:rFonts w:ascii="Times New Roman" w:eastAsia="Times New Roman" w:hAnsi="Times New Roman" w:cs="Times New Roman"/>
                <w:color w:val="000000"/>
                <w:lang w:val="en-GB" w:eastAsia="en-GB"/>
              </w:rPr>
              <w:t xml:space="preserve">    </w:t>
            </w:r>
            <w:r w:rsidR="004B2703">
              <w:rPr>
                <w:rFonts w:ascii="Times New Roman" w:eastAsia="Times New Roman" w:hAnsi="Times New Roman" w:cs="Times New Roman"/>
                <w:color w:val="000000"/>
                <w:lang w:val="en-GB" w:eastAsia="en-GB"/>
              </w:rPr>
              <w:t xml:space="preserve">  </w:t>
            </w:r>
            <w:r w:rsidR="00A916ED">
              <w:rPr>
                <w:rFonts w:ascii="Times New Roman" w:eastAsia="Times New Roman" w:hAnsi="Times New Roman" w:cs="Times New Roman"/>
                <w:color w:val="000000"/>
                <w:lang w:val="en-GB" w:eastAsia="en-GB"/>
              </w:rPr>
              <w:t>(</w:t>
            </w:r>
            <w:r w:rsidR="00417BEA">
              <w:rPr>
                <w:rFonts w:ascii="Times New Roman" w:eastAsia="Times New Roman" w:hAnsi="Times New Roman" w:cs="Times New Roman"/>
                <w:color w:val="000000"/>
                <w:lang w:val="en-GB" w:eastAsia="en-GB"/>
              </w:rPr>
              <w:t>0.20</w:t>
            </w:r>
            <w:r w:rsidR="00A916ED">
              <w:rPr>
                <w:rFonts w:ascii="Times New Roman" w:eastAsia="Times New Roman" w:hAnsi="Times New Roman" w:cs="Times New Roman"/>
                <w:color w:val="000000"/>
                <w:lang w:val="en-GB" w:eastAsia="en-GB"/>
              </w:rPr>
              <w:t>)</w:t>
            </w:r>
          </w:p>
        </w:tc>
        <w:tc>
          <w:tcPr>
            <w:tcW w:w="2126" w:type="dxa"/>
            <w:noWrap/>
            <w:hideMark/>
          </w:tcPr>
          <w:p w:rsidR="00162B18" w:rsidRPr="00BA7E7D" w:rsidRDefault="00162B18" w:rsidP="00B3737A">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3</w:t>
            </w:r>
            <w:r w:rsidR="00A916ED">
              <w:rPr>
                <w:rFonts w:ascii="Times New Roman" w:eastAsia="Times New Roman" w:hAnsi="Times New Roman" w:cs="Times New Roman"/>
                <w:color w:val="000000"/>
                <w:lang w:val="en-GB" w:eastAsia="en-GB"/>
              </w:rPr>
              <w:t xml:space="preserve">,00 </w:t>
            </w:r>
            <w:r w:rsidR="00A30613">
              <w:rPr>
                <w:rFonts w:ascii="Times New Roman" w:eastAsia="Times New Roman" w:hAnsi="Times New Roman" w:cs="Times New Roman"/>
                <w:color w:val="000000"/>
                <w:lang w:val="en-GB" w:eastAsia="en-GB"/>
              </w:rPr>
              <w:t xml:space="preserve">    </w:t>
            </w:r>
            <w:r w:rsidR="004B2703">
              <w:rPr>
                <w:rFonts w:ascii="Times New Roman" w:eastAsia="Times New Roman" w:hAnsi="Times New Roman" w:cs="Times New Roman"/>
                <w:color w:val="000000"/>
                <w:lang w:val="en-GB" w:eastAsia="en-GB"/>
              </w:rPr>
              <w:t xml:space="preserve">  </w:t>
            </w:r>
            <w:r w:rsidR="00A916ED">
              <w:rPr>
                <w:rFonts w:ascii="Times New Roman" w:eastAsia="Times New Roman" w:hAnsi="Times New Roman" w:cs="Times New Roman"/>
                <w:color w:val="000000"/>
                <w:lang w:val="en-GB" w:eastAsia="en-GB"/>
              </w:rPr>
              <w:t>(0.00)</w:t>
            </w:r>
          </w:p>
        </w:tc>
      </w:tr>
      <w:tr w:rsidR="00162B18" w:rsidRPr="00B3737A" w:rsidTr="008573A5">
        <w:trPr>
          <w:trHeight w:val="300"/>
        </w:trPr>
        <w:tc>
          <w:tcPr>
            <w:cnfStyle w:val="001000000000"/>
            <w:tcW w:w="2268" w:type="dxa"/>
          </w:tcPr>
          <w:p w:rsidR="00162B18" w:rsidRPr="00BA7E7D" w:rsidRDefault="00DB2BF5">
            <w:pPr>
              <w:rPr>
                <w:rFonts w:ascii="Times New Roman" w:eastAsia="Times New Roman" w:hAnsi="Times New Roman" w:cs="Times New Roman"/>
                <w:b w:val="0"/>
                <w:bCs w:val="0"/>
                <w:color w:val="000000"/>
                <w:lang w:val="en-GB" w:eastAsia="en-GB"/>
              </w:rPr>
            </w:pPr>
            <w:r>
              <w:rPr>
                <w:rFonts w:ascii="Times New Roman" w:eastAsia="Times New Roman" w:hAnsi="Times New Roman" w:cs="Times New Roman"/>
                <w:color w:val="000000"/>
                <w:lang w:val="en-GB" w:eastAsia="en-GB"/>
              </w:rPr>
              <w:t>Hospital care</w:t>
            </w:r>
          </w:p>
        </w:tc>
        <w:tc>
          <w:tcPr>
            <w:tcW w:w="2078" w:type="dxa"/>
            <w:noWrap/>
            <w:hideMark/>
          </w:tcPr>
          <w:p w:rsidR="00162B18" w:rsidRPr="00BA7E7D" w:rsidRDefault="00742007" w:rsidP="00B3737A">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2</w:t>
            </w:r>
            <w:r w:rsidR="00162B18" w:rsidRPr="00BA7E7D">
              <w:rPr>
                <w:rFonts w:ascii="Times New Roman" w:eastAsia="Times New Roman" w:hAnsi="Times New Roman" w:cs="Times New Roman"/>
                <w:color w:val="000000"/>
                <w:lang w:val="en-GB" w:eastAsia="en-GB"/>
              </w:rPr>
              <w:t>.9</w:t>
            </w:r>
            <w:r w:rsidR="00624EC6">
              <w:rPr>
                <w:rFonts w:ascii="Times New Roman" w:eastAsia="Times New Roman" w:hAnsi="Times New Roman" w:cs="Times New Roman"/>
                <w:color w:val="000000"/>
                <w:lang w:val="en-GB" w:eastAsia="en-GB"/>
              </w:rPr>
              <w:t>8</w:t>
            </w:r>
            <w:r w:rsidR="00162B18">
              <w:rPr>
                <w:rFonts w:ascii="Times New Roman" w:eastAsia="Times New Roman" w:hAnsi="Times New Roman" w:cs="Times New Roman"/>
                <w:color w:val="000000"/>
                <w:lang w:val="en-GB" w:eastAsia="en-GB"/>
              </w:rPr>
              <w:t>**</w:t>
            </w:r>
            <w:r>
              <w:rPr>
                <w:rFonts w:ascii="Times New Roman" w:eastAsia="Times New Roman" w:hAnsi="Times New Roman" w:cs="Times New Roman"/>
                <w:color w:val="000000"/>
                <w:lang w:val="en-GB" w:eastAsia="en-GB"/>
              </w:rPr>
              <w:t xml:space="preserve"> </w:t>
            </w:r>
            <w:r w:rsidR="004B2703">
              <w:rPr>
                <w:rFonts w:ascii="Times New Roman" w:eastAsia="Times New Roman" w:hAnsi="Times New Roman" w:cs="Times New Roman"/>
                <w:color w:val="000000"/>
                <w:lang w:val="en-GB" w:eastAsia="en-GB"/>
              </w:rPr>
              <w:t xml:space="preserve">  </w:t>
            </w:r>
            <w:r>
              <w:rPr>
                <w:rFonts w:ascii="Times New Roman" w:eastAsia="Times New Roman" w:hAnsi="Times New Roman" w:cs="Times New Roman"/>
                <w:color w:val="000000"/>
                <w:lang w:val="en-GB" w:eastAsia="en-GB"/>
              </w:rPr>
              <w:t>(</w:t>
            </w:r>
            <w:r w:rsidR="00624EC6">
              <w:rPr>
                <w:rFonts w:ascii="Times New Roman" w:eastAsia="Times New Roman" w:hAnsi="Times New Roman" w:cs="Times New Roman"/>
                <w:color w:val="000000"/>
                <w:lang w:val="en-GB" w:eastAsia="en-GB"/>
              </w:rPr>
              <w:t>0.15</w:t>
            </w:r>
            <w:r>
              <w:rPr>
                <w:rFonts w:ascii="Times New Roman" w:eastAsia="Times New Roman" w:hAnsi="Times New Roman" w:cs="Times New Roman"/>
                <w:color w:val="000000"/>
                <w:lang w:val="en-GB" w:eastAsia="en-GB"/>
              </w:rPr>
              <w:t>)</w:t>
            </w:r>
          </w:p>
        </w:tc>
        <w:tc>
          <w:tcPr>
            <w:tcW w:w="2175" w:type="dxa"/>
            <w:noWrap/>
            <w:hideMark/>
          </w:tcPr>
          <w:p w:rsidR="00162B18" w:rsidRPr="00BA7E7D" w:rsidRDefault="00742007" w:rsidP="00B3737A">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2</w:t>
            </w:r>
            <w:r w:rsidR="00162B18" w:rsidRPr="00BA7E7D">
              <w:rPr>
                <w:rFonts w:ascii="Times New Roman" w:eastAsia="Times New Roman" w:hAnsi="Times New Roman" w:cs="Times New Roman"/>
                <w:color w:val="000000"/>
                <w:lang w:val="en-GB" w:eastAsia="en-GB"/>
              </w:rPr>
              <w:t>.9</w:t>
            </w:r>
            <w:r>
              <w:rPr>
                <w:rFonts w:ascii="Times New Roman" w:eastAsia="Times New Roman" w:hAnsi="Times New Roman" w:cs="Times New Roman"/>
                <w:color w:val="000000"/>
                <w:lang w:val="en-GB" w:eastAsia="en-GB"/>
              </w:rPr>
              <w:t>7</w:t>
            </w:r>
            <w:r w:rsidR="00162B18">
              <w:rPr>
                <w:rFonts w:ascii="Times New Roman" w:eastAsia="Times New Roman" w:hAnsi="Times New Roman" w:cs="Times New Roman"/>
                <w:color w:val="000000"/>
                <w:lang w:val="en-GB" w:eastAsia="en-GB"/>
              </w:rPr>
              <w:t>**</w:t>
            </w:r>
            <w:r>
              <w:rPr>
                <w:rFonts w:ascii="Times New Roman" w:eastAsia="Times New Roman" w:hAnsi="Times New Roman" w:cs="Times New Roman"/>
                <w:color w:val="000000"/>
                <w:lang w:val="en-GB" w:eastAsia="en-GB"/>
              </w:rPr>
              <w:t xml:space="preserve"> </w:t>
            </w:r>
            <w:r w:rsidR="004B2703">
              <w:rPr>
                <w:rFonts w:ascii="Times New Roman" w:eastAsia="Times New Roman" w:hAnsi="Times New Roman" w:cs="Times New Roman"/>
                <w:color w:val="000000"/>
                <w:lang w:val="en-GB" w:eastAsia="en-GB"/>
              </w:rPr>
              <w:t xml:space="preserve">  </w:t>
            </w:r>
            <w:r>
              <w:rPr>
                <w:rFonts w:ascii="Times New Roman" w:eastAsia="Times New Roman" w:hAnsi="Times New Roman" w:cs="Times New Roman"/>
                <w:color w:val="000000"/>
                <w:lang w:val="en-GB" w:eastAsia="en-GB"/>
              </w:rPr>
              <w:t>(</w:t>
            </w:r>
            <w:r w:rsidR="00624EC6">
              <w:rPr>
                <w:rFonts w:ascii="Times New Roman" w:eastAsia="Times New Roman" w:hAnsi="Times New Roman" w:cs="Times New Roman"/>
                <w:color w:val="000000"/>
                <w:lang w:val="en-GB" w:eastAsia="en-GB"/>
              </w:rPr>
              <w:t>0.20</w:t>
            </w:r>
            <w:r>
              <w:rPr>
                <w:rFonts w:ascii="Times New Roman" w:eastAsia="Times New Roman" w:hAnsi="Times New Roman" w:cs="Times New Roman"/>
                <w:color w:val="000000"/>
                <w:lang w:val="en-GB" w:eastAsia="en-GB"/>
              </w:rPr>
              <w:t>)</w:t>
            </w:r>
          </w:p>
        </w:tc>
        <w:tc>
          <w:tcPr>
            <w:tcW w:w="2126" w:type="dxa"/>
            <w:noWrap/>
            <w:hideMark/>
          </w:tcPr>
          <w:p w:rsidR="00162B18" w:rsidRPr="00BA7E7D" w:rsidRDefault="00742007" w:rsidP="00B3737A">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2.</w:t>
            </w:r>
            <w:r w:rsidR="00624EC6">
              <w:rPr>
                <w:rFonts w:ascii="Times New Roman" w:eastAsia="Times New Roman" w:hAnsi="Times New Roman" w:cs="Times New Roman"/>
                <w:color w:val="000000"/>
                <w:lang w:val="en-GB" w:eastAsia="en-GB"/>
              </w:rPr>
              <w:t>67</w:t>
            </w:r>
            <w:r w:rsidR="00162B18">
              <w:rPr>
                <w:rFonts w:ascii="Times New Roman" w:eastAsia="Times New Roman" w:hAnsi="Times New Roman" w:cs="Times New Roman"/>
                <w:color w:val="000000"/>
                <w:lang w:val="en-GB" w:eastAsia="en-GB"/>
              </w:rPr>
              <w:t>**</w:t>
            </w:r>
            <w:r w:rsidR="00A30613">
              <w:rPr>
                <w:rFonts w:ascii="Times New Roman" w:eastAsia="Times New Roman" w:hAnsi="Times New Roman" w:cs="Times New Roman"/>
                <w:color w:val="000000"/>
                <w:lang w:val="en-GB" w:eastAsia="en-GB"/>
              </w:rPr>
              <w:t xml:space="preserve">   </w:t>
            </w:r>
            <w:r>
              <w:rPr>
                <w:rFonts w:ascii="Times New Roman" w:eastAsia="Times New Roman" w:hAnsi="Times New Roman" w:cs="Times New Roman"/>
                <w:color w:val="000000"/>
                <w:lang w:val="en-GB" w:eastAsia="en-GB"/>
              </w:rPr>
              <w:t>(</w:t>
            </w:r>
            <w:r w:rsidR="00624EC6">
              <w:rPr>
                <w:rFonts w:ascii="Times New Roman" w:eastAsia="Times New Roman" w:hAnsi="Times New Roman" w:cs="Times New Roman"/>
                <w:color w:val="000000"/>
                <w:lang w:val="en-GB" w:eastAsia="en-GB"/>
              </w:rPr>
              <w:t>0.58</w:t>
            </w:r>
            <w:r>
              <w:rPr>
                <w:rFonts w:ascii="Times New Roman" w:eastAsia="Times New Roman" w:hAnsi="Times New Roman" w:cs="Times New Roman"/>
                <w:color w:val="000000"/>
                <w:lang w:val="en-GB" w:eastAsia="en-GB"/>
              </w:rPr>
              <w:t>)</w:t>
            </w:r>
          </w:p>
        </w:tc>
      </w:tr>
      <w:tr w:rsidR="00162B18" w:rsidRPr="00B3737A" w:rsidTr="008573A5">
        <w:trPr>
          <w:trHeight w:val="300"/>
        </w:trPr>
        <w:tc>
          <w:tcPr>
            <w:cnfStyle w:val="001000000000"/>
            <w:tcW w:w="2268" w:type="dxa"/>
          </w:tcPr>
          <w:p w:rsidR="00162B18" w:rsidRPr="00BA7E7D" w:rsidRDefault="00162B18" w:rsidP="00B3737A">
            <w:pPr>
              <w:rPr>
                <w:rFonts w:ascii="Times New Roman" w:eastAsia="Times New Roman" w:hAnsi="Times New Roman" w:cs="Times New Roman"/>
                <w:b w:val="0"/>
                <w:bCs w:val="0"/>
                <w:color w:val="000000"/>
                <w:lang w:val="en-GB" w:eastAsia="en-GB"/>
              </w:rPr>
            </w:pPr>
            <w:r w:rsidRPr="00BA7E7D">
              <w:rPr>
                <w:rFonts w:ascii="Times New Roman" w:eastAsia="Times New Roman" w:hAnsi="Times New Roman" w:cs="Times New Roman"/>
                <w:color w:val="000000"/>
                <w:lang w:val="en-GB" w:eastAsia="en-GB"/>
              </w:rPr>
              <w:t>Discharge</w:t>
            </w:r>
          </w:p>
        </w:tc>
        <w:tc>
          <w:tcPr>
            <w:tcW w:w="2078" w:type="dxa"/>
            <w:noWrap/>
            <w:hideMark/>
          </w:tcPr>
          <w:p w:rsidR="00162B18" w:rsidRPr="00BA7E7D" w:rsidRDefault="00162B18" w:rsidP="00B3737A">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2.</w:t>
            </w:r>
            <w:r w:rsidR="00E30395">
              <w:rPr>
                <w:rFonts w:ascii="Times New Roman" w:eastAsia="Times New Roman" w:hAnsi="Times New Roman" w:cs="Times New Roman"/>
                <w:color w:val="000000"/>
                <w:lang w:val="en-GB" w:eastAsia="en-GB"/>
              </w:rPr>
              <w:t>79</w:t>
            </w:r>
            <w:r w:rsidR="00A30613">
              <w:rPr>
                <w:rFonts w:ascii="Times New Roman" w:eastAsia="Times New Roman" w:hAnsi="Times New Roman" w:cs="Times New Roman"/>
                <w:color w:val="000000"/>
                <w:lang w:val="en-GB" w:eastAsia="en-GB"/>
              </w:rPr>
              <w:t xml:space="preserve">     </w:t>
            </w:r>
            <w:r w:rsidR="004B2703">
              <w:rPr>
                <w:rFonts w:ascii="Times New Roman" w:eastAsia="Times New Roman" w:hAnsi="Times New Roman" w:cs="Times New Roman"/>
                <w:color w:val="000000"/>
                <w:lang w:val="en-GB" w:eastAsia="en-GB"/>
              </w:rPr>
              <w:t xml:space="preserve">  </w:t>
            </w:r>
            <w:r w:rsidR="00A30613">
              <w:rPr>
                <w:rFonts w:ascii="Times New Roman" w:eastAsia="Times New Roman" w:hAnsi="Times New Roman" w:cs="Times New Roman"/>
                <w:color w:val="000000"/>
                <w:lang w:val="en-GB" w:eastAsia="en-GB"/>
              </w:rPr>
              <w:t>(</w:t>
            </w:r>
            <w:r w:rsidR="00E30395">
              <w:rPr>
                <w:rFonts w:ascii="Times New Roman" w:eastAsia="Times New Roman" w:hAnsi="Times New Roman" w:cs="Times New Roman"/>
                <w:color w:val="000000"/>
                <w:lang w:val="en-GB" w:eastAsia="en-GB"/>
              </w:rPr>
              <w:t>0.41</w:t>
            </w:r>
            <w:r w:rsidR="00A30613">
              <w:rPr>
                <w:rFonts w:ascii="Times New Roman" w:eastAsia="Times New Roman" w:hAnsi="Times New Roman" w:cs="Times New Roman"/>
                <w:color w:val="000000"/>
                <w:lang w:val="en-GB" w:eastAsia="en-GB"/>
              </w:rPr>
              <w:t>)</w:t>
            </w:r>
          </w:p>
        </w:tc>
        <w:tc>
          <w:tcPr>
            <w:tcW w:w="2175" w:type="dxa"/>
            <w:noWrap/>
            <w:hideMark/>
          </w:tcPr>
          <w:p w:rsidR="00162B18" w:rsidRPr="00BA7E7D" w:rsidRDefault="00162B18" w:rsidP="00B3737A">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2.</w:t>
            </w:r>
            <w:r w:rsidR="00E30395">
              <w:rPr>
                <w:rFonts w:ascii="Times New Roman" w:eastAsia="Times New Roman" w:hAnsi="Times New Roman" w:cs="Times New Roman"/>
                <w:color w:val="000000"/>
                <w:lang w:val="en-GB" w:eastAsia="en-GB"/>
              </w:rPr>
              <w:t>71</w:t>
            </w:r>
            <w:r w:rsidR="00A30613">
              <w:rPr>
                <w:rFonts w:ascii="Times New Roman" w:eastAsia="Times New Roman" w:hAnsi="Times New Roman" w:cs="Times New Roman"/>
                <w:color w:val="000000"/>
                <w:lang w:val="en-GB" w:eastAsia="en-GB"/>
              </w:rPr>
              <w:t xml:space="preserve">     </w:t>
            </w:r>
            <w:r w:rsidR="004B2703">
              <w:rPr>
                <w:rFonts w:ascii="Times New Roman" w:eastAsia="Times New Roman" w:hAnsi="Times New Roman" w:cs="Times New Roman"/>
                <w:color w:val="000000"/>
                <w:lang w:val="en-GB" w:eastAsia="en-GB"/>
              </w:rPr>
              <w:t xml:space="preserve">  </w:t>
            </w:r>
            <w:r w:rsidR="00A30613">
              <w:rPr>
                <w:rFonts w:ascii="Times New Roman" w:eastAsia="Times New Roman" w:hAnsi="Times New Roman" w:cs="Times New Roman"/>
                <w:color w:val="000000"/>
                <w:lang w:val="en-GB" w:eastAsia="en-GB"/>
              </w:rPr>
              <w:t>(</w:t>
            </w:r>
            <w:r w:rsidR="00E30395">
              <w:rPr>
                <w:rFonts w:ascii="Times New Roman" w:eastAsia="Times New Roman" w:hAnsi="Times New Roman" w:cs="Times New Roman"/>
                <w:color w:val="000000"/>
                <w:lang w:val="en-GB" w:eastAsia="en-GB"/>
              </w:rPr>
              <w:t>0.49</w:t>
            </w:r>
            <w:r w:rsidR="00A30613">
              <w:rPr>
                <w:rFonts w:ascii="Times New Roman" w:eastAsia="Times New Roman" w:hAnsi="Times New Roman" w:cs="Times New Roman"/>
                <w:color w:val="000000"/>
                <w:lang w:val="en-GB" w:eastAsia="en-GB"/>
              </w:rPr>
              <w:t>)</w:t>
            </w:r>
          </w:p>
        </w:tc>
        <w:tc>
          <w:tcPr>
            <w:tcW w:w="2126" w:type="dxa"/>
            <w:noWrap/>
            <w:hideMark/>
          </w:tcPr>
          <w:p w:rsidR="00162B18" w:rsidRPr="00BA7E7D" w:rsidRDefault="00162B18" w:rsidP="00B3737A">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2.</w:t>
            </w:r>
            <w:r w:rsidR="00E30395">
              <w:rPr>
                <w:rFonts w:ascii="Times New Roman" w:eastAsia="Times New Roman" w:hAnsi="Times New Roman" w:cs="Times New Roman"/>
                <w:color w:val="000000"/>
                <w:lang w:val="en-GB" w:eastAsia="en-GB"/>
              </w:rPr>
              <w:t>67</w:t>
            </w:r>
            <w:r w:rsidR="00A30613">
              <w:rPr>
                <w:rFonts w:ascii="Times New Roman" w:eastAsia="Times New Roman" w:hAnsi="Times New Roman" w:cs="Times New Roman"/>
                <w:color w:val="000000"/>
                <w:lang w:val="en-GB" w:eastAsia="en-GB"/>
              </w:rPr>
              <w:t xml:space="preserve">     </w:t>
            </w:r>
            <w:r w:rsidR="004B2703">
              <w:rPr>
                <w:rFonts w:ascii="Times New Roman" w:eastAsia="Times New Roman" w:hAnsi="Times New Roman" w:cs="Times New Roman"/>
                <w:color w:val="000000"/>
                <w:lang w:val="en-GB" w:eastAsia="en-GB"/>
              </w:rPr>
              <w:t xml:space="preserve">  </w:t>
            </w:r>
            <w:r w:rsidR="00A30613">
              <w:rPr>
                <w:rFonts w:ascii="Times New Roman" w:eastAsia="Times New Roman" w:hAnsi="Times New Roman" w:cs="Times New Roman"/>
                <w:color w:val="000000"/>
                <w:lang w:val="en-GB" w:eastAsia="en-GB"/>
              </w:rPr>
              <w:t>(</w:t>
            </w:r>
            <w:r w:rsidR="00E30395">
              <w:rPr>
                <w:rFonts w:ascii="Times New Roman" w:eastAsia="Times New Roman" w:hAnsi="Times New Roman" w:cs="Times New Roman"/>
                <w:color w:val="000000"/>
                <w:lang w:val="en-GB" w:eastAsia="en-GB"/>
              </w:rPr>
              <w:t>0.58</w:t>
            </w:r>
            <w:r w:rsidR="00A30613">
              <w:rPr>
                <w:rFonts w:ascii="Times New Roman" w:eastAsia="Times New Roman" w:hAnsi="Times New Roman" w:cs="Times New Roman"/>
                <w:color w:val="000000"/>
                <w:lang w:val="en-GB" w:eastAsia="en-GB"/>
              </w:rPr>
              <w:t>)</w:t>
            </w:r>
          </w:p>
        </w:tc>
      </w:tr>
    </w:tbl>
    <w:p w:rsidR="000B63C3" w:rsidRDefault="000B63C3" w:rsidP="00E91DC8">
      <w:pPr>
        <w:pStyle w:val="Lgende"/>
        <w:spacing w:after="0"/>
        <w:rPr>
          <w:rFonts w:ascii="Times New Roman" w:hAnsi="Times New Roman" w:cs="Times New Roman"/>
          <w:color w:val="auto"/>
          <w:sz w:val="20"/>
        </w:rPr>
      </w:pPr>
      <w:r w:rsidRPr="00E91DC8">
        <w:rPr>
          <w:rFonts w:ascii="Times New Roman" w:hAnsi="Times New Roman" w:cs="Times New Roman"/>
          <w:color w:val="auto"/>
          <w:sz w:val="20"/>
        </w:rPr>
        <w:t>*** p-value&lt;0.01 ;  ** p-value&lt;0.05 ;  *p-value&lt;0.10</w:t>
      </w:r>
    </w:p>
    <w:p w:rsidR="005A0F7F" w:rsidRDefault="005A0F7F" w:rsidP="008573A5"/>
    <w:p w:rsidR="005A0F7F" w:rsidRPr="008573A5" w:rsidRDefault="005A0F7F" w:rsidP="008573A5"/>
    <w:p w:rsidR="006F2DCA" w:rsidRDefault="006F2DCA" w:rsidP="00E91DC8">
      <w:pPr>
        <w:spacing w:after="0"/>
        <w:jc w:val="both"/>
        <w:rPr>
          <w:rFonts w:ascii="Times New Roman" w:hAnsi="Times New Roman" w:cs="Times New Roman"/>
          <w:sz w:val="24"/>
          <w:lang w:val="en-GB"/>
        </w:rPr>
      </w:pPr>
    </w:p>
    <w:p w:rsidR="00E76AAF" w:rsidRPr="00E91DC8" w:rsidRDefault="00E76AAF" w:rsidP="00E76AAF">
      <w:pPr>
        <w:pStyle w:val="Lgende"/>
        <w:keepNext/>
        <w:rPr>
          <w:rFonts w:ascii="Times New Roman" w:hAnsi="Times New Roman" w:cs="Times New Roman"/>
          <w:color w:val="auto"/>
          <w:sz w:val="20"/>
        </w:rPr>
      </w:pPr>
      <w:r w:rsidRPr="00E91DC8">
        <w:rPr>
          <w:rFonts w:ascii="Times New Roman" w:hAnsi="Times New Roman" w:cs="Times New Roman"/>
          <w:color w:val="auto"/>
          <w:sz w:val="20"/>
        </w:rPr>
        <w:lastRenderedPageBreak/>
        <w:t xml:space="preserve">Table </w:t>
      </w:r>
      <w:r w:rsidR="00F6293C">
        <w:rPr>
          <w:rFonts w:ascii="Times New Roman" w:hAnsi="Times New Roman" w:cs="Times New Roman"/>
          <w:color w:val="auto"/>
          <w:sz w:val="20"/>
        </w:rPr>
        <w:t>10</w:t>
      </w:r>
      <w:r w:rsidR="00757E7E" w:rsidRPr="00E91DC8">
        <w:rPr>
          <w:rFonts w:ascii="Times New Roman" w:hAnsi="Times New Roman" w:cs="Times New Roman"/>
          <w:color w:val="auto"/>
          <w:sz w:val="20"/>
        </w:rPr>
        <w:t xml:space="preserve"> - </w:t>
      </w:r>
      <w:r w:rsidRPr="00E91DC8">
        <w:rPr>
          <w:rFonts w:ascii="Times New Roman" w:hAnsi="Times New Roman" w:cs="Times New Roman"/>
          <w:color w:val="auto"/>
          <w:sz w:val="20"/>
        </w:rPr>
        <w:t>ANOVA for difference</w:t>
      </w:r>
      <w:r w:rsidR="00C146EE">
        <w:rPr>
          <w:rFonts w:ascii="Times New Roman" w:hAnsi="Times New Roman" w:cs="Times New Roman"/>
          <w:color w:val="auto"/>
          <w:sz w:val="20"/>
        </w:rPr>
        <w:t>s</w:t>
      </w:r>
      <w:r w:rsidRPr="00E91DC8">
        <w:rPr>
          <w:rFonts w:ascii="Times New Roman" w:hAnsi="Times New Roman" w:cs="Times New Roman"/>
          <w:color w:val="auto"/>
          <w:sz w:val="20"/>
        </w:rPr>
        <w:t xml:space="preserve"> in patient experience (overall and along the journey) </w:t>
      </w:r>
      <w:r w:rsidR="00580F54">
        <w:rPr>
          <w:rFonts w:ascii="Times New Roman" w:hAnsi="Times New Roman" w:cs="Times New Roman"/>
          <w:color w:val="auto"/>
          <w:sz w:val="20"/>
        </w:rPr>
        <w:t>across</w:t>
      </w:r>
      <w:r w:rsidRPr="00E91DC8">
        <w:rPr>
          <w:rFonts w:ascii="Times New Roman" w:hAnsi="Times New Roman" w:cs="Times New Roman"/>
          <w:color w:val="auto"/>
          <w:sz w:val="20"/>
        </w:rPr>
        <w:t xml:space="preserve"> March time periods</w:t>
      </w:r>
    </w:p>
    <w:tbl>
      <w:tblPr>
        <w:tblStyle w:val="PlainTable2"/>
        <w:tblW w:w="8505" w:type="dxa"/>
        <w:tblLook w:val="06A0"/>
      </w:tblPr>
      <w:tblGrid>
        <w:gridCol w:w="3261"/>
        <w:gridCol w:w="1842"/>
        <w:gridCol w:w="1843"/>
        <w:gridCol w:w="1559"/>
      </w:tblGrid>
      <w:tr w:rsidR="00A12424" w:rsidRPr="006F2DCA" w:rsidTr="00A12424">
        <w:trPr>
          <w:cnfStyle w:val="100000000000"/>
          <w:trHeight w:val="600"/>
        </w:trPr>
        <w:tc>
          <w:tcPr>
            <w:cnfStyle w:val="001000000000"/>
            <w:tcW w:w="3261" w:type="dxa"/>
            <w:hideMark/>
          </w:tcPr>
          <w:p w:rsidR="00A12424" w:rsidRPr="00BA7E7D" w:rsidRDefault="00A12424" w:rsidP="006F2DCA">
            <w:pP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March 2019</w:t>
            </w:r>
            <w:r w:rsidRPr="00BA7E7D">
              <w:rPr>
                <w:rFonts w:ascii="Times New Roman" w:eastAsia="Times New Roman" w:hAnsi="Times New Roman" w:cs="Times New Roman"/>
                <w:color w:val="000000"/>
                <w:lang w:val="en-GB" w:eastAsia="en-GB"/>
              </w:rPr>
              <w:br/>
              <w:t>H0: mean (diff)=0</w:t>
            </w:r>
          </w:p>
        </w:tc>
        <w:tc>
          <w:tcPr>
            <w:tcW w:w="1842" w:type="dxa"/>
            <w:noWrap/>
            <w:hideMark/>
          </w:tcPr>
          <w:p w:rsidR="00A12424" w:rsidRDefault="00A12424" w:rsidP="006F2DCA">
            <w:pPr>
              <w:cnfStyle w:val="1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Period 1</w:t>
            </w:r>
          </w:p>
          <w:p w:rsidR="00D66A72" w:rsidRPr="00BA7E7D" w:rsidRDefault="00D66A72" w:rsidP="006F2DCA">
            <w:pPr>
              <w:cnfStyle w:val="100000000000"/>
              <w:rPr>
                <w:rFonts w:ascii="Times New Roman" w:eastAsia="Times New Roman" w:hAnsi="Times New Roman" w:cs="Times New Roman"/>
                <w:color w:val="000000"/>
                <w:lang w:val="en-GB" w:eastAsia="en-GB"/>
              </w:rPr>
            </w:pPr>
            <w:r w:rsidRPr="00A12424">
              <w:rPr>
                <w:rFonts w:ascii="Times New Roman" w:eastAsia="Times New Roman" w:hAnsi="Times New Roman" w:cs="Times New Roman"/>
                <w:b w:val="0"/>
                <w:color w:val="000000"/>
                <w:lang w:val="en-GB" w:eastAsia="en-GB"/>
              </w:rPr>
              <w:t>(mean, SD)</w:t>
            </w:r>
          </w:p>
        </w:tc>
        <w:tc>
          <w:tcPr>
            <w:tcW w:w="1843" w:type="dxa"/>
            <w:noWrap/>
            <w:hideMark/>
          </w:tcPr>
          <w:p w:rsidR="00A12424" w:rsidRDefault="00A12424" w:rsidP="006F2DCA">
            <w:pPr>
              <w:cnfStyle w:val="1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Period 2</w:t>
            </w:r>
          </w:p>
          <w:p w:rsidR="00D66A72" w:rsidRPr="00BA7E7D" w:rsidRDefault="00D66A72" w:rsidP="006F2DCA">
            <w:pPr>
              <w:cnfStyle w:val="100000000000"/>
              <w:rPr>
                <w:rFonts w:ascii="Times New Roman" w:eastAsia="Times New Roman" w:hAnsi="Times New Roman" w:cs="Times New Roman"/>
                <w:color w:val="000000"/>
                <w:lang w:val="en-GB" w:eastAsia="en-GB"/>
              </w:rPr>
            </w:pPr>
            <w:r w:rsidRPr="00A12424">
              <w:rPr>
                <w:rFonts w:ascii="Times New Roman" w:eastAsia="Times New Roman" w:hAnsi="Times New Roman" w:cs="Times New Roman"/>
                <w:b w:val="0"/>
                <w:color w:val="000000"/>
                <w:lang w:val="en-GB" w:eastAsia="en-GB"/>
              </w:rPr>
              <w:t>(mean, SD)</w:t>
            </w:r>
          </w:p>
        </w:tc>
        <w:tc>
          <w:tcPr>
            <w:tcW w:w="1559" w:type="dxa"/>
            <w:noWrap/>
            <w:hideMark/>
          </w:tcPr>
          <w:p w:rsidR="00A12424" w:rsidRDefault="00A12424" w:rsidP="006F2DCA">
            <w:pPr>
              <w:cnfStyle w:val="1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Period 3</w:t>
            </w:r>
          </w:p>
          <w:p w:rsidR="00D66A72" w:rsidRPr="00BA7E7D" w:rsidRDefault="00D66A72" w:rsidP="006F2DCA">
            <w:pPr>
              <w:cnfStyle w:val="100000000000"/>
              <w:rPr>
                <w:rFonts w:ascii="Times New Roman" w:eastAsia="Times New Roman" w:hAnsi="Times New Roman" w:cs="Times New Roman"/>
                <w:color w:val="000000"/>
                <w:lang w:val="en-GB" w:eastAsia="en-GB"/>
              </w:rPr>
            </w:pPr>
            <w:r w:rsidRPr="00A12424">
              <w:rPr>
                <w:rFonts w:ascii="Times New Roman" w:eastAsia="Times New Roman" w:hAnsi="Times New Roman" w:cs="Times New Roman"/>
                <w:b w:val="0"/>
                <w:color w:val="000000"/>
                <w:lang w:val="en-GB" w:eastAsia="en-GB"/>
              </w:rPr>
              <w:t>(mean, SD)</w:t>
            </w:r>
          </w:p>
        </w:tc>
      </w:tr>
      <w:tr w:rsidR="00A12424" w:rsidRPr="006F2DCA" w:rsidTr="00A12424">
        <w:trPr>
          <w:trHeight w:val="300"/>
        </w:trPr>
        <w:tc>
          <w:tcPr>
            <w:cnfStyle w:val="001000000000"/>
            <w:tcW w:w="3261" w:type="dxa"/>
            <w:noWrap/>
            <w:hideMark/>
          </w:tcPr>
          <w:p w:rsidR="00A12424" w:rsidRPr="00BA7E7D" w:rsidRDefault="00A12424" w:rsidP="00D66A72">
            <w:pPr>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Overall experience</w:t>
            </w:r>
            <w:r>
              <w:rPr>
                <w:rFonts w:ascii="Times New Roman" w:eastAsia="Times New Roman" w:hAnsi="Times New Roman" w:cs="Times New Roman"/>
                <w:color w:val="000000"/>
                <w:lang w:val="en-GB" w:eastAsia="en-GB"/>
              </w:rPr>
              <w:t xml:space="preserve"> </w:t>
            </w:r>
          </w:p>
        </w:tc>
        <w:tc>
          <w:tcPr>
            <w:tcW w:w="1842" w:type="dxa"/>
            <w:noWrap/>
            <w:hideMark/>
          </w:tcPr>
          <w:p w:rsidR="00A12424" w:rsidRPr="00BA7E7D" w:rsidRDefault="00A12424" w:rsidP="006F2DCA">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4.8</w:t>
            </w:r>
            <w:r w:rsidR="007C5400">
              <w:rPr>
                <w:rFonts w:ascii="Times New Roman" w:eastAsia="Times New Roman" w:hAnsi="Times New Roman" w:cs="Times New Roman"/>
                <w:color w:val="000000"/>
                <w:lang w:val="en-GB" w:eastAsia="en-GB"/>
              </w:rPr>
              <w:t>4**</w:t>
            </w:r>
            <w:r>
              <w:rPr>
                <w:rFonts w:ascii="Times New Roman" w:eastAsia="Times New Roman" w:hAnsi="Times New Roman" w:cs="Times New Roman"/>
                <w:color w:val="000000"/>
                <w:lang w:val="en-GB" w:eastAsia="en-GB"/>
              </w:rPr>
              <w:t xml:space="preserve"> (0.</w:t>
            </w:r>
            <w:r w:rsidR="007C5400">
              <w:rPr>
                <w:rFonts w:ascii="Times New Roman" w:eastAsia="Times New Roman" w:hAnsi="Times New Roman" w:cs="Times New Roman"/>
                <w:color w:val="000000"/>
                <w:lang w:val="en-GB" w:eastAsia="en-GB"/>
              </w:rPr>
              <w:t>45</w:t>
            </w:r>
            <w:r>
              <w:rPr>
                <w:rFonts w:ascii="Times New Roman" w:eastAsia="Times New Roman" w:hAnsi="Times New Roman" w:cs="Times New Roman"/>
                <w:color w:val="000000"/>
                <w:lang w:val="en-GB" w:eastAsia="en-GB"/>
              </w:rPr>
              <w:t>)</w:t>
            </w:r>
          </w:p>
        </w:tc>
        <w:tc>
          <w:tcPr>
            <w:tcW w:w="1843" w:type="dxa"/>
            <w:noWrap/>
            <w:hideMark/>
          </w:tcPr>
          <w:p w:rsidR="00A12424" w:rsidRPr="00BA7E7D" w:rsidRDefault="00A12424" w:rsidP="00B21C25">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4.</w:t>
            </w:r>
            <w:r w:rsidR="007C5400">
              <w:rPr>
                <w:rFonts w:ascii="Times New Roman" w:eastAsia="Times New Roman" w:hAnsi="Times New Roman" w:cs="Times New Roman"/>
                <w:color w:val="000000"/>
                <w:lang w:val="en-GB" w:eastAsia="en-GB"/>
              </w:rPr>
              <w:t>69**</w:t>
            </w:r>
            <w:r>
              <w:rPr>
                <w:rFonts w:ascii="Times New Roman" w:eastAsia="Times New Roman" w:hAnsi="Times New Roman" w:cs="Times New Roman"/>
                <w:color w:val="000000"/>
                <w:lang w:val="en-GB" w:eastAsia="en-GB"/>
              </w:rPr>
              <w:t xml:space="preserve"> (0.</w:t>
            </w:r>
            <w:r w:rsidR="007C5400">
              <w:rPr>
                <w:rFonts w:ascii="Times New Roman" w:eastAsia="Times New Roman" w:hAnsi="Times New Roman" w:cs="Times New Roman"/>
                <w:color w:val="000000"/>
                <w:lang w:val="en-GB" w:eastAsia="en-GB"/>
              </w:rPr>
              <w:t>6</w:t>
            </w:r>
            <w:r>
              <w:rPr>
                <w:rFonts w:ascii="Times New Roman" w:eastAsia="Times New Roman" w:hAnsi="Times New Roman" w:cs="Times New Roman"/>
                <w:color w:val="000000"/>
                <w:lang w:val="en-GB" w:eastAsia="en-GB"/>
              </w:rPr>
              <w:t>0)</w:t>
            </w:r>
          </w:p>
        </w:tc>
        <w:tc>
          <w:tcPr>
            <w:tcW w:w="1559" w:type="dxa"/>
            <w:noWrap/>
            <w:hideMark/>
          </w:tcPr>
          <w:p w:rsidR="00A12424" w:rsidRPr="00BA7E7D" w:rsidRDefault="00A12424" w:rsidP="006F2DCA">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4.</w:t>
            </w:r>
            <w:r w:rsidR="007C5400">
              <w:rPr>
                <w:rFonts w:ascii="Times New Roman" w:eastAsia="Times New Roman" w:hAnsi="Times New Roman" w:cs="Times New Roman"/>
                <w:color w:val="000000"/>
                <w:lang w:val="en-GB" w:eastAsia="en-GB"/>
              </w:rPr>
              <w:t>74**</w:t>
            </w:r>
            <w:r w:rsidR="00D66A72">
              <w:rPr>
                <w:rFonts w:ascii="Times New Roman" w:eastAsia="Times New Roman" w:hAnsi="Times New Roman" w:cs="Times New Roman"/>
                <w:color w:val="000000"/>
                <w:lang w:val="en-GB" w:eastAsia="en-GB"/>
              </w:rPr>
              <w:t xml:space="preserve"> </w:t>
            </w:r>
            <w:r>
              <w:rPr>
                <w:rFonts w:ascii="Times New Roman" w:eastAsia="Times New Roman" w:hAnsi="Times New Roman" w:cs="Times New Roman"/>
                <w:color w:val="000000"/>
                <w:lang w:val="en-GB" w:eastAsia="en-GB"/>
              </w:rPr>
              <w:t>(0.</w:t>
            </w:r>
            <w:r w:rsidR="007C5400">
              <w:rPr>
                <w:rFonts w:ascii="Times New Roman" w:eastAsia="Times New Roman" w:hAnsi="Times New Roman" w:cs="Times New Roman"/>
                <w:color w:val="000000"/>
                <w:lang w:val="en-GB" w:eastAsia="en-GB"/>
              </w:rPr>
              <w:t>47</w:t>
            </w:r>
            <w:r>
              <w:rPr>
                <w:rFonts w:ascii="Times New Roman" w:eastAsia="Times New Roman" w:hAnsi="Times New Roman" w:cs="Times New Roman"/>
                <w:color w:val="000000"/>
                <w:lang w:val="en-GB" w:eastAsia="en-GB"/>
              </w:rPr>
              <w:t>)</w:t>
            </w:r>
          </w:p>
        </w:tc>
      </w:tr>
      <w:tr w:rsidR="00A12424" w:rsidRPr="006F2DCA" w:rsidTr="00A12424">
        <w:trPr>
          <w:trHeight w:val="300"/>
        </w:trPr>
        <w:tc>
          <w:tcPr>
            <w:cnfStyle w:val="001000000000"/>
            <w:tcW w:w="3261" w:type="dxa"/>
            <w:noWrap/>
            <w:hideMark/>
          </w:tcPr>
          <w:p w:rsidR="00A12424" w:rsidRPr="00BA7E7D" w:rsidRDefault="00A12424" w:rsidP="00D66A72">
            <w:pPr>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Admission</w:t>
            </w:r>
            <w:r>
              <w:rPr>
                <w:rFonts w:ascii="Times New Roman" w:eastAsia="Times New Roman" w:hAnsi="Times New Roman" w:cs="Times New Roman"/>
                <w:color w:val="000000"/>
                <w:lang w:val="en-GB" w:eastAsia="en-GB"/>
              </w:rPr>
              <w:t xml:space="preserve"> </w:t>
            </w:r>
          </w:p>
        </w:tc>
        <w:tc>
          <w:tcPr>
            <w:tcW w:w="1842" w:type="dxa"/>
            <w:noWrap/>
            <w:hideMark/>
          </w:tcPr>
          <w:p w:rsidR="00A12424" w:rsidRPr="00BA7E7D" w:rsidRDefault="00A12424" w:rsidP="006F2DCA">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2.9</w:t>
            </w:r>
            <w:r w:rsidR="003609F3">
              <w:rPr>
                <w:rFonts w:ascii="Times New Roman" w:eastAsia="Times New Roman" w:hAnsi="Times New Roman" w:cs="Times New Roman"/>
                <w:color w:val="000000"/>
                <w:lang w:val="en-GB" w:eastAsia="en-GB"/>
              </w:rPr>
              <w:t>5</w:t>
            </w:r>
            <w:r>
              <w:rPr>
                <w:rFonts w:ascii="Times New Roman" w:eastAsia="Times New Roman" w:hAnsi="Times New Roman" w:cs="Times New Roman"/>
                <w:color w:val="000000"/>
                <w:lang w:val="en-GB" w:eastAsia="en-GB"/>
              </w:rPr>
              <w:t xml:space="preserve"> </w:t>
            </w:r>
            <w:r w:rsidR="00D66A72">
              <w:rPr>
                <w:rFonts w:ascii="Times New Roman" w:eastAsia="Times New Roman" w:hAnsi="Times New Roman" w:cs="Times New Roman"/>
                <w:color w:val="000000"/>
                <w:lang w:val="en-GB" w:eastAsia="en-GB"/>
              </w:rPr>
              <w:t xml:space="preserve">    </w:t>
            </w:r>
            <w:r>
              <w:rPr>
                <w:rFonts w:ascii="Times New Roman" w:eastAsia="Times New Roman" w:hAnsi="Times New Roman" w:cs="Times New Roman"/>
                <w:color w:val="000000"/>
                <w:lang w:val="en-GB" w:eastAsia="en-GB"/>
              </w:rPr>
              <w:t>(0.</w:t>
            </w:r>
            <w:r w:rsidR="003609F3">
              <w:rPr>
                <w:rFonts w:ascii="Times New Roman" w:eastAsia="Times New Roman" w:hAnsi="Times New Roman" w:cs="Times New Roman"/>
                <w:color w:val="000000"/>
                <w:lang w:val="en-GB" w:eastAsia="en-GB"/>
              </w:rPr>
              <w:t>28</w:t>
            </w:r>
            <w:r>
              <w:rPr>
                <w:rFonts w:ascii="Times New Roman" w:eastAsia="Times New Roman" w:hAnsi="Times New Roman" w:cs="Times New Roman"/>
                <w:color w:val="000000"/>
                <w:lang w:val="en-GB" w:eastAsia="en-GB"/>
              </w:rPr>
              <w:t>)</w:t>
            </w:r>
          </w:p>
        </w:tc>
        <w:tc>
          <w:tcPr>
            <w:tcW w:w="1843" w:type="dxa"/>
            <w:noWrap/>
            <w:hideMark/>
          </w:tcPr>
          <w:p w:rsidR="00A12424" w:rsidRPr="00BA7E7D" w:rsidRDefault="00A12424" w:rsidP="006F2DCA">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2.9</w:t>
            </w:r>
            <w:r w:rsidR="003609F3">
              <w:rPr>
                <w:rFonts w:ascii="Times New Roman" w:eastAsia="Times New Roman" w:hAnsi="Times New Roman" w:cs="Times New Roman"/>
                <w:color w:val="000000"/>
                <w:lang w:val="en-GB" w:eastAsia="en-GB"/>
              </w:rPr>
              <w:t>6</w:t>
            </w:r>
            <w:r>
              <w:rPr>
                <w:rFonts w:ascii="Times New Roman" w:eastAsia="Times New Roman" w:hAnsi="Times New Roman" w:cs="Times New Roman"/>
                <w:color w:val="000000"/>
                <w:lang w:val="en-GB" w:eastAsia="en-GB"/>
              </w:rPr>
              <w:t xml:space="preserve"> </w:t>
            </w:r>
            <w:r w:rsidR="00D66A72">
              <w:rPr>
                <w:rFonts w:ascii="Times New Roman" w:eastAsia="Times New Roman" w:hAnsi="Times New Roman" w:cs="Times New Roman"/>
                <w:color w:val="000000"/>
                <w:lang w:val="en-GB" w:eastAsia="en-GB"/>
              </w:rPr>
              <w:t xml:space="preserve">   </w:t>
            </w:r>
            <w:r w:rsidR="00253628">
              <w:rPr>
                <w:rFonts w:ascii="Times New Roman" w:eastAsia="Times New Roman" w:hAnsi="Times New Roman" w:cs="Times New Roman"/>
                <w:color w:val="000000"/>
                <w:lang w:val="en-GB" w:eastAsia="en-GB"/>
              </w:rPr>
              <w:t xml:space="preserve"> </w:t>
            </w:r>
            <w:r>
              <w:rPr>
                <w:rFonts w:ascii="Times New Roman" w:eastAsia="Times New Roman" w:hAnsi="Times New Roman" w:cs="Times New Roman"/>
                <w:color w:val="000000"/>
                <w:lang w:val="en-GB" w:eastAsia="en-GB"/>
              </w:rPr>
              <w:t>(0.</w:t>
            </w:r>
            <w:r w:rsidR="003609F3">
              <w:rPr>
                <w:rFonts w:ascii="Times New Roman" w:eastAsia="Times New Roman" w:hAnsi="Times New Roman" w:cs="Times New Roman"/>
                <w:color w:val="000000"/>
                <w:lang w:val="en-GB" w:eastAsia="en-GB"/>
              </w:rPr>
              <w:t>21</w:t>
            </w:r>
            <w:r>
              <w:rPr>
                <w:rFonts w:ascii="Times New Roman" w:eastAsia="Times New Roman" w:hAnsi="Times New Roman" w:cs="Times New Roman"/>
                <w:color w:val="000000"/>
                <w:lang w:val="en-GB" w:eastAsia="en-GB"/>
              </w:rPr>
              <w:t>)</w:t>
            </w:r>
          </w:p>
        </w:tc>
        <w:tc>
          <w:tcPr>
            <w:tcW w:w="1559" w:type="dxa"/>
            <w:noWrap/>
            <w:hideMark/>
          </w:tcPr>
          <w:p w:rsidR="00A12424" w:rsidRPr="00BA7E7D" w:rsidRDefault="00A12424" w:rsidP="006F2DCA">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2.9</w:t>
            </w:r>
            <w:r w:rsidR="003609F3">
              <w:rPr>
                <w:rFonts w:ascii="Times New Roman" w:eastAsia="Times New Roman" w:hAnsi="Times New Roman" w:cs="Times New Roman"/>
                <w:color w:val="000000"/>
                <w:lang w:val="en-GB" w:eastAsia="en-GB"/>
              </w:rPr>
              <w:t>7</w:t>
            </w:r>
            <w:r w:rsidR="00253628">
              <w:rPr>
                <w:rFonts w:ascii="Times New Roman" w:eastAsia="Times New Roman" w:hAnsi="Times New Roman" w:cs="Times New Roman"/>
                <w:color w:val="000000"/>
                <w:lang w:val="en-GB" w:eastAsia="en-GB"/>
              </w:rPr>
              <w:t xml:space="preserve">     </w:t>
            </w:r>
            <w:r>
              <w:rPr>
                <w:rFonts w:ascii="Times New Roman" w:eastAsia="Times New Roman" w:hAnsi="Times New Roman" w:cs="Times New Roman"/>
                <w:color w:val="000000"/>
                <w:lang w:val="en-GB" w:eastAsia="en-GB"/>
              </w:rPr>
              <w:t>(0.1</w:t>
            </w:r>
            <w:r w:rsidR="003609F3">
              <w:rPr>
                <w:rFonts w:ascii="Times New Roman" w:eastAsia="Times New Roman" w:hAnsi="Times New Roman" w:cs="Times New Roman"/>
                <w:color w:val="000000"/>
                <w:lang w:val="en-GB" w:eastAsia="en-GB"/>
              </w:rPr>
              <w:t>8</w:t>
            </w:r>
            <w:r>
              <w:rPr>
                <w:rFonts w:ascii="Times New Roman" w:eastAsia="Times New Roman" w:hAnsi="Times New Roman" w:cs="Times New Roman"/>
                <w:color w:val="000000"/>
                <w:lang w:val="en-GB" w:eastAsia="en-GB"/>
              </w:rPr>
              <w:t>)</w:t>
            </w:r>
          </w:p>
        </w:tc>
      </w:tr>
      <w:tr w:rsidR="00A12424" w:rsidRPr="006F2DCA" w:rsidTr="00A12424">
        <w:trPr>
          <w:trHeight w:val="300"/>
        </w:trPr>
        <w:tc>
          <w:tcPr>
            <w:cnfStyle w:val="001000000000"/>
            <w:tcW w:w="3261" w:type="dxa"/>
            <w:noWrap/>
            <w:hideMark/>
          </w:tcPr>
          <w:p w:rsidR="00A12424" w:rsidRPr="00BA7E7D" w:rsidRDefault="00DB2BF5" w:rsidP="00D66A72">
            <w:pP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Hospital care</w:t>
            </w:r>
            <w:r w:rsidR="00A12424">
              <w:rPr>
                <w:rFonts w:ascii="Times New Roman" w:eastAsia="Times New Roman" w:hAnsi="Times New Roman" w:cs="Times New Roman"/>
                <w:color w:val="000000"/>
                <w:lang w:val="en-GB" w:eastAsia="en-GB"/>
              </w:rPr>
              <w:t xml:space="preserve"> </w:t>
            </w:r>
          </w:p>
        </w:tc>
        <w:tc>
          <w:tcPr>
            <w:tcW w:w="1842" w:type="dxa"/>
            <w:noWrap/>
            <w:hideMark/>
          </w:tcPr>
          <w:p w:rsidR="00A12424" w:rsidRPr="00BA7E7D" w:rsidRDefault="00253628" w:rsidP="006F2DCA">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2</w:t>
            </w:r>
            <w:r w:rsidR="00A12424" w:rsidRPr="00BA7E7D">
              <w:rPr>
                <w:rFonts w:ascii="Times New Roman" w:eastAsia="Times New Roman" w:hAnsi="Times New Roman" w:cs="Times New Roman"/>
                <w:color w:val="000000"/>
                <w:lang w:val="en-GB" w:eastAsia="en-GB"/>
              </w:rPr>
              <w:t>.9</w:t>
            </w:r>
            <w:r w:rsidR="00E608F6">
              <w:rPr>
                <w:rFonts w:ascii="Times New Roman" w:eastAsia="Times New Roman" w:hAnsi="Times New Roman" w:cs="Times New Roman"/>
                <w:color w:val="000000"/>
                <w:lang w:val="en-GB" w:eastAsia="en-GB"/>
              </w:rPr>
              <w:t>8</w:t>
            </w:r>
            <w:r w:rsidR="00A12424">
              <w:rPr>
                <w:rFonts w:ascii="Times New Roman" w:eastAsia="Times New Roman" w:hAnsi="Times New Roman" w:cs="Times New Roman"/>
                <w:color w:val="000000"/>
                <w:lang w:val="en-GB" w:eastAsia="en-GB"/>
              </w:rPr>
              <w:t>** (0.1</w:t>
            </w:r>
            <w:r w:rsidR="00E608F6">
              <w:rPr>
                <w:rFonts w:ascii="Times New Roman" w:eastAsia="Times New Roman" w:hAnsi="Times New Roman" w:cs="Times New Roman"/>
                <w:color w:val="000000"/>
                <w:lang w:val="en-GB" w:eastAsia="en-GB"/>
              </w:rPr>
              <w:t>3</w:t>
            </w:r>
            <w:r w:rsidR="00A12424">
              <w:rPr>
                <w:rFonts w:ascii="Times New Roman" w:eastAsia="Times New Roman" w:hAnsi="Times New Roman" w:cs="Times New Roman"/>
                <w:color w:val="000000"/>
                <w:lang w:val="en-GB" w:eastAsia="en-GB"/>
              </w:rPr>
              <w:t>)</w:t>
            </w:r>
          </w:p>
        </w:tc>
        <w:tc>
          <w:tcPr>
            <w:tcW w:w="1843" w:type="dxa"/>
            <w:noWrap/>
            <w:hideMark/>
          </w:tcPr>
          <w:p w:rsidR="00A12424" w:rsidRPr="00BA7E7D" w:rsidRDefault="00E608F6" w:rsidP="006F2DCA">
            <w:pPr>
              <w:cnfStyle w:val="00000000000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2.94</w:t>
            </w:r>
            <w:r w:rsidR="00A12424">
              <w:rPr>
                <w:rFonts w:ascii="Times New Roman" w:eastAsia="Times New Roman" w:hAnsi="Times New Roman" w:cs="Times New Roman"/>
                <w:color w:val="000000"/>
                <w:lang w:val="en-GB" w:eastAsia="en-GB"/>
              </w:rPr>
              <w:t>** (0.</w:t>
            </w:r>
            <w:r>
              <w:rPr>
                <w:rFonts w:ascii="Times New Roman" w:eastAsia="Times New Roman" w:hAnsi="Times New Roman" w:cs="Times New Roman"/>
                <w:color w:val="000000"/>
                <w:lang w:val="en-GB" w:eastAsia="en-GB"/>
              </w:rPr>
              <w:t>30</w:t>
            </w:r>
            <w:r w:rsidR="00A12424">
              <w:rPr>
                <w:rFonts w:ascii="Times New Roman" w:eastAsia="Times New Roman" w:hAnsi="Times New Roman" w:cs="Times New Roman"/>
                <w:color w:val="000000"/>
                <w:lang w:val="en-GB" w:eastAsia="en-GB"/>
              </w:rPr>
              <w:t>)</w:t>
            </w:r>
          </w:p>
        </w:tc>
        <w:tc>
          <w:tcPr>
            <w:tcW w:w="1559" w:type="dxa"/>
            <w:noWrap/>
            <w:hideMark/>
          </w:tcPr>
          <w:p w:rsidR="00A12424" w:rsidRPr="00BA7E7D" w:rsidRDefault="00A12424" w:rsidP="006F2DCA">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3</w:t>
            </w:r>
            <w:r w:rsidR="00253628">
              <w:rPr>
                <w:rFonts w:ascii="Times New Roman" w:eastAsia="Times New Roman" w:hAnsi="Times New Roman" w:cs="Times New Roman"/>
                <w:color w:val="000000"/>
                <w:lang w:val="en-GB" w:eastAsia="en-GB"/>
              </w:rPr>
              <w:t>,00</w:t>
            </w:r>
            <w:r>
              <w:rPr>
                <w:rFonts w:ascii="Times New Roman" w:eastAsia="Times New Roman" w:hAnsi="Times New Roman" w:cs="Times New Roman"/>
                <w:color w:val="000000"/>
                <w:lang w:val="en-GB" w:eastAsia="en-GB"/>
              </w:rPr>
              <w:t>** (0.</w:t>
            </w:r>
            <w:r w:rsidR="00253628">
              <w:rPr>
                <w:rFonts w:ascii="Times New Roman" w:eastAsia="Times New Roman" w:hAnsi="Times New Roman" w:cs="Times New Roman"/>
                <w:color w:val="000000"/>
                <w:lang w:val="en-GB" w:eastAsia="en-GB"/>
              </w:rPr>
              <w:t>00</w:t>
            </w:r>
            <w:r>
              <w:rPr>
                <w:rFonts w:ascii="Times New Roman" w:eastAsia="Times New Roman" w:hAnsi="Times New Roman" w:cs="Times New Roman"/>
                <w:color w:val="000000"/>
                <w:lang w:val="en-GB" w:eastAsia="en-GB"/>
              </w:rPr>
              <w:t>)</w:t>
            </w:r>
          </w:p>
        </w:tc>
      </w:tr>
      <w:tr w:rsidR="00A12424" w:rsidRPr="006F2DCA" w:rsidTr="00A12424">
        <w:trPr>
          <w:trHeight w:val="300"/>
        </w:trPr>
        <w:tc>
          <w:tcPr>
            <w:cnfStyle w:val="001000000000"/>
            <w:tcW w:w="3261" w:type="dxa"/>
            <w:noWrap/>
            <w:hideMark/>
          </w:tcPr>
          <w:p w:rsidR="00A12424" w:rsidRPr="00BA7E7D" w:rsidRDefault="00A12424" w:rsidP="00D66A72">
            <w:pPr>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Discharge</w:t>
            </w:r>
            <w:r>
              <w:rPr>
                <w:rFonts w:ascii="Times New Roman" w:eastAsia="Times New Roman" w:hAnsi="Times New Roman" w:cs="Times New Roman"/>
                <w:color w:val="000000"/>
                <w:lang w:val="en-GB" w:eastAsia="en-GB"/>
              </w:rPr>
              <w:t xml:space="preserve"> </w:t>
            </w:r>
          </w:p>
        </w:tc>
        <w:tc>
          <w:tcPr>
            <w:tcW w:w="1842" w:type="dxa"/>
            <w:noWrap/>
            <w:hideMark/>
          </w:tcPr>
          <w:p w:rsidR="00A12424" w:rsidRPr="00BA7E7D" w:rsidRDefault="00A12424" w:rsidP="00B21C25">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2.</w:t>
            </w:r>
            <w:r w:rsidR="00574536">
              <w:rPr>
                <w:rFonts w:ascii="Times New Roman" w:eastAsia="Times New Roman" w:hAnsi="Times New Roman" w:cs="Times New Roman"/>
                <w:color w:val="000000"/>
                <w:lang w:val="en-GB" w:eastAsia="en-GB"/>
              </w:rPr>
              <w:t>87</w:t>
            </w:r>
            <w:r w:rsidR="00FA73A3">
              <w:rPr>
                <w:rFonts w:ascii="Times New Roman" w:eastAsia="Times New Roman" w:hAnsi="Times New Roman" w:cs="Times New Roman"/>
                <w:color w:val="000000"/>
                <w:lang w:val="en-GB" w:eastAsia="en-GB"/>
              </w:rPr>
              <w:t>**</w:t>
            </w:r>
            <w:r>
              <w:rPr>
                <w:rFonts w:ascii="Times New Roman" w:eastAsia="Times New Roman" w:hAnsi="Times New Roman" w:cs="Times New Roman"/>
                <w:color w:val="000000"/>
                <w:lang w:val="en-GB" w:eastAsia="en-GB"/>
              </w:rPr>
              <w:t xml:space="preserve"> (0.</w:t>
            </w:r>
            <w:r w:rsidR="00574536">
              <w:rPr>
                <w:rFonts w:ascii="Times New Roman" w:eastAsia="Times New Roman" w:hAnsi="Times New Roman" w:cs="Times New Roman"/>
                <w:color w:val="000000"/>
                <w:lang w:val="en-GB" w:eastAsia="en-GB"/>
              </w:rPr>
              <w:t>37</w:t>
            </w:r>
            <w:r>
              <w:rPr>
                <w:rFonts w:ascii="Times New Roman" w:eastAsia="Times New Roman" w:hAnsi="Times New Roman" w:cs="Times New Roman"/>
                <w:color w:val="000000"/>
                <w:lang w:val="en-GB" w:eastAsia="en-GB"/>
              </w:rPr>
              <w:t>)</w:t>
            </w:r>
          </w:p>
        </w:tc>
        <w:tc>
          <w:tcPr>
            <w:tcW w:w="1843" w:type="dxa"/>
            <w:noWrap/>
            <w:hideMark/>
          </w:tcPr>
          <w:p w:rsidR="00A12424" w:rsidRPr="00BA7E7D" w:rsidRDefault="00A12424" w:rsidP="006F2DCA">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2.</w:t>
            </w:r>
            <w:r w:rsidR="00EA12E7">
              <w:rPr>
                <w:rFonts w:ascii="Times New Roman" w:eastAsia="Times New Roman" w:hAnsi="Times New Roman" w:cs="Times New Roman"/>
                <w:color w:val="000000"/>
                <w:lang w:val="en-GB" w:eastAsia="en-GB"/>
              </w:rPr>
              <w:t>8</w:t>
            </w:r>
            <w:r w:rsidR="00253628">
              <w:rPr>
                <w:rFonts w:ascii="Times New Roman" w:eastAsia="Times New Roman" w:hAnsi="Times New Roman" w:cs="Times New Roman"/>
                <w:color w:val="000000"/>
                <w:lang w:val="en-GB" w:eastAsia="en-GB"/>
              </w:rPr>
              <w:t>1</w:t>
            </w:r>
            <w:r w:rsidR="00FA73A3">
              <w:rPr>
                <w:rFonts w:ascii="Times New Roman" w:eastAsia="Times New Roman" w:hAnsi="Times New Roman" w:cs="Times New Roman"/>
                <w:color w:val="000000"/>
                <w:lang w:val="en-GB" w:eastAsia="en-GB"/>
              </w:rPr>
              <w:t>**</w:t>
            </w:r>
            <w:r>
              <w:rPr>
                <w:rFonts w:ascii="Times New Roman" w:eastAsia="Times New Roman" w:hAnsi="Times New Roman" w:cs="Times New Roman"/>
                <w:color w:val="000000"/>
                <w:lang w:val="en-GB" w:eastAsia="en-GB"/>
              </w:rPr>
              <w:t xml:space="preserve"> </w:t>
            </w:r>
            <w:r w:rsidR="00D66A72">
              <w:rPr>
                <w:rFonts w:ascii="Times New Roman" w:eastAsia="Times New Roman" w:hAnsi="Times New Roman" w:cs="Times New Roman"/>
                <w:color w:val="000000"/>
                <w:lang w:val="en-GB" w:eastAsia="en-GB"/>
              </w:rPr>
              <w:t xml:space="preserve"> </w:t>
            </w:r>
            <w:r>
              <w:rPr>
                <w:rFonts w:ascii="Times New Roman" w:eastAsia="Times New Roman" w:hAnsi="Times New Roman" w:cs="Times New Roman"/>
                <w:color w:val="000000"/>
                <w:lang w:val="en-GB" w:eastAsia="en-GB"/>
              </w:rPr>
              <w:t>(0.</w:t>
            </w:r>
            <w:r w:rsidR="00EA12E7">
              <w:rPr>
                <w:rFonts w:ascii="Times New Roman" w:eastAsia="Times New Roman" w:hAnsi="Times New Roman" w:cs="Times New Roman"/>
                <w:color w:val="000000"/>
                <w:lang w:val="en-GB" w:eastAsia="en-GB"/>
              </w:rPr>
              <w:t>41</w:t>
            </w:r>
            <w:r>
              <w:rPr>
                <w:rFonts w:ascii="Times New Roman" w:eastAsia="Times New Roman" w:hAnsi="Times New Roman" w:cs="Times New Roman"/>
                <w:color w:val="000000"/>
                <w:lang w:val="en-GB" w:eastAsia="en-GB"/>
              </w:rPr>
              <w:t>)</w:t>
            </w:r>
          </w:p>
        </w:tc>
        <w:tc>
          <w:tcPr>
            <w:tcW w:w="1559" w:type="dxa"/>
            <w:noWrap/>
            <w:hideMark/>
          </w:tcPr>
          <w:p w:rsidR="00A12424" w:rsidRPr="00BA7E7D" w:rsidRDefault="00A12424" w:rsidP="00B21C25">
            <w:pPr>
              <w:cnfStyle w:val="000000000000"/>
              <w:rPr>
                <w:rFonts w:ascii="Times New Roman" w:eastAsia="Times New Roman" w:hAnsi="Times New Roman" w:cs="Times New Roman"/>
                <w:color w:val="000000"/>
                <w:lang w:val="en-GB" w:eastAsia="en-GB"/>
              </w:rPr>
            </w:pPr>
            <w:r w:rsidRPr="00BA7E7D">
              <w:rPr>
                <w:rFonts w:ascii="Times New Roman" w:eastAsia="Times New Roman" w:hAnsi="Times New Roman" w:cs="Times New Roman"/>
                <w:color w:val="000000"/>
                <w:lang w:val="en-GB" w:eastAsia="en-GB"/>
              </w:rPr>
              <w:t>2.</w:t>
            </w:r>
            <w:r w:rsidR="00EA12E7">
              <w:rPr>
                <w:rFonts w:ascii="Times New Roman" w:eastAsia="Times New Roman" w:hAnsi="Times New Roman" w:cs="Times New Roman"/>
                <w:color w:val="000000"/>
                <w:lang w:val="en-GB" w:eastAsia="en-GB"/>
              </w:rPr>
              <w:t>73</w:t>
            </w:r>
            <w:r w:rsidR="00FA73A3">
              <w:rPr>
                <w:rFonts w:ascii="Times New Roman" w:eastAsia="Times New Roman" w:hAnsi="Times New Roman" w:cs="Times New Roman"/>
                <w:color w:val="000000"/>
                <w:lang w:val="en-GB" w:eastAsia="en-GB"/>
              </w:rPr>
              <w:t>**</w:t>
            </w:r>
            <w:r w:rsidR="00D66A72">
              <w:rPr>
                <w:rFonts w:ascii="Times New Roman" w:eastAsia="Times New Roman" w:hAnsi="Times New Roman" w:cs="Times New Roman"/>
                <w:color w:val="000000"/>
                <w:lang w:val="en-GB" w:eastAsia="en-GB"/>
              </w:rPr>
              <w:t xml:space="preserve">  </w:t>
            </w:r>
            <w:r>
              <w:rPr>
                <w:rFonts w:ascii="Times New Roman" w:eastAsia="Times New Roman" w:hAnsi="Times New Roman" w:cs="Times New Roman"/>
                <w:color w:val="000000"/>
                <w:lang w:val="en-GB" w:eastAsia="en-GB"/>
              </w:rPr>
              <w:t>(0.</w:t>
            </w:r>
            <w:r w:rsidR="00EA12E7">
              <w:rPr>
                <w:rFonts w:ascii="Times New Roman" w:eastAsia="Times New Roman" w:hAnsi="Times New Roman" w:cs="Times New Roman"/>
                <w:color w:val="000000"/>
                <w:lang w:val="en-GB" w:eastAsia="en-GB"/>
              </w:rPr>
              <w:t>47</w:t>
            </w:r>
            <w:r>
              <w:rPr>
                <w:rFonts w:ascii="Times New Roman" w:eastAsia="Times New Roman" w:hAnsi="Times New Roman" w:cs="Times New Roman"/>
                <w:color w:val="000000"/>
                <w:lang w:val="en-GB" w:eastAsia="en-GB"/>
              </w:rPr>
              <w:t>)</w:t>
            </w:r>
          </w:p>
        </w:tc>
      </w:tr>
    </w:tbl>
    <w:p w:rsidR="00BE3607" w:rsidRPr="00E91DC8" w:rsidRDefault="00BE3607" w:rsidP="00BE3607">
      <w:pPr>
        <w:pStyle w:val="Lgende"/>
        <w:rPr>
          <w:rFonts w:ascii="Times New Roman" w:hAnsi="Times New Roman" w:cs="Times New Roman"/>
          <w:color w:val="auto"/>
          <w:sz w:val="20"/>
        </w:rPr>
      </w:pPr>
      <w:r w:rsidRPr="00E91DC8">
        <w:rPr>
          <w:rFonts w:ascii="Times New Roman" w:hAnsi="Times New Roman" w:cs="Times New Roman"/>
          <w:color w:val="auto"/>
          <w:sz w:val="20"/>
        </w:rPr>
        <w:t>*** p-value&lt;0.01 ;  ** p-value&lt;0.05 ;  *p-value&lt;0.10</w:t>
      </w:r>
    </w:p>
    <w:p w:rsidR="005A0F7F" w:rsidRDefault="005A0F7F" w:rsidP="00E91DC8">
      <w:pPr>
        <w:spacing w:after="0"/>
        <w:jc w:val="both"/>
        <w:rPr>
          <w:rFonts w:ascii="Times New Roman" w:hAnsi="Times New Roman" w:cs="Times New Roman"/>
          <w:sz w:val="20"/>
        </w:rPr>
      </w:pPr>
    </w:p>
    <w:p w:rsidR="005A0F7F" w:rsidRDefault="005A0F7F" w:rsidP="00E91DC8">
      <w:pPr>
        <w:spacing w:after="0"/>
        <w:jc w:val="both"/>
        <w:rPr>
          <w:rFonts w:ascii="Times New Roman" w:hAnsi="Times New Roman" w:cs="Times New Roman"/>
          <w:sz w:val="20"/>
        </w:rPr>
      </w:pPr>
    </w:p>
    <w:p w:rsidR="00B263A4" w:rsidRDefault="00B263A4" w:rsidP="00E91DC8">
      <w:pPr>
        <w:spacing w:after="0"/>
        <w:jc w:val="both"/>
        <w:rPr>
          <w:rFonts w:ascii="Times New Roman" w:hAnsi="Times New Roman" w:cs="Times New Roman"/>
          <w:b/>
          <w:sz w:val="24"/>
          <w:lang w:val="en-GB"/>
        </w:rPr>
      </w:pPr>
      <w:r>
        <w:rPr>
          <w:rFonts w:ascii="Times New Roman" w:hAnsi="Times New Roman" w:cs="Times New Roman"/>
          <w:b/>
          <w:sz w:val="24"/>
          <w:lang w:val="en-GB"/>
        </w:rPr>
        <w:t>4. Discussion</w:t>
      </w:r>
    </w:p>
    <w:p w:rsidR="0060590C" w:rsidRDefault="0060590C" w:rsidP="00E91DC8">
      <w:pPr>
        <w:spacing w:after="0"/>
        <w:jc w:val="both"/>
        <w:rPr>
          <w:rFonts w:ascii="Times New Roman" w:hAnsi="Times New Roman" w:cs="Times New Roman"/>
          <w:b/>
          <w:sz w:val="24"/>
          <w:lang w:val="en-GB"/>
        </w:rPr>
      </w:pPr>
    </w:p>
    <w:p w:rsidR="00830BA1" w:rsidRDefault="00FA20E7" w:rsidP="00E91DC8">
      <w:pPr>
        <w:spacing w:after="0"/>
        <w:ind w:firstLine="708"/>
        <w:jc w:val="both"/>
        <w:rPr>
          <w:rFonts w:ascii="Times New Roman" w:hAnsi="Times New Roman" w:cs="Times New Roman"/>
          <w:sz w:val="24"/>
          <w:lang w:val="en-GB"/>
        </w:rPr>
      </w:pPr>
      <w:r>
        <w:rPr>
          <w:rFonts w:ascii="Times New Roman" w:hAnsi="Times New Roman" w:cs="Times New Roman"/>
          <w:sz w:val="24"/>
          <w:lang w:val="en-GB"/>
        </w:rPr>
        <w:t xml:space="preserve">The statistical analyses conducted show insights </w:t>
      </w:r>
      <w:r w:rsidR="008C1490">
        <w:rPr>
          <w:rFonts w:ascii="Times New Roman" w:hAnsi="Times New Roman" w:cs="Times New Roman"/>
          <w:sz w:val="24"/>
          <w:lang w:val="en-GB"/>
        </w:rPr>
        <w:t>on</w:t>
      </w:r>
      <w:r>
        <w:rPr>
          <w:rFonts w:ascii="Times New Roman" w:hAnsi="Times New Roman" w:cs="Times New Roman"/>
          <w:sz w:val="24"/>
          <w:lang w:val="en-GB"/>
        </w:rPr>
        <w:t xml:space="preserve"> the continuous collection of patient experience</w:t>
      </w:r>
      <w:r w:rsidR="008C1490">
        <w:rPr>
          <w:rFonts w:ascii="Times New Roman" w:hAnsi="Times New Roman" w:cs="Times New Roman"/>
          <w:sz w:val="24"/>
          <w:lang w:val="en-GB"/>
        </w:rPr>
        <w:t xml:space="preserve">, that may be </w:t>
      </w:r>
      <w:r w:rsidR="00032F5E">
        <w:rPr>
          <w:rFonts w:ascii="Times New Roman" w:hAnsi="Times New Roman" w:cs="Times New Roman"/>
          <w:sz w:val="24"/>
          <w:lang w:val="en-GB"/>
        </w:rPr>
        <w:t xml:space="preserve">of interest </w:t>
      </w:r>
      <w:r w:rsidR="008C1490">
        <w:rPr>
          <w:rFonts w:ascii="Times New Roman" w:hAnsi="Times New Roman" w:cs="Times New Roman"/>
          <w:sz w:val="24"/>
          <w:lang w:val="en-GB"/>
        </w:rPr>
        <w:t>for the health management</w:t>
      </w:r>
      <w:r>
        <w:rPr>
          <w:rFonts w:ascii="Times New Roman" w:hAnsi="Times New Roman" w:cs="Times New Roman"/>
          <w:sz w:val="24"/>
          <w:lang w:val="en-GB"/>
        </w:rPr>
        <w:t>.</w:t>
      </w:r>
      <w:r w:rsidR="008C1490">
        <w:rPr>
          <w:rFonts w:ascii="Times New Roman" w:hAnsi="Times New Roman" w:cs="Times New Roman"/>
          <w:sz w:val="24"/>
          <w:lang w:val="en-GB"/>
        </w:rPr>
        <w:t xml:space="preserve"> In particular, first </w:t>
      </w:r>
      <w:r w:rsidR="00032D61">
        <w:rPr>
          <w:rFonts w:ascii="Times New Roman" w:hAnsi="Times New Roman" w:cs="Times New Roman"/>
          <w:sz w:val="24"/>
          <w:lang w:val="en-GB"/>
        </w:rPr>
        <w:t xml:space="preserve">of all evidence suggests </w:t>
      </w:r>
      <w:r w:rsidR="008C1490">
        <w:rPr>
          <w:rFonts w:ascii="Times New Roman" w:hAnsi="Times New Roman" w:cs="Times New Roman"/>
          <w:sz w:val="24"/>
          <w:lang w:val="en-GB"/>
        </w:rPr>
        <w:t xml:space="preserve">that </w:t>
      </w:r>
      <w:r w:rsidR="00032D61">
        <w:rPr>
          <w:rFonts w:ascii="Times New Roman" w:hAnsi="Times New Roman" w:cs="Times New Roman"/>
          <w:sz w:val="24"/>
          <w:lang w:val="en-GB"/>
        </w:rPr>
        <w:t xml:space="preserve">when we look at the whole patient journey that is constituted by different phases, the patient perceives a different experience along these different moments. For example, during the </w:t>
      </w:r>
      <w:r w:rsidR="00AF73C5">
        <w:rPr>
          <w:rFonts w:ascii="Times New Roman" w:hAnsi="Times New Roman" w:cs="Times New Roman"/>
          <w:sz w:val="24"/>
          <w:lang w:val="en-GB"/>
        </w:rPr>
        <w:t>discharge</w:t>
      </w:r>
      <w:r w:rsidR="00032D61">
        <w:rPr>
          <w:rFonts w:ascii="Times New Roman" w:hAnsi="Times New Roman" w:cs="Times New Roman"/>
          <w:sz w:val="24"/>
          <w:lang w:val="en-GB"/>
        </w:rPr>
        <w:t xml:space="preserve">, patients seem to </w:t>
      </w:r>
      <w:r w:rsidR="0006087E">
        <w:rPr>
          <w:rFonts w:ascii="Times New Roman" w:hAnsi="Times New Roman" w:cs="Times New Roman"/>
          <w:sz w:val="24"/>
          <w:lang w:val="en-GB"/>
        </w:rPr>
        <w:t xml:space="preserve">have a </w:t>
      </w:r>
      <w:r w:rsidR="00AF73C5">
        <w:rPr>
          <w:rFonts w:ascii="Times New Roman" w:hAnsi="Times New Roman" w:cs="Times New Roman"/>
          <w:sz w:val="24"/>
          <w:lang w:val="en-GB"/>
        </w:rPr>
        <w:t xml:space="preserve">worse </w:t>
      </w:r>
      <w:r w:rsidR="00032D61">
        <w:rPr>
          <w:rFonts w:ascii="Times New Roman" w:hAnsi="Times New Roman" w:cs="Times New Roman"/>
          <w:sz w:val="24"/>
          <w:lang w:val="en-GB"/>
        </w:rPr>
        <w:t xml:space="preserve">experience </w:t>
      </w:r>
      <w:r w:rsidR="0006087E">
        <w:rPr>
          <w:rFonts w:ascii="Times New Roman" w:hAnsi="Times New Roman" w:cs="Times New Roman"/>
          <w:sz w:val="24"/>
          <w:lang w:val="en-GB"/>
        </w:rPr>
        <w:t xml:space="preserve">compared to the admission and the </w:t>
      </w:r>
      <w:r w:rsidR="00AF73C5">
        <w:rPr>
          <w:rFonts w:ascii="Times New Roman" w:hAnsi="Times New Roman" w:cs="Times New Roman"/>
          <w:sz w:val="24"/>
          <w:lang w:val="en-GB"/>
        </w:rPr>
        <w:t>hospital care</w:t>
      </w:r>
      <w:r w:rsidR="0006087E">
        <w:rPr>
          <w:rFonts w:ascii="Times New Roman" w:hAnsi="Times New Roman" w:cs="Times New Roman"/>
          <w:sz w:val="24"/>
          <w:lang w:val="en-GB"/>
        </w:rPr>
        <w:t xml:space="preserve"> phases. </w:t>
      </w:r>
      <w:r w:rsidR="00C87E3E">
        <w:rPr>
          <w:rFonts w:ascii="Times New Roman" w:hAnsi="Times New Roman" w:cs="Times New Roman"/>
          <w:sz w:val="24"/>
          <w:lang w:val="en-GB"/>
        </w:rPr>
        <w:t xml:space="preserve">Hence, </w:t>
      </w:r>
      <w:r w:rsidR="00912A0B">
        <w:rPr>
          <w:rFonts w:ascii="Times New Roman" w:hAnsi="Times New Roman" w:cs="Times New Roman"/>
          <w:sz w:val="24"/>
          <w:lang w:val="en-GB"/>
        </w:rPr>
        <w:t xml:space="preserve">considering the whole patient journey as made up of different moments that may produce different patient experience is of utmost importance for </w:t>
      </w:r>
      <w:r w:rsidR="00C87E3E">
        <w:rPr>
          <w:rFonts w:ascii="Times New Roman" w:hAnsi="Times New Roman" w:cs="Times New Roman"/>
          <w:sz w:val="24"/>
          <w:lang w:val="en-GB"/>
        </w:rPr>
        <w:t xml:space="preserve">healthcare managers and policy makers. </w:t>
      </w:r>
    </w:p>
    <w:p w:rsidR="00830BA1" w:rsidRDefault="0006087E" w:rsidP="00E91DC8">
      <w:pPr>
        <w:spacing w:after="0"/>
        <w:ind w:firstLine="708"/>
        <w:jc w:val="both"/>
        <w:rPr>
          <w:rFonts w:ascii="Times New Roman" w:hAnsi="Times New Roman" w:cs="Times New Roman"/>
          <w:sz w:val="24"/>
          <w:lang w:val="en-GB"/>
        </w:rPr>
      </w:pPr>
      <w:r>
        <w:rPr>
          <w:rFonts w:ascii="Times New Roman" w:hAnsi="Times New Roman" w:cs="Times New Roman"/>
          <w:sz w:val="24"/>
          <w:lang w:val="en-GB"/>
        </w:rPr>
        <w:t xml:space="preserve">Secondly, </w:t>
      </w:r>
      <w:r w:rsidR="002B40DF">
        <w:rPr>
          <w:rFonts w:ascii="Times New Roman" w:hAnsi="Times New Roman" w:cs="Times New Roman"/>
          <w:sz w:val="24"/>
          <w:lang w:val="en-GB"/>
        </w:rPr>
        <w:t xml:space="preserve">patient experience may vary across different </w:t>
      </w:r>
      <w:r w:rsidR="00FD5960">
        <w:rPr>
          <w:rFonts w:ascii="Times New Roman" w:hAnsi="Times New Roman" w:cs="Times New Roman"/>
          <w:sz w:val="24"/>
          <w:lang w:val="en-GB"/>
        </w:rPr>
        <w:t>macro-</w:t>
      </w:r>
      <w:r w:rsidR="002B40DF">
        <w:rPr>
          <w:rFonts w:ascii="Times New Roman" w:hAnsi="Times New Roman" w:cs="Times New Roman"/>
          <w:sz w:val="24"/>
          <w:lang w:val="en-GB"/>
        </w:rPr>
        <w:t xml:space="preserve">specialties. For instance, </w:t>
      </w:r>
      <w:r w:rsidR="00FD5960">
        <w:rPr>
          <w:rFonts w:ascii="Times New Roman" w:hAnsi="Times New Roman" w:cs="Times New Roman"/>
          <w:sz w:val="24"/>
          <w:lang w:val="en-GB"/>
        </w:rPr>
        <w:t xml:space="preserve">medical macro-specialties show a significantly lower </w:t>
      </w:r>
      <w:r w:rsidR="00F37E89">
        <w:rPr>
          <w:rFonts w:ascii="Times New Roman" w:hAnsi="Times New Roman" w:cs="Times New Roman"/>
          <w:sz w:val="24"/>
          <w:lang w:val="en-GB"/>
        </w:rPr>
        <w:t xml:space="preserve">level </w:t>
      </w:r>
      <w:r w:rsidR="00FD5960">
        <w:rPr>
          <w:rFonts w:ascii="Times New Roman" w:hAnsi="Times New Roman" w:cs="Times New Roman"/>
          <w:sz w:val="24"/>
          <w:lang w:val="en-GB"/>
        </w:rPr>
        <w:t>of patient experience compared to surgical and rehabilitative ones</w:t>
      </w:r>
      <w:r w:rsidR="00824757">
        <w:rPr>
          <w:rFonts w:ascii="Times New Roman" w:hAnsi="Times New Roman" w:cs="Times New Roman"/>
          <w:sz w:val="24"/>
          <w:lang w:val="en-GB"/>
        </w:rPr>
        <w:t xml:space="preserve">, and this occurs especially </w:t>
      </w:r>
      <w:r w:rsidR="00F74801">
        <w:rPr>
          <w:rFonts w:ascii="Times New Roman" w:hAnsi="Times New Roman" w:cs="Times New Roman"/>
          <w:sz w:val="24"/>
          <w:lang w:val="en-GB"/>
        </w:rPr>
        <w:t xml:space="preserve">during </w:t>
      </w:r>
      <w:r w:rsidR="00824757">
        <w:rPr>
          <w:rFonts w:ascii="Times New Roman" w:hAnsi="Times New Roman" w:cs="Times New Roman"/>
          <w:sz w:val="24"/>
          <w:lang w:val="en-GB"/>
        </w:rPr>
        <w:t xml:space="preserve">the </w:t>
      </w:r>
      <w:r w:rsidR="00DB2BF5">
        <w:rPr>
          <w:rFonts w:ascii="Times New Roman" w:hAnsi="Times New Roman" w:cs="Times New Roman"/>
          <w:sz w:val="24"/>
          <w:lang w:val="en-GB"/>
        </w:rPr>
        <w:t>hospital care</w:t>
      </w:r>
      <w:r w:rsidR="00824757">
        <w:rPr>
          <w:rFonts w:ascii="Times New Roman" w:hAnsi="Times New Roman" w:cs="Times New Roman"/>
          <w:sz w:val="24"/>
          <w:lang w:val="en-GB"/>
        </w:rPr>
        <w:t xml:space="preserve"> phase</w:t>
      </w:r>
      <w:r w:rsidR="00FD5960">
        <w:rPr>
          <w:rFonts w:ascii="Times New Roman" w:hAnsi="Times New Roman" w:cs="Times New Roman"/>
          <w:sz w:val="24"/>
          <w:lang w:val="en-GB"/>
        </w:rPr>
        <w:t xml:space="preserve">. </w:t>
      </w:r>
      <w:r w:rsidR="00277AEE">
        <w:rPr>
          <w:rFonts w:ascii="Times New Roman" w:hAnsi="Times New Roman" w:cs="Times New Roman"/>
          <w:sz w:val="24"/>
          <w:lang w:val="en-GB"/>
        </w:rPr>
        <w:t xml:space="preserve">Therefore, what we can infer by looking at these two evidences is that even if </w:t>
      </w:r>
      <w:r w:rsidR="00DB2BF5">
        <w:rPr>
          <w:rFonts w:ascii="Times New Roman" w:hAnsi="Times New Roman" w:cs="Times New Roman"/>
          <w:sz w:val="24"/>
          <w:lang w:val="en-GB"/>
        </w:rPr>
        <w:t>hospital care</w:t>
      </w:r>
      <w:r w:rsidR="00277AEE">
        <w:rPr>
          <w:rFonts w:ascii="Times New Roman" w:hAnsi="Times New Roman" w:cs="Times New Roman"/>
          <w:sz w:val="24"/>
          <w:lang w:val="en-GB"/>
        </w:rPr>
        <w:t xml:space="preserve"> phase </w:t>
      </w:r>
      <w:r w:rsidR="005B0332">
        <w:rPr>
          <w:rFonts w:ascii="Times New Roman" w:hAnsi="Times New Roman" w:cs="Times New Roman"/>
          <w:sz w:val="24"/>
          <w:lang w:val="en-GB"/>
        </w:rPr>
        <w:t>seems not to represent the most c</w:t>
      </w:r>
      <w:r w:rsidR="00277AEE">
        <w:rPr>
          <w:rFonts w:ascii="Times New Roman" w:hAnsi="Times New Roman" w:cs="Times New Roman"/>
          <w:sz w:val="24"/>
          <w:lang w:val="en-GB"/>
        </w:rPr>
        <w:t xml:space="preserve">ritical </w:t>
      </w:r>
      <w:r w:rsidR="005B0332">
        <w:rPr>
          <w:rFonts w:ascii="Times New Roman" w:hAnsi="Times New Roman" w:cs="Times New Roman"/>
          <w:sz w:val="24"/>
          <w:lang w:val="en-GB"/>
        </w:rPr>
        <w:t xml:space="preserve">phase </w:t>
      </w:r>
      <w:r w:rsidR="00277AEE">
        <w:rPr>
          <w:rFonts w:ascii="Times New Roman" w:hAnsi="Times New Roman" w:cs="Times New Roman"/>
          <w:sz w:val="24"/>
          <w:lang w:val="en-GB"/>
        </w:rPr>
        <w:t xml:space="preserve">in terms of patient experience, this does not hold for medical </w:t>
      </w:r>
      <w:r w:rsidR="00830BA1">
        <w:rPr>
          <w:rFonts w:ascii="Times New Roman" w:hAnsi="Times New Roman" w:cs="Times New Roman"/>
          <w:sz w:val="24"/>
          <w:lang w:val="en-GB"/>
        </w:rPr>
        <w:t>macro-</w:t>
      </w:r>
      <w:r w:rsidR="00277AEE">
        <w:rPr>
          <w:rFonts w:ascii="Times New Roman" w:hAnsi="Times New Roman" w:cs="Times New Roman"/>
          <w:sz w:val="24"/>
          <w:lang w:val="en-GB"/>
        </w:rPr>
        <w:t xml:space="preserve">specialties, that show a potential criticality exactly in that phase. </w:t>
      </w:r>
    </w:p>
    <w:p w:rsidR="00317E80" w:rsidRDefault="00824757" w:rsidP="00E91DC8">
      <w:pPr>
        <w:spacing w:after="0"/>
        <w:ind w:firstLine="708"/>
        <w:jc w:val="both"/>
        <w:rPr>
          <w:rFonts w:ascii="Times New Roman" w:hAnsi="Times New Roman" w:cs="Times New Roman"/>
          <w:sz w:val="24"/>
          <w:lang w:val="en-GB"/>
        </w:rPr>
      </w:pPr>
      <w:r>
        <w:rPr>
          <w:rFonts w:ascii="Times New Roman" w:hAnsi="Times New Roman" w:cs="Times New Roman"/>
          <w:sz w:val="24"/>
          <w:lang w:val="en-GB"/>
        </w:rPr>
        <w:t>Finally</w:t>
      </w:r>
      <w:r w:rsidR="00DE3EDD">
        <w:rPr>
          <w:rFonts w:ascii="Times New Roman" w:hAnsi="Times New Roman" w:cs="Times New Roman"/>
          <w:sz w:val="24"/>
          <w:lang w:val="en-GB"/>
        </w:rPr>
        <w:t xml:space="preserve">, through the c-PREMs collection it is possible to </w:t>
      </w:r>
      <w:r w:rsidR="000E2C61">
        <w:rPr>
          <w:rFonts w:ascii="Times New Roman" w:hAnsi="Times New Roman" w:cs="Times New Roman"/>
          <w:sz w:val="24"/>
          <w:lang w:val="en-GB"/>
        </w:rPr>
        <w:t>monitor patient experience on a continuative basis, even day-by-day once patient participation is large enough to allow it</w:t>
      </w:r>
      <w:r w:rsidR="00DE3EDD">
        <w:rPr>
          <w:rFonts w:ascii="Times New Roman" w:hAnsi="Times New Roman" w:cs="Times New Roman"/>
          <w:sz w:val="24"/>
          <w:lang w:val="en-GB"/>
        </w:rPr>
        <w:t>.</w:t>
      </w:r>
      <w:r w:rsidR="000E2C61">
        <w:rPr>
          <w:rFonts w:ascii="Times New Roman" w:hAnsi="Times New Roman" w:cs="Times New Roman"/>
          <w:sz w:val="24"/>
          <w:lang w:val="en-GB"/>
        </w:rPr>
        <w:t xml:space="preserve"> For the moment, we analysed c-PREMs data on a ten-day basis, and we discovered significant differences in patient experience along different periods, especially during December and March. </w:t>
      </w:r>
    </w:p>
    <w:p w:rsidR="00824757" w:rsidRDefault="00CE1810" w:rsidP="00E91DC8">
      <w:pPr>
        <w:spacing w:after="0"/>
        <w:ind w:firstLine="708"/>
        <w:jc w:val="both"/>
        <w:rPr>
          <w:rFonts w:ascii="Times New Roman" w:hAnsi="Times New Roman" w:cs="Times New Roman"/>
          <w:sz w:val="24"/>
          <w:lang w:val="en-GB"/>
        </w:rPr>
      </w:pPr>
      <w:r>
        <w:rPr>
          <w:rFonts w:ascii="Times New Roman" w:hAnsi="Times New Roman" w:cs="Times New Roman"/>
          <w:sz w:val="24"/>
          <w:lang w:val="en-GB"/>
        </w:rPr>
        <w:t xml:space="preserve">Once healthcare managers </w:t>
      </w:r>
      <w:r w:rsidR="00972C57">
        <w:rPr>
          <w:rFonts w:ascii="Times New Roman" w:hAnsi="Times New Roman" w:cs="Times New Roman"/>
          <w:sz w:val="24"/>
          <w:lang w:val="en-GB"/>
        </w:rPr>
        <w:t>get used to look</w:t>
      </w:r>
      <w:r>
        <w:rPr>
          <w:rFonts w:ascii="Times New Roman" w:hAnsi="Times New Roman" w:cs="Times New Roman"/>
          <w:sz w:val="24"/>
          <w:lang w:val="en-GB"/>
        </w:rPr>
        <w:t xml:space="preserve"> and </w:t>
      </w:r>
      <w:r w:rsidR="00972C57">
        <w:rPr>
          <w:rFonts w:ascii="Times New Roman" w:hAnsi="Times New Roman" w:cs="Times New Roman"/>
          <w:sz w:val="24"/>
          <w:lang w:val="en-GB"/>
        </w:rPr>
        <w:t>analyse</w:t>
      </w:r>
      <w:r>
        <w:rPr>
          <w:rFonts w:ascii="Times New Roman" w:hAnsi="Times New Roman" w:cs="Times New Roman"/>
          <w:sz w:val="24"/>
          <w:lang w:val="en-GB"/>
        </w:rPr>
        <w:t xml:space="preserve"> </w:t>
      </w:r>
      <w:r w:rsidR="00830BA1">
        <w:rPr>
          <w:rFonts w:ascii="Times New Roman" w:hAnsi="Times New Roman" w:cs="Times New Roman"/>
          <w:sz w:val="24"/>
          <w:lang w:val="en-GB"/>
        </w:rPr>
        <w:t>c-</w:t>
      </w:r>
      <w:r>
        <w:rPr>
          <w:rFonts w:ascii="Times New Roman" w:hAnsi="Times New Roman" w:cs="Times New Roman"/>
          <w:sz w:val="24"/>
          <w:lang w:val="en-GB"/>
        </w:rPr>
        <w:t>PREMs data on a continuous basis, these</w:t>
      </w:r>
      <w:r w:rsidR="00DC28E7">
        <w:rPr>
          <w:rFonts w:ascii="Times New Roman" w:hAnsi="Times New Roman" w:cs="Times New Roman"/>
          <w:sz w:val="24"/>
          <w:lang w:val="en-GB"/>
        </w:rPr>
        <w:t xml:space="preserve"> will</w:t>
      </w:r>
      <w:r>
        <w:rPr>
          <w:rFonts w:ascii="Times New Roman" w:hAnsi="Times New Roman" w:cs="Times New Roman"/>
          <w:sz w:val="24"/>
          <w:lang w:val="en-GB"/>
        </w:rPr>
        <w:t xml:space="preserve"> represent a precious source of information useful to manage and improve the service </w:t>
      </w:r>
      <w:r w:rsidR="00972C57">
        <w:rPr>
          <w:rFonts w:ascii="Times New Roman" w:hAnsi="Times New Roman" w:cs="Times New Roman"/>
          <w:sz w:val="24"/>
          <w:lang w:val="en-GB"/>
        </w:rPr>
        <w:t>offered, by detecting criticalities or</w:t>
      </w:r>
      <w:r w:rsidR="00D82B79">
        <w:rPr>
          <w:rFonts w:ascii="Times New Roman" w:hAnsi="Times New Roman" w:cs="Times New Roman"/>
          <w:sz w:val="24"/>
          <w:lang w:val="en-GB"/>
        </w:rPr>
        <w:t xml:space="preserve"> even</w:t>
      </w:r>
      <w:r w:rsidR="00972C57">
        <w:rPr>
          <w:rFonts w:ascii="Times New Roman" w:hAnsi="Times New Roman" w:cs="Times New Roman"/>
          <w:sz w:val="24"/>
          <w:lang w:val="en-GB"/>
        </w:rPr>
        <w:t xml:space="preserve"> best practices. </w:t>
      </w:r>
      <w:r w:rsidR="00D82B79">
        <w:rPr>
          <w:rFonts w:ascii="Times New Roman" w:hAnsi="Times New Roman" w:cs="Times New Roman"/>
          <w:sz w:val="24"/>
          <w:lang w:val="en-GB"/>
        </w:rPr>
        <w:t xml:space="preserve">In fact, c-PREMs may also be used in order to test the effectiveness of some service innovation. </w:t>
      </w:r>
      <w:r w:rsidR="00830BA1">
        <w:rPr>
          <w:rFonts w:ascii="Times New Roman" w:hAnsi="Times New Roman" w:cs="Times New Roman"/>
          <w:sz w:val="24"/>
          <w:lang w:val="en-GB"/>
        </w:rPr>
        <w:t>Indeed</w:t>
      </w:r>
      <w:r w:rsidR="00DE3EDD">
        <w:rPr>
          <w:rFonts w:ascii="Times New Roman" w:hAnsi="Times New Roman" w:cs="Times New Roman"/>
          <w:sz w:val="24"/>
          <w:lang w:val="en-GB"/>
        </w:rPr>
        <w:t xml:space="preserve">, </w:t>
      </w:r>
      <w:r w:rsidR="00243AB5">
        <w:rPr>
          <w:rFonts w:ascii="Times New Roman" w:hAnsi="Times New Roman" w:cs="Times New Roman"/>
          <w:sz w:val="24"/>
          <w:lang w:val="en-GB"/>
        </w:rPr>
        <w:t xml:space="preserve">c-PREMs </w:t>
      </w:r>
      <w:r w:rsidR="00DF0210">
        <w:rPr>
          <w:rFonts w:ascii="Times New Roman" w:hAnsi="Times New Roman" w:cs="Times New Roman"/>
          <w:sz w:val="24"/>
          <w:lang w:val="en-GB"/>
        </w:rPr>
        <w:t>represent</w:t>
      </w:r>
      <w:r w:rsidR="00DE3EDD">
        <w:rPr>
          <w:rFonts w:ascii="Times New Roman" w:hAnsi="Times New Roman" w:cs="Times New Roman"/>
          <w:sz w:val="24"/>
          <w:lang w:val="en-GB"/>
        </w:rPr>
        <w:t xml:space="preserve"> an innovation able to foster service excellence. </w:t>
      </w:r>
    </w:p>
    <w:p w:rsidR="0060590C" w:rsidRDefault="0060590C" w:rsidP="00E91DC8">
      <w:pPr>
        <w:spacing w:after="0"/>
        <w:jc w:val="both"/>
        <w:rPr>
          <w:rFonts w:ascii="Times New Roman" w:hAnsi="Times New Roman" w:cs="Times New Roman"/>
          <w:sz w:val="24"/>
          <w:lang w:val="en-GB"/>
        </w:rPr>
      </w:pPr>
    </w:p>
    <w:p w:rsidR="00DF0210" w:rsidRPr="00E91DC8" w:rsidRDefault="00DF0210" w:rsidP="00E91DC8">
      <w:pPr>
        <w:spacing w:after="0"/>
        <w:jc w:val="both"/>
        <w:rPr>
          <w:rFonts w:ascii="Times New Roman" w:hAnsi="Times New Roman" w:cs="Times New Roman"/>
          <w:sz w:val="24"/>
          <w:lang w:val="en-GB"/>
        </w:rPr>
      </w:pPr>
    </w:p>
    <w:p w:rsidR="005A0F7F" w:rsidRDefault="005A0F7F" w:rsidP="00E91DC8">
      <w:pPr>
        <w:spacing w:after="0"/>
        <w:jc w:val="both"/>
        <w:rPr>
          <w:rFonts w:ascii="Times New Roman" w:hAnsi="Times New Roman" w:cs="Times New Roman"/>
          <w:b/>
          <w:sz w:val="24"/>
          <w:lang w:val="en-GB"/>
        </w:rPr>
      </w:pPr>
    </w:p>
    <w:p w:rsidR="005A0F7F" w:rsidRDefault="005A0F7F" w:rsidP="00E91DC8">
      <w:pPr>
        <w:spacing w:after="0"/>
        <w:jc w:val="both"/>
        <w:rPr>
          <w:rFonts w:ascii="Times New Roman" w:hAnsi="Times New Roman" w:cs="Times New Roman"/>
          <w:b/>
          <w:sz w:val="24"/>
          <w:lang w:val="en-GB"/>
        </w:rPr>
      </w:pPr>
    </w:p>
    <w:p w:rsidR="005A0F7F" w:rsidRDefault="005A0F7F" w:rsidP="00E91DC8">
      <w:pPr>
        <w:spacing w:after="0"/>
        <w:jc w:val="both"/>
        <w:rPr>
          <w:rFonts w:ascii="Times New Roman" w:hAnsi="Times New Roman" w:cs="Times New Roman"/>
          <w:b/>
          <w:sz w:val="24"/>
          <w:lang w:val="en-GB"/>
        </w:rPr>
      </w:pPr>
    </w:p>
    <w:p w:rsidR="00B263A4" w:rsidRDefault="00B263A4" w:rsidP="00E91DC8">
      <w:pPr>
        <w:spacing w:after="0"/>
        <w:jc w:val="both"/>
        <w:rPr>
          <w:rFonts w:ascii="Times New Roman" w:hAnsi="Times New Roman" w:cs="Times New Roman"/>
          <w:b/>
          <w:sz w:val="24"/>
          <w:lang w:val="en-GB"/>
        </w:rPr>
      </w:pPr>
      <w:r>
        <w:rPr>
          <w:rFonts w:ascii="Times New Roman" w:hAnsi="Times New Roman" w:cs="Times New Roman"/>
          <w:b/>
          <w:sz w:val="24"/>
          <w:lang w:val="en-GB"/>
        </w:rPr>
        <w:t>5. Conclusions and limitations</w:t>
      </w:r>
    </w:p>
    <w:p w:rsidR="0060590C" w:rsidRDefault="0060590C" w:rsidP="00E91DC8">
      <w:pPr>
        <w:spacing w:after="0"/>
        <w:jc w:val="both"/>
        <w:rPr>
          <w:rFonts w:ascii="Times New Roman" w:hAnsi="Times New Roman" w:cs="Times New Roman"/>
          <w:b/>
          <w:sz w:val="24"/>
          <w:lang w:val="en-GB"/>
        </w:rPr>
      </w:pPr>
    </w:p>
    <w:p w:rsidR="0060590C" w:rsidRPr="00E91DC8" w:rsidRDefault="005850E5" w:rsidP="00E91DC8">
      <w:pPr>
        <w:spacing w:after="0"/>
        <w:ind w:firstLine="708"/>
        <w:jc w:val="both"/>
        <w:rPr>
          <w:rFonts w:ascii="Times New Roman" w:hAnsi="Times New Roman" w:cs="Times New Roman"/>
          <w:sz w:val="24"/>
          <w:lang w:val="en-GB"/>
        </w:rPr>
      </w:pPr>
      <w:r w:rsidRPr="00E91DC8">
        <w:rPr>
          <w:rFonts w:ascii="Times New Roman" w:hAnsi="Times New Roman" w:cs="Times New Roman"/>
          <w:sz w:val="24"/>
          <w:lang w:val="en-GB"/>
        </w:rPr>
        <w:t xml:space="preserve">This study is </w:t>
      </w:r>
      <w:r>
        <w:rPr>
          <w:rFonts w:ascii="Times New Roman" w:hAnsi="Times New Roman" w:cs="Times New Roman"/>
          <w:sz w:val="24"/>
          <w:lang w:val="en-GB"/>
        </w:rPr>
        <w:t>a first explorative analysis on the c-PREMs data</w:t>
      </w:r>
      <w:r w:rsidR="00531402">
        <w:rPr>
          <w:rFonts w:ascii="Times New Roman" w:hAnsi="Times New Roman" w:cs="Times New Roman"/>
          <w:sz w:val="24"/>
          <w:lang w:val="en-GB"/>
        </w:rPr>
        <w:t xml:space="preserve"> collected among 11 private hospitals in Tuscany. </w:t>
      </w:r>
      <w:r w:rsidR="00C535CB">
        <w:rPr>
          <w:rFonts w:ascii="Times New Roman" w:hAnsi="Times New Roman" w:cs="Times New Roman"/>
          <w:sz w:val="24"/>
          <w:lang w:val="en-GB"/>
        </w:rPr>
        <w:t xml:space="preserve">C-PREMs represent an innovation for what concerns patient experience measurement since they overcome the </w:t>
      </w:r>
      <w:r w:rsidR="00811E1B">
        <w:rPr>
          <w:rFonts w:ascii="Times New Roman" w:hAnsi="Times New Roman" w:cs="Times New Roman"/>
          <w:sz w:val="24"/>
          <w:lang w:val="en-GB"/>
        </w:rPr>
        <w:t xml:space="preserve">limits of </w:t>
      </w:r>
      <w:r w:rsidR="00C535CB">
        <w:rPr>
          <w:rFonts w:ascii="Times New Roman" w:hAnsi="Times New Roman" w:cs="Times New Roman"/>
          <w:sz w:val="24"/>
          <w:lang w:val="en-GB"/>
        </w:rPr>
        <w:t xml:space="preserve">cross-sectional survey </w:t>
      </w:r>
      <w:r w:rsidR="00811E1B">
        <w:rPr>
          <w:rFonts w:ascii="Times New Roman" w:hAnsi="Times New Roman" w:cs="Times New Roman"/>
          <w:sz w:val="24"/>
          <w:lang w:val="en-GB"/>
        </w:rPr>
        <w:t xml:space="preserve">(cost and sample of patients in a given </w:t>
      </w:r>
      <w:r w:rsidR="00682E06">
        <w:rPr>
          <w:rFonts w:ascii="Times New Roman" w:hAnsi="Times New Roman" w:cs="Times New Roman"/>
          <w:sz w:val="24"/>
          <w:lang w:val="en-GB"/>
        </w:rPr>
        <w:t xml:space="preserve">time </w:t>
      </w:r>
      <w:r w:rsidR="00811E1B">
        <w:rPr>
          <w:rFonts w:ascii="Times New Roman" w:hAnsi="Times New Roman" w:cs="Times New Roman"/>
          <w:sz w:val="24"/>
          <w:lang w:val="en-GB"/>
        </w:rPr>
        <w:t>period)</w:t>
      </w:r>
      <w:r w:rsidR="00B2491F">
        <w:rPr>
          <w:rFonts w:ascii="Times New Roman" w:hAnsi="Times New Roman" w:cs="Times New Roman"/>
          <w:sz w:val="24"/>
          <w:lang w:val="en-GB"/>
        </w:rPr>
        <w:t xml:space="preserve">, providing the healthcare management with a strategic tool able to monitor continuously patient experience with the service offered. </w:t>
      </w:r>
      <w:r w:rsidR="00177640">
        <w:rPr>
          <w:rFonts w:ascii="Times New Roman" w:hAnsi="Times New Roman" w:cs="Times New Roman"/>
          <w:sz w:val="24"/>
          <w:lang w:val="en-GB"/>
        </w:rPr>
        <w:t>Then</w:t>
      </w:r>
      <w:r w:rsidR="00B2491F">
        <w:rPr>
          <w:rFonts w:ascii="Times New Roman" w:hAnsi="Times New Roman" w:cs="Times New Roman"/>
          <w:sz w:val="24"/>
          <w:lang w:val="en-GB"/>
        </w:rPr>
        <w:t>,</w:t>
      </w:r>
      <w:r w:rsidR="00177640">
        <w:rPr>
          <w:rFonts w:ascii="Times New Roman" w:hAnsi="Times New Roman" w:cs="Times New Roman"/>
          <w:sz w:val="24"/>
          <w:lang w:val="en-GB"/>
        </w:rPr>
        <w:t xml:space="preserve"> through the continuous measurement,</w:t>
      </w:r>
      <w:r w:rsidR="00B2491F">
        <w:rPr>
          <w:rFonts w:ascii="Times New Roman" w:hAnsi="Times New Roman" w:cs="Times New Roman"/>
          <w:sz w:val="24"/>
          <w:lang w:val="en-GB"/>
        </w:rPr>
        <w:t xml:space="preserve"> healthcare managers </w:t>
      </w:r>
      <w:r w:rsidR="00177640">
        <w:rPr>
          <w:rFonts w:ascii="Times New Roman" w:hAnsi="Times New Roman" w:cs="Times New Roman"/>
          <w:sz w:val="24"/>
          <w:lang w:val="en-GB"/>
        </w:rPr>
        <w:t xml:space="preserve">can analyse patient experience, identify potential criticalities and develop corrective actions. Moreover, thanks to c-PREMs they could also implement new practices designed to improve the service and </w:t>
      </w:r>
      <w:r w:rsidR="000657B1">
        <w:rPr>
          <w:rFonts w:ascii="Times New Roman" w:hAnsi="Times New Roman" w:cs="Times New Roman"/>
          <w:sz w:val="24"/>
          <w:lang w:val="en-GB"/>
        </w:rPr>
        <w:t>understand</w:t>
      </w:r>
      <w:r w:rsidR="00177640">
        <w:rPr>
          <w:rFonts w:ascii="Times New Roman" w:hAnsi="Times New Roman" w:cs="Times New Roman"/>
          <w:sz w:val="24"/>
          <w:lang w:val="en-GB"/>
        </w:rPr>
        <w:t xml:space="preserve"> whether these have produced some effects in patient experience. </w:t>
      </w:r>
    </w:p>
    <w:p w:rsidR="007459EC" w:rsidRDefault="0083270E" w:rsidP="00E91DC8">
      <w:pPr>
        <w:spacing w:after="0"/>
        <w:ind w:firstLine="708"/>
        <w:jc w:val="both"/>
        <w:rPr>
          <w:rFonts w:ascii="Times New Roman" w:hAnsi="Times New Roman"/>
          <w:sz w:val="24"/>
          <w:szCs w:val="24"/>
          <w:lang w:val="en-GB" w:eastAsia="it-IT"/>
        </w:rPr>
      </w:pPr>
      <w:r>
        <w:rPr>
          <w:rFonts w:ascii="Times New Roman" w:hAnsi="Times New Roman"/>
          <w:sz w:val="24"/>
          <w:szCs w:val="24"/>
          <w:lang w:val="en-GB" w:eastAsia="it-IT"/>
        </w:rPr>
        <w:t xml:space="preserve">From this first analyses, evidence seems to suggest that (1) the different phases that compose the patient journey, (2) the macro-specialties where the patient has been hospitalized, and (3) the period when the patient has been hospitalized are all fundamental aspects that need to be taken into account by the healthcare management in a service improvement perspective. </w:t>
      </w:r>
    </w:p>
    <w:p w:rsidR="005B09AE" w:rsidRDefault="002046D3" w:rsidP="00E91DC8">
      <w:pPr>
        <w:spacing w:after="0"/>
        <w:jc w:val="both"/>
        <w:rPr>
          <w:rFonts w:ascii="Times New Roman" w:hAnsi="Times New Roman"/>
          <w:sz w:val="24"/>
          <w:szCs w:val="24"/>
          <w:lang w:val="en-GB" w:eastAsia="it-IT"/>
        </w:rPr>
      </w:pPr>
      <w:r>
        <w:rPr>
          <w:rFonts w:ascii="Times New Roman" w:hAnsi="Times New Roman"/>
          <w:sz w:val="24"/>
          <w:szCs w:val="24"/>
          <w:lang w:val="en-GB" w:eastAsia="it-IT"/>
        </w:rPr>
        <w:t>These</w:t>
      </w:r>
      <w:r w:rsidR="005B09AE">
        <w:rPr>
          <w:rFonts w:ascii="Times New Roman" w:hAnsi="Times New Roman"/>
          <w:sz w:val="24"/>
          <w:szCs w:val="24"/>
          <w:lang w:val="en-GB" w:eastAsia="it-IT"/>
        </w:rPr>
        <w:t xml:space="preserve"> results</w:t>
      </w:r>
      <w:r>
        <w:rPr>
          <w:rFonts w:ascii="Times New Roman" w:hAnsi="Times New Roman"/>
          <w:sz w:val="24"/>
          <w:szCs w:val="24"/>
          <w:lang w:val="en-GB" w:eastAsia="it-IT"/>
        </w:rPr>
        <w:t xml:space="preserve"> also suggest that,</w:t>
      </w:r>
      <w:r w:rsidR="005B09AE">
        <w:rPr>
          <w:rFonts w:ascii="Times New Roman" w:hAnsi="Times New Roman"/>
          <w:sz w:val="24"/>
          <w:szCs w:val="24"/>
          <w:lang w:val="en-GB" w:eastAsia="it-IT"/>
        </w:rPr>
        <w:t xml:space="preserve"> </w:t>
      </w:r>
      <w:r>
        <w:rPr>
          <w:rFonts w:ascii="Times New Roman" w:hAnsi="Times New Roman"/>
          <w:sz w:val="24"/>
          <w:szCs w:val="24"/>
          <w:lang w:val="en-GB" w:eastAsia="it-IT"/>
        </w:rPr>
        <w:t>in order to improve the service provided, healthcare managers</w:t>
      </w:r>
      <w:r w:rsidR="005B09AE">
        <w:rPr>
          <w:rFonts w:ascii="Times New Roman" w:hAnsi="Times New Roman"/>
          <w:sz w:val="24"/>
          <w:szCs w:val="24"/>
          <w:lang w:val="en-GB" w:eastAsia="it-IT"/>
        </w:rPr>
        <w:t xml:space="preserve"> should develop differentiated strategies according to the patient journey phase, to the macro-specialty, and to the period of </w:t>
      </w:r>
      <w:r w:rsidR="00DB2BF5">
        <w:rPr>
          <w:rFonts w:ascii="Times New Roman" w:hAnsi="Times New Roman"/>
          <w:sz w:val="24"/>
          <w:szCs w:val="24"/>
          <w:lang w:val="en-GB" w:eastAsia="it-IT"/>
        </w:rPr>
        <w:t>hospital care</w:t>
      </w:r>
      <w:r w:rsidR="005B09AE">
        <w:rPr>
          <w:rFonts w:ascii="Times New Roman" w:hAnsi="Times New Roman"/>
          <w:sz w:val="24"/>
          <w:szCs w:val="24"/>
          <w:lang w:val="en-GB" w:eastAsia="it-IT"/>
        </w:rPr>
        <w:t xml:space="preserve">. </w:t>
      </w:r>
    </w:p>
    <w:p w:rsidR="00124ADF" w:rsidRDefault="00124ADF" w:rsidP="00E91DC8">
      <w:pPr>
        <w:spacing w:after="0"/>
        <w:jc w:val="both"/>
        <w:rPr>
          <w:rFonts w:ascii="Times New Roman" w:hAnsi="Times New Roman"/>
          <w:sz w:val="24"/>
          <w:szCs w:val="24"/>
          <w:lang w:val="en-GB" w:eastAsia="it-IT"/>
        </w:rPr>
      </w:pPr>
      <w:r>
        <w:rPr>
          <w:rFonts w:ascii="Times New Roman" w:hAnsi="Times New Roman"/>
          <w:sz w:val="24"/>
          <w:szCs w:val="24"/>
          <w:lang w:val="en-GB" w:eastAsia="it-IT"/>
        </w:rPr>
        <w:tab/>
        <w:t xml:space="preserve">This research refers to the </w:t>
      </w:r>
      <w:r w:rsidR="00682E06">
        <w:rPr>
          <w:rFonts w:ascii="Times New Roman" w:hAnsi="Times New Roman"/>
          <w:sz w:val="24"/>
          <w:szCs w:val="24"/>
          <w:lang w:val="en-GB" w:eastAsia="it-IT"/>
        </w:rPr>
        <w:t>private context only, so it would</w:t>
      </w:r>
      <w:r>
        <w:rPr>
          <w:rFonts w:ascii="Times New Roman" w:hAnsi="Times New Roman"/>
          <w:sz w:val="24"/>
          <w:szCs w:val="24"/>
          <w:lang w:val="en-GB" w:eastAsia="it-IT"/>
        </w:rPr>
        <w:t xml:space="preserve"> be interesting to compare the results from the private context </w:t>
      </w:r>
      <w:r w:rsidR="00A772B3">
        <w:rPr>
          <w:rFonts w:ascii="Times New Roman" w:hAnsi="Times New Roman"/>
          <w:sz w:val="24"/>
          <w:szCs w:val="24"/>
          <w:lang w:val="en-GB" w:eastAsia="it-IT"/>
        </w:rPr>
        <w:t>with</w:t>
      </w:r>
      <w:r>
        <w:rPr>
          <w:rFonts w:ascii="Times New Roman" w:hAnsi="Times New Roman"/>
          <w:sz w:val="24"/>
          <w:szCs w:val="24"/>
          <w:lang w:val="en-GB" w:eastAsia="it-IT"/>
        </w:rPr>
        <w:t xml:space="preserve"> those from the public one. </w:t>
      </w:r>
      <w:r w:rsidR="00FC67B8">
        <w:rPr>
          <w:rFonts w:ascii="Times New Roman" w:hAnsi="Times New Roman"/>
          <w:sz w:val="24"/>
          <w:szCs w:val="24"/>
          <w:lang w:val="en-GB" w:eastAsia="it-IT"/>
        </w:rPr>
        <w:t xml:space="preserve">This will be possible in the short term since </w:t>
      </w:r>
      <w:r w:rsidR="00A772B3">
        <w:rPr>
          <w:rFonts w:ascii="Times New Roman" w:hAnsi="Times New Roman"/>
          <w:sz w:val="24"/>
          <w:szCs w:val="24"/>
          <w:lang w:val="en-GB" w:eastAsia="it-IT"/>
        </w:rPr>
        <w:t xml:space="preserve">also </w:t>
      </w:r>
      <w:r w:rsidR="00FC67B8">
        <w:rPr>
          <w:rFonts w:ascii="Times New Roman" w:hAnsi="Times New Roman"/>
          <w:sz w:val="24"/>
          <w:szCs w:val="24"/>
          <w:lang w:val="en-GB" w:eastAsia="it-IT"/>
        </w:rPr>
        <w:t xml:space="preserve">the Tuscany public health system has recently adopted c-PREMs. </w:t>
      </w:r>
    </w:p>
    <w:p w:rsidR="00FC67B8" w:rsidRDefault="00FC67B8" w:rsidP="00E91DC8">
      <w:pPr>
        <w:spacing w:after="0"/>
        <w:jc w:val="both"/>
        <w:rPr>
          <w:rFonts w:ascii="Times New Roman" w:hAnsi="Times New Roman"/>
          <w:sz w:val="24"/>
          <w:szCs w:val="24"/>
          <w:lang w:val="en-GB" w:eastAsia="it-IT"/>
        </w:rPr>
      </w:pPr>
      <w:r>
        <w:rPr>
          <w:rFonts w:ascii="Times New Roman" w:hAnsi="Times New Roman"/>
          <w:sz w:val="24"/>
          <w:szCs w:val="24"/>
          <w:lang w:val="en-GB" w:eastAsia="it-IT"/>
        </w:rPr>
        <w:t xml:space="preserve">Moreover, </w:t>
      </w:r>
      <w:r w:rsidR="00ED7466">
        <w:rPr>
          <w:rFonts w:ascii="Times New Roman" w:hAnsi="Times New Roman"/>
          <w:sz w:val="24"/>
          <w:szCs w:val="24"/>
          <w:lang w:val="en-GB" w:eastAsia="it-IT"/>
        </w:rPr>
        <w:t xml:space="preserve">this study focuses on patient experience with </w:t>
      </w:r>
      <w:r w:rsidR="00DB2BF5">
        <w:rPr>
          <w:rFonts w:ascii="Times New Roman" w:hAnsi="Times New Roman"/>
          <w:sz w:val="24"/>
          <w:szCs w:val="24"/>
          <w:lang w:val="en-GB" w:eastAsia="it-IT"/>
        </w:rPr>
        <w:t>hospital care</w:t>
      </w:r>
      <w:r w:rsidR="00ED7466">
        <w:rPr>
          <w:rFonts w:ascii="Times New Roman" w:hAnsi="Times New Roman"/>
          <w:sz w:val="24"/>
          <w:szCs w:val="24"/>
          <w:lang w:val="en-GB" w:eastAsia="it-IT"/>
        </w:rPr>
        <w:t xml:space="preserve">s only, whereas, </w:t>
      </w:r>
      <w:r w:rsidR="00A772B3">
        <w:rPr>
          <w:rFonts w:ascii="Times New Roman" w:hAnsi="Times New Roman"/>
          <w:sz w:val="24"/>
          <w:szCs w:val="24"/>
          <w:lang w:val="en-GB" w:eastAsia="it-IT"/>
        </w:rPr>
        <w:t xml:space="preserve">as mentioned in </w:t>
      </w:r>
      <w:r w:rsidR="00A772B3" w:rsidRPr="00E91DC8">
        <w:rPr>
          <w:rFonts w:ascii="Times New Roman" w:hAnsi="Times New Roman"/>
          <w:i/>
          <w:sz w:val="24"/>
          <w:szCs w:val="24"/>
          <w:lang w:val="en-GB" w:eastAsia="it-IT"/>
        </w:rPr>
        <w:t>S</w:t>
      </w:r>
      <w:r w:rsidR="00ED7466" w:rsidRPr="00E91DC8">
        <w:rPr>
          <w:rFonts w:ascii="Times New Roman" w:hAnsi="Times New Roman"/>
          <w:i/>
          <w:sz w:val="24"/>
          <w:szCs w:val="24"/>
          <w:lang w:val="en-GB" w:eastAsia="it-IT"/>
        </w:rPr>
        <w:t>ection 1.1</w:t>
      </w:r>
      <w:r w:rsidR="00ED7466">
        <w:rPr>
          <w:rFonts w:ascii="Times New Roman" w:hAnsi="Times New Roman"/>
          <w:sz w:val="24"/>
          <w:szCs w:val="24"/>
          <w:lang w:val="en-GB" w:eastAsia="it-IT"/>
        </w:rPr>
        <w:t xml:space="preserve">, the private activities are related also to diagnostic visits, so future research may consider also this kind of activities in order to </w:t>
      </w:r>
      <w:r w:rsidR="00682E06">
        <w:rPr>
          <w:rFonts w:ascii="Times New Roman" w:hAnsi="Times New Roman"/>
          <w:sz w:val="24"/>
          <w:szCs w:val="24"/>
          <w:lang w:val="en-GB" w:eastAsia="it-IT"/>
        </w:rPr>
        <w:t>build</w:t>
      </w:r>
      <w:r w:rsidR="00F05459">
        <w:rPr>
          <w:rFonts w:ascii="Times New Roman" w:hAnsi="Times New Roman"/>
          <w:sz w:val="24"/>
          <w:szCs w:val="24"/>
          <w:lang w:val="en-GB" w:eastAsia="it-IT"/>
        </w:rPr>
        <w:t xml:space="preserve"> a more complete view on</w:t>
      </w:r>
      <w:r w:rsidR="00ED7466">
        <w:rPr>
          <w:rFonts w:ascii="Times New Roman" w:hAnsi="Times New Roman"/>
          <w:sz w:val="24"/>
          <w:szCs w:val="24"/>
          <w:lang w:val="en-GB" w:eastAsia="it-IT"/>
        </w:rPr>
        <w:t xml:space="preserve"> patient experience with private hospitals.  </w:t>
      </w:r>
    </w:p>
    <w:p w:rsidR="00124ADF" w:rsidRDefault="001B3C56" w:rsidP="00E91DC8">
      <w:pPr>
        <w:spacing w:after="0"/>
        <w:jc w:val="both"/>
        <w:rPr>
          <w:rFonts w:ascii="Times New Roman" w:hAnsi="Times New Roman" w:cs="Times New Roman"/>
          <w:b/>
          <w:sz w:val="24"/>
          <w:lang w:val="en-GB"/>
        </w:rPr>
      </w:pPr>
      <w:r>
        <w:rPr>
          <w:rFonts w:ascii="Times New Roman" w:hAnsi="Times New Roman"/>
          <w:sz w:val="24"/>
          <w:szCs w:val="24"/>
          <w:lang w:val="en-GB" w:eastAsia="it-IT"/>
        </w:rPr>
        <w:tab/>
        <w:t xml:space="preserve">In addition, as soon as more c-PREMs data will be available, it would be interesting to replicate the analyses including a day-by-day perspective and the ward level, rather than the macro-specialties. </w:t>
      </w:r>
      <w:r w:rsidR="00C67E8D">
        <w:rPr>
          <w:rFonts w:ascii="Times New Roman" w:hAnsi="Times New Roman"/>
          <w:sz w:val="24"/>
          <w:szCs w:val="24"/>
          <w:lang w:val="en-GB" w:eastAsia="it-IT"/>
        </w:rPr>
        <w:t xml:space="preserve">In other words, as the c-PREMs </w:t>
      </w:r>
      <w:r w:rsidR="00682E06">
        <w:rPr>
          <w:rFonts w:ascii="Times New Roman" w:hAnsi="Times New Roman"/>
          <w:sz w:val="24"/>
          <w:szCs w:val="24"/>
          <w:lang w:val="en-GB" w:eastAsia="it-IT"/>
        </w:rPr>
        <w:t xml:space="preserve">data </w:t>
      </w:r>
      <w:r w:rsidR="00C67E8D">
        <w:rPr>
          <w:rFonts w:ascii="Times New Roman" w:hAnsi="Times New Roman"/>
          <w:sz w:val="24"/>
          <w:szCs w:val="24"/>
          <w:lang w:val="en-GB" w:eastAsia="it-IT"/>
        </w:rPr>
        <w:t xml:space="preserve">increase in magnitude, </w:t>
      </w:r>
      <w:r w:rsidR="000B6C3A">
        <w:rPr>
          <w:rFonts w:ascii="Times New Roman" w:hAnsi="Times New Roman"/>
          <w:sz w:val="24"/>
          <w:szCs w:val="24"/>
          <w:lang w:val="en-GB" w:eastAsia="it-IT"/>
        </w:rPr>
        <w:t xml:space="preserve">it will be possible to perform the analyses </w:t>
      </w:r>
      <w:r w:rsidR="00A17955">
        <w:rPr>
          <w:rFonts w:ascii="Times New Roman" w:hAnsi="Times New Roman"/>
          <w:sz w:val="24"/>
          <w:szCs w:val="24"/>
          <w:lang w:val="en-GB" w:eastAsia="it-IT"/>
        </w:rPr>
        <w:t>with a</w:t>
      </w:r>
      <w:r w:rsidR="000B6C3A">
        <w:rPr>
          <w:rFonts w:ascii="Times New Roman" w:hAnsi="Times New Roman"/>
          <w:sz w:val="24"/>
          <w:szCs w:val="24"/>
          <w:lang w:val="en-GB" w:eastAsia="it-IT"/>
        </w:rPr>
        <w:t xml:space="preserve"> higher granularity </w:t>
      </w:r>
      <w:r w:rsidR="00A17955">
        <w:rPr>
          <w:rFonts w:ascii="Times New Roman" w:hAnsi="Times New Roman"/>
          <w:sz w:val="24"/>
          <w:szCs w:val="24"/>
          <w:lang w:val="en-GB" w:eastAsia="it-IT"/>
        </w:rPr>
        <w:t>level</w:t>
      </w:r>
      <w:r w:rsidR="000B6C3A">
        <w:rPr>
          <w:rFonts w:ascii="Times New Roman" w:hAnsi="Times New Roman"/>
          <w:sz w:val="24"/>
          <w:szCs w:val="24"/>
          <w:lang w:val="en-GB" w:eastAsia="it-IT"/>
        </w:rPr>
        <w:t>.</w:t>
      </w:r>
      <w:r w:rsidR="00A17955">
        <w:rPr>
          <w:rFonts w:ascii="Times New Roman" w:hAnsi="Times New Roman"/>
          <w:sz w:val="24"/>
          <w:szCs w:val="24"/>
          <w:lang w:val="en-GB" w:eastAsia="it-IT"/>
        </w:rPr>
        <w:t xml:space="preserve"> Finally, through regression analyses it will be possible to investigate </w:t>
      </w:r>
      <w:r w:rsidR="00426888">
        <w:rPr>
          <w:rFonts w:ascii="Times New Roman" w:hAnsi="Times New Roman"/>
          <w:sz w:val="24"/>
          <w:szCs w:val="24"/>
          <w:lang w:val="en-GB" w:eastAsia="it-IT"/>
        </w:rPr>
        <w:t xml:space="preserve">causality effects, such as </w:t>
      </w:r>
      <w:r w:rsidR="00A17955">
        <w:rPr>
          <w:rFonts w:ascii="Times New Roman" w:hAnsi="Times New Roman"/>
          <w:sz w:val="24"/>
          <w:szCs w:val="24"/>
          <w:lang w:val="en-GB" w:eastAsia="it-IT"/>
        </w:rPr>
        <w:t xml:space="preserve">the relationship between overall patient experience, patient experience along the journey, patient experience </w:t>
      </w:r>
      <w:r w:rsidR="00682E06">
        <w:rPr>
          <w:rFonts w:ascii="Times New Roman" w:hAnsi="Times New Roman"/>
          <w:sz w:val="24"/>
          <w:szCs w:val="24"/>
          <w:lang w:val="en-GB" w:eastAsia="it-IT"/>
        </w:rPr>
        <w:t>among</w:t>
      </w:r>
      <w:r w:rsidR="00A17955">
        <w:rPr>
          <w:rFonts w:ascii="Times New Roman" w:hAnsi="Times New Roman"/>
          <w:sz w:val="24"/>
          <w:szCs w:val="24"/>
          <w:lang w:val="en-GB" w:eastAsia="it-IT"/>
        </w:rPr>
        <w:t xml:space="preserve"> the macro-specialties (or with the ward), and daily patient experience</w:t>
      </w:r>
      <w:r w:rsidR="00676535">
        <w:rPr>
          <w:rFonts w:ascii="Times New Roman" w:hAnsi="Times New Roman"/>
          <w:sz w:val="24"/>
          <w:szCs w:val="24"/>
          <w:lang w:val="en-GB" w:eastAsia="it-IT"/>
        </w:rPr>
        <w:t>.</w:t>
      </w:r>
    </w:p>
    <w:p w:rsidR="00C55826" w:rsidRDefault="00C55826" w:rsidP="00E91DC8">
      <w:pPr>
        <w:spacing w:after="0"/>
        <w:jc w:val="both"/>
        <w:rPr>
          <w:rFonts w:ascii="Times New Roman" w:hAnsi="Times New Roman" w:cs="Times New Roman"/>
          <w:b/>
          <w:sz w:val="24"/>
          <w:lang w:val="en-GB"/>
        </w:rPr>
      </w:pPr>
    </w:p>
    <w:p w:rsidR="00512388" w:rsidRDefault="00512388" w:rsidP="00E91DC8">
      <w:pPr>
        <w:spacing w:after="0"/>
        <w:jc w:val="both"/>
        <w:rPr>
          <w:rFonts w:ascii="Times New Roman" w:hAnsi="Times New Roman" w:cs="Times New Roman"/>
          <w:b/>
          <w:sz w:val="24"/>
          <w:lang w:val="en-GB"/>
        </w:rPr>
      </w:pPr>
    </w:p>
    <w:p w:rsidR="00512388" w:rsidRDefault="00512388" w:rsidP="00E91DC8">
      <w:pPr>
        <w:spacing w:after="0"/>
        <w:jc w:val="both"/>
        <w:rPr>
          <w:rFonts w:ascii="Times New Roman" w:hAnsi="Times New Roman" w:cs="Times New Roman"/>
          <w:b/>
          <w:sz w:val="24"/>
          <w:lang w:val="en-GB"/>
        </w:rPr>
      </w:pPr>
    </w:p>
    <w:p w:rsidR="00512388" w:rsidRDefault="00512388" w:rsidP="00E91DC8">
      <w:pPr>
        <w:spacing w:after="0"/>
        <w:jc w:val="both"/>
        <w:rPr>
          <w:rFonts w:ascii="Times New Roman" w:hAnsi="Times New Roman" w:cs="Times New Roman"/>
          <w:b/>
          <w:sz w:val="24"/>
          <w:lang w:val="en-GB"/>
        </w:rPr>
      </w:pPr>
    </w:p>
    <w:p w:rsidR="00512388" w:rsidRDefault="00512388" w:rsidP="00E91DC8">
      <w:pPr>
        <w:spacing w:after="0"/>
        <w:jc w:val="both"/>
        <w:rPr>
          <w:rFonts w:ascii="Times New Roman" w:hAnsi="Times New Roman" w:cs="Times New Roman"/>
          <w:b/>
          <w:sz w:val="24"/>
          <w:lang w:val="en-GB"/>
        </w:rPr>
      </w:pPr>
    </w:p>
    <w:p w:rsidR="00512388" w:rsidRDefault="00512388" w:rsidP="00E91DC8">
      <w:pPr>
        <w:spacing w:after="0"/>
        <w:jc w:val="both"/>
        <w:rPr>
          <w:rFonts w:ascii="Times New Roman" w:hAnsi="Times New Roman" w:cs="Times New Roman"/>
          <w:b/>
          <w:sz w:val="24"/>
          <w:lang w:val="en-GB"/>
        </w:rPr>
      </w:pPr>
    </w:p>
    <w:p w:rsidR="00512388" w:rsidRDefault="00512388" w:rsidP="00E91DC8">
      <w:pPr>
        <w:spacing w:after="0"/>
        <w:jc w:val="both"/>
        <w:rPr>
          <w:rFonts w:ascii="Times New Roman" w:hAnsi="Times New Roman" w:cs="Times New Roman"/>
          <w:b/>
          <w:sz w:val="24"/>
          <w:lang w:val="en-GB"/>
        </w:rPr>
      </w:pPr>
    </w:p>
    <w:p w:rsidR="00512388" w:rsidRDefault="00512388" w:rsidP="00E91DC8">
      <w:pPr>
        <w:spacing w:after="0"/>
        <w:jc w:val="both"/>
        <w:rPr>
          <w:rFonts w:ascii="Times New Roman" w:hAnsi="Times New Roman" w:cs="Times New Roman"/>
          <w:b/>
          <w:sz w:val="24"/>
          <w:lang w:val="en-GB"/>
        </w:rPr>
      </w:pPr>
    </w:p>
    <w:p w:rsidR="00512388" w:rsidRDefault="00512388" w:rsidP="00E91DC8">
      <w:pPr>
        <w:spacing w:after="0"/>
        <w:jc w:val="both"/>
        <w:rPr>
          <w:rFonts w:ascii="Times New Roman" w:hAnsi="Times New Roman" w:cs="Times New Roman"/>
          <w:b/>
          <w:sz w:val="24"/>
          <w:lang w:val="en-GB"/>
        </w:rPr>
      </w:pPr>
    </w:p>
    <w:p w:rsidR="00512388" w:rsidRDefault="00512388" w:rsidP="00E91DC8">
      <w:pPr>
        <w:spacing w:after="0"/>
        <w:jc w:val="both"/>
        <w:rPr>
          <w:rFonts w:ascii="Times New Roman" w:hAnsi="Times New Roman" w:cs="Times New Roman"/>
          <w:b/>
          <w:sz w:val="24"/>
          <w:lang w:val="en-GB"/>
        </w:rPr>
      </w:pPr>
    </w:p>
    <w:p w:rsidR="005A0F7F" w:rsidRDefault="005A0F7F" w:rsidP="00E91DC8">
      <w:pPr>
        <w:spacing w:after="0"/>
        <w:jc w:val="both"/>
        <w:rPr>
          <w:rFonts w:ascii="Times New Roman" w:hAnsi="Times New Roman" w:cs="Times New Roman"/>
          <w:b/>
          <w:sz w:val="24"/>
          <w:lang w:val="en-GB"/>
        </w:rPr>
      </w:pPr>
    </w:p>
    <w:p w:rsidR="00760386" w:rsidRPr="00BA7E7D" w:rsidRDefault="00FC1724" w:rsidP="00E91DC8">
      <w:pPr>
        <w:spacing w:after="0"/>
        <w:jc w:val="both"/>
        <w:rPr>
          <w:rFonts w:ascii="Times New Roman" w:hAnsi="Times New Roman" w:cs="Times New Roman"/>
          <w:b/>
          <w:sz w:val="24"/>
          <w:lang w:val="en-GB"/>
        </w:rPr>
      </w:pPr>
      <w:r w:rsidRPr="00BA7E7D">
        <w:rPr>
          <w:rFonts w:ascii="Times New Roman" w:hAnsi="Times New Roman" w:cs="Times New Roman"/>
          <w:b/>
          <w:sz w:val="24"/>
          <w:lang w:val="en-GB"/>
        </w:rPr>
        <w:t>Appendix</w:t>
      </w:r>
    </w:p>
    <w:p w:rsidR="00FC1724" w:rsidRDefault="00FC1724" w:rsidP="00E91DC8">
      <w:pPr>
        <w:spacing w:after="0"/>
        <w:jc w:val="both"/>
        <w:rPr>
          <w:rFonts w:ascii="Times New Roman" w:hAnsi="Times New Roman" w:cs="Times New Roman"/>
          <w:sz w:val="24"/>
          <w:lang w:val="en-GB"/>
        </w:rPr>
      </w:pPr>
    </w:p>
    <w:p w:rsidR="0001157C" w:rsidRPr="00CD1E70" w:rsidRDefault="0001157C" w:rsidP="00E91DC8">
      <w:pPr>
        <w:spacing w:after="0"/>
        <w:jc w:val="both"/>
        <w:rPr>
          <w:rFonts w:ascii="Times New Roman" w:hAnsi="Times New Roman" w:cs="Times New Roman"/>
          <w:sz w:val="24"/>
          <w:lang w:val="en-GB"/>
        </w:rPr>
      </w:pPr>
    </w:p>
    <w:p w:rsidR="00FC1724" w:rsidRPr="00E91DC8" w:rsidRDefault="00FC1724" w:rsidP="00E91DC8">
      <w:pPr>
        <w:pStyle w:val="Lgende"/>
        <w:keepNext/>
        <w:spacing w:after="0"/>
        <w:rPr>
          <w:rFonts w:ascii="Times New Roman" w:hAnsi="Times New Roman" w:cs="Times New Roman"/>
          <w:color w:val="auto"/>
        </w:rPr>
      </w:pPr>
      <w:r w:rsidRPr="00E91DC8">
        <w:rPr>
          <w:rFonts w:ascii="Times New Roman" w:hAnsi="Times New Roman" w:cs="Times New Roman"/>
          <w:color w:val="auto"/>
        </w:rPr>
        <w:t>Table 1 - Questions measuring patient experience</w:t>
      </w:r>
    </w:p>
    <w:tbl>
      <w:tblPr>
        <w:tblStyle w:val="PlainTable2"/>
        <w:tblW w:w="9356" w:type="dxa"/>
        <w:tblLook w:val="06A0"/>
      </w:tblPr>
      <w:tblGrid>
        <w:gridCol w:w="2552"/>
        <w:gridCol w:w="6804"/>
      </w:tblGrid>
      <w:tr w:rsidR="0050584F" w:rsidRPr="00DF155D" w:rsidTr="00E91DC8">
        <w:trPr>
          <w:cnfStyle w:val="100000000000"/>
          <w:trHeight w:val="300"/>
        </w:trPr>
        <w:tc>
          <w:tcPr>
            <w:cnfStyle w:val="001000000000"/>
            <w:tcW w:w="2552" w:type="dxa"/>
            <w:noWrap/>
            <w:hideMark/>
          </w:tcPr>
          <w:p w:rsidR="0050584F" w:rsidRPr="00346AEE" w:rsidRDefault="007075B7" w:rsidP="00180106">
            <w:pPr>
              <w:jc w:val="both"/>
              <w:rPr>
                <w:rFonts w:ascii="Times New Roman" w:hAnsi="Times New Roman" w:cs="Times New Roman"/>
                <w:sz w:val="24"/>
                <w:lang w:val="en-GB"/>
              </w:rPr>
            </w:pPr>
            <w:r>
              <w:rPr>
                <w:rFonts w:ascii="Times New Roman" w:hAnsi="Times New Roman" w:cs="Times New Roman"/>
                <w:sz w:val="24"/>
                <w:lang w:val="en-GB"/>
              </w:rPr>
              <w:t>Patient journey phases</w:t>
            </w:r>
          </w:p>
        </w:tc>
        <w:tc>
          <w:tcPr>
            <w:tcW w:w="6804" w:type="dxa"/>
            <w:noWrap/>
            <w:hideMark/>
          </w:tcPr>
          <w:p w:rsidR="0050584F" w:rsidRPr="00346AEE" w:rsidRDefault="0050584F" w:rsidP="00180106">
            <w:pPr>
              <w:jc w:val="both"/>
              <w:cnfStyle w:val="100000000000"/>
              <w:rPr>
                <w:rFonts w:ascii="Times New Roman" w:hAnsi="Times New Roman" w:cs="Times New Roman"/>
                <w:b w:val="0"/>
                <w:sz w:val="24"/>
              </w:rPr>
            </w:pPr>
            <w:r>
              <w:rPr>
                <w:rFonts w:ascii="Times New Roman" w:hAnsi="Times New Roman" w:cs="Times New Roman"/>
                <w:sz w:val="24"/>
              </w:rPr>
              <w:t>Questions</w:t>
            </w:r>
          </w:p>
        </w:tc>
      </w:tr>
      <w:tr w:rsidR="0050584F" w:rsidRPr="00DF155D" w:rsidTr="00E91DC8">
        <w:trPr>
          <w:trHeight w:val="300"/>
        </w:trPr>
        <w:tc>
          <w:tcPr>
            <w:cnfStyle w:val="001000000000"/>
            <w:tcW w:w="2552" w:type="dxa"/>
            <w:noWrap/>
            <w:hideMark/>
          </w:tcPr>
          <w:p w:rsidR="0050584F" w:rsidRPr="00346AEE" w:rsidRDefault="0050584F" w:rsidP="00180106">
            <w:pPr>
              <w:jc w:val="both"/>
              <w:rPr>
                <w:rFonts w:ascii="Times New Roman" w:hAnsi="Times New Roman" w:cs="Times New Roman"/>
                <w:b w:val="0"/>
                <w:sz w:val="24"/>
              </w:rPr>
            </w:pPr>
            <w:r w:rsidRPr="00346AEE">
              <w:rPr>
                <w:rFonts w:ascii="Times New Roman" w:hAnsi="Times New Roman" w:cs="Times New Roman"/>
                <w:sz w:val="24"/>
              </w:rPr>
              <w:t>Access</w:t>
            </w:r>
          </w:p>
        </w:tc>
        <w:tc>
          <w:tcPr>
            <w:tcW w:w="6804" w:type="dxa"/>
            <w:noWrap/>
            <w:hideMark/>
          </w:tcPr>
          <w:p w:rsidR="0050584F" w:rsidRPr="00DF155D" w:rsidRDefault="0050584F" w:rsidP="00180106">
            <w:pPr>
              <w:jc w:val="both"/>
              <w:cnfStyle w:val="000000000000"/>
              <w:rPr>
                <w:rFonts w:ascii="Times New Roman" w:hAnsi="Times New Roman" w:cs="Times New Roman"/>
                <w:sz w:val="24"/>
              </w:rPr>
            </w:pPr>
            <w:r w:rsidRPr="00DF155D">
              <w:rPr>
                <w:rFonts w:ascii="Times New Roman" w:hAnsi="Times New Roman" w:cs="Times New Roman"/>
                <w:sz w:val="24"/>
              </w:rPr>
              <w:t>Did the ward personnel welcome you with kindness and courteousness?</w:t>
            </w:r>
          </w:p>
        </w:tc>
      </w:tr>
      <w:tr w:rsidR="0050584F" w:rsidRPr="00DF155D" w:rsidTr="00E91DC8">
        <w:trPr>
          <w:trHeight w:val="300"/>
        </w:trPr>
        <w:tc>
          <w:tcPr>
            <w:cnfStyle w:val="001000000000"/>
            <w:tcW w:w="2552" w:type="dxa"/>
            <w:noWrap/>
            <w:hideMark/>
          </w:tcPr>
          <w:p w:rsidR="0050584F" w:rsidRPr="00346AEE" w:rsidRDefault="00DB2BF5" w:rsidP="00180106">
            <w:pPr>
              <w:jc w:val="both"/>
              <w:rPr>
                <w:rFonts w:ascii="Times New Roman" w:hAnsi="Times New Roman" w:cs="Times New Roman"/>
                <w:b w:val="0"/>
                <w:sz w:val="24"/>
              </w:rPr>
            </w:pPr>
            <w:r>
              <w:rPr>
                <w:rFonts w:ascii="Times New Roman" w:hAnsi="Times New Roman" w:cs="Times New Roman"/>
                <w:sz w:val="24"/>
              </w:rPr>
              <w:t>Hospital care</w:t>
            </w:r>
          </w:p>
        </w:tc>
        <w:tc>
          <w:tcPr>
            <w:tcW w:w="6804" w:type="dxa"/>
            <w:hideMark/>
          </w:tcPr>
          <w:p w:rsidR="0050584F" w:rsidRPr="00DF155D" w:rsidRDefault="0050584F" w:rsidP="00180106">
            <w:pPr>
              <w:jc w:val="both"/>
              <w:cnfStyle w:val="000000000000"/>
              <w:rPr>
                <w:rFonts w:ascii="Times New Roman" w:hAnsi="Times New Roman" w:cs="Times New Roman"/>
                <w:sz w:val="24"/>
              </w:rPr>
            </w:pPr>
            <w:r w:rsidRPr="00DF155D">
              <w:rPr>
                <w:rFonts w:ascii="Times New Roman" w:hAnsi="Times New Roman" w:cs="Times New Roman"/>
                <w:sz w:val="24"/>
              </w:rPr>
              <w:t xml:space="preserve">During the </w:t>
            </w:r>
            <w:r w:rsidR="00DB2BF5">
              <w:rPr>
                <w:rFonts w:ascii="Times New Roman" w:hAnsi="Times New Roman" w:cs="Times New Roman"/>
                <w:sz w:val="24"/>
              </w:rPr>
              <w:t>hospital care</w:t>
            </w:r>
            <w:r w:rsidRPr="00DF155D">
              <w:rPr>
                <w:rFonts w:ascii="Times New Roman" w:hAnsi="Times New Roman" w:cs="Times New Roman"/>
                <w:sz w:val="24"/>
              </w:rPr>
              <w:t>, did the personnel help you to manage the fears and anxiety about your health status?</w:t>
            </w:r>
          </w:p>
        </w:tc>
      </w:tr>
      <w:tr w:rsidR="0050584F" w:rsidRPr="00DF155D" w:rsidTr="00E91DC8">
        <w:trPr>
          <w:trHeight w:val="300"/>
        </w:trPr>
        <w:tc>
          <w:tcPr>
            <w:cnfStyle w:val="001000000000"/>
            <w:tcW w:w="2552" w:type="dxa"/>
            <w:noWrap/>
          </w:tcPr>
          <w:p w:rsidR="0050584F" w:rsidRPr="00346AEE" w:rsidRDefault="0050584F" w:rsidP="00180106">
            <w:pPr>
              <w:jc w:val="both"/>
              <w:rPr>
                <w:rFonts w:ascii="Times New Roman" w:hAnsi="Times New Roman" w:cs="Times New Roman"/>
                <w:b w:val="0"/>
                <w:sz w:val="24"/>
              </w:rPr>
            </w:pPr>
          </w:p>
        </w:tc>
        <w:tc>
          <w:tcPr>
            <w:tcW w:w="6804" w:type="dxa"/>
            <w:noWrap/>
            <w:hideMark/>
          </w:tcPr>
          <w:p w:rsidR="0050584F" w:rsidRPr="00DF155D" w:rsidRDefault="0050584F" w:rsidP="00180106">
            <w:pPr>
              <w:jc w:val="both"/>
              <w:cnfStyle w:val="000000000000"/>
              <w:rPr>
                <w:rFonts w:ascii="Times New Roman" w:hAnsi="Times New Roman" w:cs="Times New Roman"/>
                <w:sz w:val="24"/>
              </w:rPr>
            </w:pPr>
            <w:r w:rsidRPr="00DF155D">
              <w:rPr>
                <w:rFonts w:ascii="Times New Roman" w:hAnsi="Times New Roman" w:cs="Times New Roman"/>
                <w:sz w:val="24"/>
              </w:rPr>
              <w:t xml:space="preserve">Do you think that the ward personnel did their best to help you dealing with the pain during the </w:t>
            </w:r>
            <w:r w:rsidR="00DB2BF5">
              <w:rPr>
                <w:rFonts w:ascii="Times New Roman" w:hAnsi="Times New Roman" w:cs="Times New Roman"/>
                <w:sz w:val="24"/>
              </w:rPr>
              <w:t>hospital care</w:t>
            </w:r>
            <w:r w:rsidRPr="00DF155D">
              <w:rPr>
                <w:rFonts w:ascii="Times New Roman" w:hAnsi="Times New Roman" w:cs="Times New Roman"/>
                <w:sz w:val="24"/>
              </w:rPr>
              <w:t>?</w:t>
            </w:r>
          </w:p>
        </w:tc>
      </w:tr>
      <w:tr w:rsidR="0050584F" w:rsidRPr="00DF155D" w:rsidTr="00E91DC8">
        <w:trPr>
          <w:trHeight w:val="300"/>
        </w:trPr>
        <w:tc>
          <w:tcPr>
            <w:cnfStyle w:val="001000000000"/>
            <w:tcW w:w="2552" w:type="dxa"/>
            <w:noWrap/>
          </w:tcPr>
          <w:p w:rsidR="0050584F" w:rsidRPr="00346AEE" w:rsidRDefault="0050584F" w:rsidP="00180106">
            <w:pPr>
              <w:jc w:val="both"/>
              <w:rPr>
                <w:rFonts w:ascii="Times New Roman" w:hAnsi="Times New Roman" w:cs="Times New Roman"/>
                <w:b w:val="0"/>
                <w:sz w:val="24"/>
              </w:rPr>
            </w:pPr>
          </w:p>
        </w:tc>
        <w:tc>
          <w:tcPr>
            <w:tcW w:w="6804" w:type="dxa"/>
            <w:hideMark/>
          </w:tcPr>
          <w:p w:rsidR="0050584F" w:rsidRPr="00DF155D" w:rsidRDefault="0050584F" w:rsidP="00180106">
            <w:pPr>
              <w:jc w:val="both"/>
              <w:cnfStyle w:val="000000000000"/>
              <w:rPr>
                <w:rFonts w:ascii="Times New Roman" w:hAnsi="Times New Roman" w:cs="Times New Roman"/>
                <w:sz w:val="24"/>
              </w:rPr>
            </w:pPr>
            <w:r w:rsidRPr="00DF155D">
              <w:rPr>
                <w:rFonts w:ascii="Times New Roman" w:hAnsi="Times New Roman" w:cs="Times New Roman"/>
                <w:sz w:val="24"/>
              </w:rPr>
              <w:t xml:space="preserve">During the </w:t>
            </w:r>
            <w:r w:rsidR="00DB2BF5">
              <w:rPr>
                <w:rFonts w:ascii="Times New Roman" w:hAnsi="Times New Roman" w:cs="Times New Roman"/>
                <w:sz w:val="24"/>
              </w:rPr>
              <w:t>hospital care</w:t>
            </w:r>
            <w:r w:rsidRPr="00DF155D">
              <w:rPr>
                <w:rFonts w:ascii="Times New Roman" w:hAnsi="Times New Roman" w:cs="Times New Roman"/>
                <w:sz w:val="24"/>
              </w:rPr>
              <w:t>, did the personnel talk to each other as if you were not present?</w:t>
            </w:r>
          </w:p>
        </w:tc>
      </w:tr>
      <w:tr w:rsidR="0050584F" w:rsidRPr="00DF155D" w:rsidTr="00E91DC8">
        <w:trPr>
          <w:trHeight w:val="300"/>
        </w:trPr>
        <w:tc>
          <w:tcPr>
            <w:cnfStyle w:val="001000000000"/>
            <w:tcW w:w="2552" w:type="dxa"/>
            <w:noWrap/>
          </w:tcPr>
          <w:p w:rsidR="0050584F" w:rsidRPr="00346AEE" w:rsidRDefault="0050584F" w:rsidP="00180106">
            <w:pPr>
              <w:jc w:val="both"/>
              <w:rPr>
                <w:rFonts w:ascii="Times New Roman" w:hAnsi="Times New Roman" w:cs="Times New Roman"/>
                <w:b w:val="0"/>
                <w:sz w:val="24"/>
              </w:rPr>
            </w:pPr>
          </w:p>
        </w:tc>
        <w:tc>
          <w:tcPr>
            <w:tcW w:w="6804" w:type="dxa"/>
            <w:noWrap/>
            <w:hideMark/>
          </w:tcPr>
          <w:p w:rsidR="0050584F" w:rsidRPr="00DF155D" w:rsidRDefault="0050584F" w:rsidP="00180106">
            <w:pPr>
              <w:jc w:val="both"/>
              <w:cnfStyle w:val="000000000000"/>
              <w:rPr>
                <w:rFonts w:ascii="Times New Roman" w:hAnsi="Times New Roman" w:cs="Times New Roman"/>
                <w:sz w:val="24"/>
              </w:rPr>
            </w:pPr>
            <w:r w:rsidRPr="00DF155D">
              <w:rPr>
                <w:rFonts w:ascii="Times New Roman" w:hAnsi="Times New Roman" w:cs="Times New Roman"/>
                <w:sz w:val="24"/>
              </w:rPr>
              <w:t xml:space="preserve">During the </w:t>
            </w:r>
            <w:r w:rsidR="00DB2BF5">
              <w:rPr>
                <w:rFonts w:ascii="Times New Roman" w:hAnsi="Times New Roman" w:cs="Times New Roman"/>
                <w:sz w:val="24"/>
              </w:rPr>
              <w:t>hospital care</w:t>
            </w:r>
            <w:r w:rsidRPr="00DF155D">
              <w:rPr>
                <w:rFonts w:ascii="Times New Roman" w:hAnsi="Times New Roman" w:cs="Times New Roman"/>
                <w:sz w:val="24"/>
              </w:rPr>
              <w:t>, did you feel treated with respect and dignity?</w:t>
            </w:r>
          </w:p>
        </w:tc>
      </w:tr>
      <w:tr w:rsidR="0050584F" w:rsidRPr="00DF155D" w:rsidTr="00E91DC8">
        <w:trPr>
          <w:trHeight w:val="300"/>
        </w:trPr>
        <w:tc>
          <w:tcPr>
            <w:cnfStyle w:val="001000000000"/>
            <w:tcW w:w="2552" w:type="dxa"/>
            <w:noWrap/>
          </w:tcPr>
          <w:p w:rsidR="0050584F" w:rsidRPr="00346AEE" w:rsidRDefault="0050584F" w:rsidP="00180106">
            <w:pPr>
              <w:jc w:val="both"/>
              <w:rPr>
                <w:rFonts w:ascii="Times New Roman" w:hAnsi="Times New Roman" w:cs="Times New Roman"/>
                <w:b w:val="0"/>
                <w:sz w:val="24"/>
              </w:rPr>
            </w:pPr>
          </w:p>
        </w:tc>
        <w:tc>
          <w:tcPr>
            <w:tcW w:w="6804" w:type="dxa"/>
            <w:noWrap/>
            <w:hideMark/>
          </w:tcPr>
          <w:p w:rsidR="0050584F" w:rsidRPr="00DF155D" w:rsidRDefault="0050584F" w:rsidP="00180106">
            <w:pPr>
              <w:jc w:val="both"/>
              <w:cnfStyle w:val="000000000000"/>
              <w:rPr>
                <w:rFonts w:ascii="Times New Roman" w:hAnsi="Times New Roman" w:cs="Times New Roman"/>
                <w:sz w:val="24"/>
              </w:rPr>
            </w:pPr>
            <w:r w:rsidRPr="00DF155D">
              <w:rPr>
                <w:rFonts w:ascii="Times New Roman" w:hAnsi="Times New Roman" w:cs="Times New Roman"/>
                <w:sz w:val="24"/>
              </w:rPr>
              <w:t xml:space="preserve">During the </w:t>
            </w:r>
            <w:r w:rsidR="00DB2BF5">
              <w:rPr>
                <w:rFonts w:ascii="Times New Roman" w:hAnsi="Times New Roman" w:cs="Times New Roman"/>
                <w:sz w:val="24"/>
              </w:rPr>
              <w:t>hospital care</w:t>
            </w:r>
            <w:r w:rsidRPr="00DF155D">
              <w:rPr>
                <w:rFonts w:ascii="Times New Roman" w:hAnsi="Times New Roman" w:cs="Times New Roman"/>
                <w:sz w:val="24"/>
              </w:rPr>
              <w:t>, do you think you have been involved enough in the choices related to your care path?</w:t>
            </w:r>
          </w:p>
        </w:tc>
      </w:tr>
      <w:tr w:rsidR="0050584F" w:rsidRPr="00DF155D" w:rsidTr="00E91DC8">
        <w:trPr>
          <w:trHeight w:val="300"/>
        </w:trPr>
        <w:tc>
          <w:tcPr>
            <w:cnfStyle w:val="001000000000"/>
            <w:tcW w:w="2552" w:type="dxa"/>
            <w:noWrap/>
          </w:tcPr>
          <w:p w:rsidR="0050584F" w:rsidRPr="00346AEE" w:rsidRDefault="0050584F" w:rsidP="00180106">
            <w:pPr>
              <w:jc w:val="both"/>
              <w:rPr>
                <w:rFonts w:ascii="Times New Roman" w:hAnsi="Times New Roman" w:cs="Times New Roman"/>
                <w:b w:val="0"/>
                <w:sz w:val="24"/>
              </w:rPr>
            </w:pPr>
          </w:p>
        </w:tc>
        <w:tc>
          <w:tcPr>
            <w:tcW w:w="6804" w:type="dxa"/>
            <w:hideMark/>
          </w:tcPr>
          <w:p w:rsidR="0050584F" w:rsidRPr="00DF155D" w:rsidRDefault="0050584F" w:rsidP="00180106">
            <w:pPr>
              <w:jc w:val="both"/>
              <w:cnfStyle w:val="000000000000"/>
              <w:rPr>
                <w:rFonts w:ascii="Times New Roman" w:hAnsi="Times New Roman" w:cs="Times New Roman"/>
                <w:sz w:val="24"/>
              </w:rPr>
            </w:pPr>
            <w:r w:rsidRPr="00DF155D">
              <w:rPr>
                <w:rFonts w:ascii="Times New Roman" w:hAnsi="Times New Roman" w:cs="Times New Roman"/>
                <w:sz w:val="24"/>
              </w:rPr>
              <w:t xml:space="preserve">During the </w:t>
            </w:r>
            <w:r w:rsidR="00DB2BF5">
              <w:rPr>
                <w:rFonts w:ascii="Times New Roman" w:hAnsi="Times New Roman" w:cs="Times New Roman"/>
                <w:sz w:val="24"/>
              </w:rPr>
              <w:t>hospital care</w:t>
            </w:r>
            <w:r w:rsidRPr="00DF155D">
              <w:rPr>
                <w:rFonts w:ascii="Times New Roman" w:hAnsi="Times New Roman" w:cs="Times New Roman"/>
                <w:sz w:val="24"/>
              </w:rPr>
              <w:t>, did the personnel answer clearly to your questions?</w:t>
            </w:r>
          </w:p>
        </w:tc>
      </w:tr>
      <w:tr w:rsidR="0050584F" w:rsidRPr="00DF155D" w:rsidTr="00E91DC8">
        <w:trPr>
          <w:trHeight w:val="300"/>
        </w:trPr>
        <w:tc>
          <w:tcPr>
            <w:cnfStyle w:val="001000000000"/>
            <w:tcW w:w="2552" w:type="dxa"/>
            <w:noWrap/>
          </w:tcPr>
          <w:p w:rsidR="0050584F" w:rsidRPr="00346AEE" w:rsidRDefault="0050584F" w:rsidP="00180106">
            <w:pPr>
              <w:jc w:val="both"/>
              <w:rPr>
                <w:rFonts w:ascii="Times New Roman" w:hAnsi="Times New Roman" w:cs="Times New Roman"/>
                <w:b w:val="0"/>
                <w:sz w:val="24"/>
              </w:rPr>
            </w:pPr>
          </w:p>
        </w:tc>
        <w:tc>
          <w:tcPr>
            <w:tcW w:w="6804" w:type="dxa"/>
            <w:hideMark/>
          </w:tcPr>
          <w:p w:rsidR="0050584F" w:rsidRPr="00DF155D" w:rsidRDefault="0050584F" w:rsidP="00180106">
            <w:pPr>
              <w:jc w:val="both"/>
              <w:cnfStyle w:val="000000000000"/>
              <w:rPr>
                <w:rFonts w:ascii="Times New Roman" w:hAnsi="Times New Roman" w:cs="Times New Roman"/>
                <w:sz w:val="24"/>
              </w:rPr>
            </w:pPr>
            <w:r w:rsidRPr="00DF155D">
              <w:rPr>
                <w:rFonts w:ascii="Times New Roman" w:hAnsi="Times New Roman" w:cs="Times New Roman"/>
                <w:sz w:val="24"/>
              </w:rPr>
              <w:t xml:space="preserve">During the </w:t>
            </w:r>
            <w:r w:rsidR="00DB2BF5">
              <w:rPr>
                <w:rFonts w:ascii="Times New Roman" w:hAnsi="Times New Roman" w:cs="Times New Roman"/>
                <w:sz w:val="24"/>
              </w:rPr>
              <w:t>hospital care</w:t>
            </w:r>
            <w:r w:rsidRPr="00DF155D">
              <w:rPr>
                <w:rFonts w:ascii="Times New Roman" w:hAnsi="Times New Roman" w:cs="Times New Roman"/>
                <w:sz w:val="24"/>
              </w:rPr>
              <w:t>, did your relatives find it easy to have information about your health conditions?</w:t>
            </w:r>
          </w:p>
        </w:tc>
      </w:tr>
      <w:tr w:rsidR="0050584F" w:rsidRPr="00DF155D" w:rsidTr="00E91DC8">
        <w:trPr>
          <w:trHeight w:val="300"/>
        </w:trPr>
        <w:tc>
          <w:tcPr>
            <w:cnfStyle w:val="001000000000"/>
            <w:tcW w:w="2552" w:type="dxa"/>
            <w:noWrap/>
          </w:tcPr>
          <w:p w:rsidR="0050584F" w:rsidRPr="00346AEE" w:rsidRDefault="0050584F" w:rsidP="00180106">
            <w:pPr>
              <w:jc w:val="both"/>
              <w:rPr>
                <w:rFonts w:ascii="Times New Roman" w:hAnsi="Times New Roman" w:cs="Times New Roman"/>
                <w:b w:val="0"/>
                <w:sz w:val="24"/>
              </w:rPr>
            </w:pPr>
          </w:p>
        </w:tc>
        <w:tc>
          <w:tcPr>
            <w:tcW w:w="6804" w:type="dxa"/>
            <w:noWrap/>
            <w:hideMark/>
          </w:tcPr>
          <w:p w:rsidR="0050584F" w:rsidRPr="00DF155D" w:rsidRDefault="0050584F" w:rsidP="00180106">
            <w:pPr>
              <w:jc w:val="both"/>
              <w:cnfStyle w:val="000000000000"/>
              <w:rPr>
                <w:rFonts w:ascii="Times New Roman" w:hAnsi="Times New Roman" w:cs="Times New Roman"/>
                <w:sz w:val="24"/>
              </w:rPr>
            </w:pPr>
            <w:r w:rsidRPr="00DF155D">
              <w:rPr>
                <w:rFonts w:ascii="Times New Roman" w:hAnsi="Times New Roman" w:cs="Times New Roman"/>
                <w:sz w:val="24"/>
              </w:rPr>
              <w:t>Do you think that physicians and nurses were able to work together?</w:t>
            </w:r>
          </w:p>
        </w:tc>
      </w:tr>
      <w:tr w:rsidR="0050584F" w:rsidRPr="00DF155D" w:rsidTr="00E91DC8">
        <w:trPr>
          <w:trHeight w:val="300"/>
        </w:trPr>
        <w:tc>
          <w:tcPr>
            <w:cnfStyle w:val="001000000000"/>
            <w:tcW w:w="2552" w:type="dxa"/>
            <w:noWrap/>
            <w:hideMark/>
          </w:tcPr>
          <w:p w:rsidR="0050584F" w:rsidRPr="00346AEE" w:rsidRDefault="0050584F" w:rsidP="00180106">
            <w:pPr>
              <w:jc w:val="both"/>
              <w:rPr>
                <w:rFonts w:ascii="Times New Roman" w:hAnsi="Times New Roman" w:cs="Times New Roman"/>
                <w:b w:val="0"/>
                <w:sz w:val="24"/>
              </w:rPr>
            </w:pPr>
            <w:r w:rsidRPr="00346AEE">
              <w:rPr>
                <w:rFonts w:ascii="Times New Roman" w:hAnsi="Times New Roman" w:cs="Times New Roman"/>
                <w:sz w:val="24"/>
              </w:rPr>
              <w:t>Discharge</w:t>
            </w:r>
          </w:p>
        </w:tc>
        <w:tc>
          <w:tcPr>
            <w:tcW w:w="6804" w:type="dxa"/>
            <w:noWrap/>
            <w:hideMark/>
          </w:tcPr>
          <w:p w:rsidR="0050584F" w:rsidRPr="00DF155D" w:rsidRDefault="0050584F" w:rsidP="00180106">
            <w:pPr>
              <w:jc w:val="both"/>
              <w:cnfStyle w:val="000000000000"/>
              <w:rPr>
                <w:rFonts w:ascii="Times New Roman" w:hAnsi="Times New Roman" w:cs="Times New Roman"/>
                <w:sz w:val="24"/>
              </w:rPr>
            </w:pPr>
            <w:r w:rsidRPr="00DF155D">
              <w:rPr>
                <w:rFonts w:ascii="Times New Roman" w:hAnsi="Times New Roman" w:cs="Times New Roman"/>
                <w:sz w:val="24"/>
              </w:rPr>
              <w:t>At the discharge, did you receive clear information on what to keep under control once back home (ex. physical activity, diet, smoking)?</w:t>
            </w:r>
          </w:p>
        </w:tc>
      </w:tr>
      <w:tr w:rsidR="0050584F" w:rsidRPr="00DF155D" w:rsidTr="00E91DC8">
        <w:trPr>
          <w:trHeight w:val="300"/>
        </w:trPr>
        <w:tc>
          <w:tcPr>
            <w:cnfStyle w:val="001000000000"/>
            <w:tcW w:w="2552" w:type="dxa"/>
            <w:noWrap/>
          </w:tcPr>
          <w:p w:rsidR="0050584F" w:rsidRPr="00346AEE" w:rsidRDefault="0050584F" w:rsidP="00180106">
            <w:pPr>
              <w:jc w:val="both"/>
              <w:rPr>
                <w:rFonts w:ascii="Times New Roman" w:hAnsi="Times New Roman" w:cs="Times New Roman"/>
                <w:b w:val="0"/>
                <w:sz w:val="24"/>
              </w:rPr>
            </w:pPr>
          </w:p>
        </w:tc>
        <w:tc>
          <w:tcPr>
            <w:tcW w:w="6804" w:type="dxa"/>
            <w:noWrap/>
            <w:hideMark/>
          </w:tcPr>
          <w:p w:rsidR="0050584F" w:rsidRPr="00DF155D" w:rsidRDefault="0050584F" w:rsidP="00180106">
            <w:pPr>
              <w:jc w:val="both"/>
              <w:cnfStyle w:val="000000000000"/>
              <w:rPr>
                <w:rFonts w:ascii="Times New Roman" w:hAnsi="Times New Roman" w:cs="Times New Roman"/>
                <w:sz w:val="24"/>
              </w:rPr>
            </w:pPr>
            <w:r w:rsidRPr="00DF155D">
              <w:rPr>
                <w:rFonts w:ascii="Times New Roman" w:hAnsi="Times New Roman" w:cs="Times New Roman"/>
                <w:sz w:val="24"/>
              </w:rPr>
              <w:t>At the discharge, did you receive clear information on the drugs to take once back home?</w:t>
            </w:r>
          </w:p>
        </w:tc>
      </w:tr>
      <w:tr w:rsidR="0050584F" w:rsidRPr="00DF155D" w:rsidTr="00E91DC8">
        <w:trPr>
          <w:trHeight w:val="300"/>
        </w:trPr>
        <w:tc>
          <w:tcPr>
            <w:cnfStyle w:val="001000000000"/>
            <w:tcW w:w="2552" w:type="dxa"/>
            <w:noWrap/>
          </w:tcPr>
          <w:p w:rsidR="0050584F" w:rsidRPr="00346AEE" w:rsidRDefault="0050584F" w:rsidP="00180106">
            <w:pPr>
              <w:jc w:val="both"/>
              <w:rPr>
                <w:rFonts w:ascii="Times New Roman" w:hAnsi="Times New Roman" w:cs="Times New Roman"/>
                <w:b w:val="0"/>
                <w:sz w:val="24"/>
              </w:rPr>
            </w:pPr>
          </w:p>
        </w:tc>
        <w:tc>
          <w:tcPr>
            <w:tcW w:w="6804" w:type="dxa"/>
            <w:noWrap/>
            <w:hideMark/>
          </w:tcPr>
          <w:p w:rsidR="0050584F" w:rsidRPr="00DF155D" w:rsidRDefault="0050584F" w:rsidP="00180106">
            <w:pPr>
              <w:jc w:val="both"/>
              <w:cnfStyle w:val="000000000000"/>
              <w:rPr>
                <w:rFonts w:ascii="Times New Roman" w:hAnsi="Times New Roman" w:cs="Times New Roman"/>
                <w:sz w:val="24"/>
              </w:rPr>
            </w:pPr>
            <w:r w:rsidRPr="00DF155D">
              <w:rPr>
                <w:rFonts w:ascii="Times New Roman" w:hAnsi="Times New Roman" w:cs="Times New Roman"/>
                <w:sz w:val="24"/>
              </w:rPr>
              <w:t>Were the information written in the discharge letter clear?</w:t>
            </w:r>
          </w:p>
        </w:tc>
      </w:tr>
      <w:tr w:rsidR="0050584F" w:rsidRPr="00DF155D" w:rsidTr="00E91DC8">
        <w:trPr>
          <w:trHeight w:val="300"/>
        </w:trPr>
        <w:tc>
          <w:tcPr>
            <w:cnfStyle w:val="001000000000"/>
            <w:tcW w:w="2552" w:type="dxa"/>
            <w:noWrap/>
            <w:hideMark/>
          </w:tcPr>
          <w:p w:rsidR="0050584F" w:rsidRPr="00346AEE" w:rsidRDefault="0050584F" w:rsidP="00180106">
            <w:pPr>
              <w:jc w:val="both"/>
              <w:rPr>
                <w:rFonts w:ascii="Times New Roman" w:hAnsi="Times New Roman" w:cs="Times New Roman"/>
                <w:b w:val="0"/>
                <w:sz w:val="24"/>
              </w:rPr>
            </w:pPr>
            <w:r w:rsidRPr="00346AEE">
              <w:rPr>
                <w:rFonts w:ascii="Times New Roman" w:hAnsi="Times New Roman" w:cs="Times New Roman"/>
                <w:sz w:val="24"/>
              </w:rPr>
              <w:t>Overall experience</w:t>
            </w:r>
          </w:p>
        </w:tc>
        <w:tc>
          <w:tcPr>
            <w:tcW w:w="6804" w:type="dxa"/>
            <w:noWrap/>
            <w:hideMark/>
          </w:tcPr>
          <w:p w:rsidR="0050584F" w:rsidRDefault="0050584F" w:rsidP="00180106">
            <w:pPr>
              <w:jc w:val="both"/>
              <w:cnfStyle w:val="000000000000"/>
              <w:rPr>
                <w:rFonts w:ascii="Times New Roman" w:hAnsi="Times New Roman" w:cs="Times New Roman"/>
                <w:sz w:val="24"/>
              </w:rPr>
            </w:pPr>
            <w:r w:rsidRPr="00DF155D">
              <w:rPr>
                <w:rFonts w:ascii="Times New Roman" w:hAnsi="Times New Roman" w:cs="Times New Roman"/>
                <w:sz w:val="24"/>
              </w:rPr>
              <w:t>How do you evaluate the overall health assistance received in the hospital?</w:t>
            </w:r>
          </w:p>
          <w:p w:rsidR="007E4430" w:rsidRPr="00DF155D" w:rsidRDefault="007E4430">
            <w:pPr>
              <w:jc w:val="both"/>
              <w:cnfStyle w:val="000000000000"/>
              <w:rPr>
                <w:rFonts w:ascii="Times New Roman" w:hAnsi="Times New Roman" w:cs="Times New Roman"/>
                <w:sz w:val="24"/>
              </w:rPr>
            </w:pPr>
            <w:r>
              <w:rPr>
                <w:rFonts w:ascii="Times New Roman" w:hAnsi="Times New Roman" w:cs="Times New Roman"/>
                <w:sz w:val="24"/>
              </w:rPr>
              <w:t xml:space="preserve">Would you recommend the ward where you </w:t>
            </w:r>
            <w:r w:rsidR="0037496D">
              <w:rPr>
                <w:rFonts w:ascii="Times New Roman" w:hAnsi="Times New Roman" w:cs="Times New Roman"/>
                <w:sz w:val="24"/>
              </w:rPr>
              <w:t>have been</w:t>
            </w:r>
            <w:r>
              <w:rPr>
                <w:rFonts w:ascii="Times New Roman" w:hAnsi="Times New Roman" w:cs="Times New Roman"/>
                <w:sz w:val="24"/>
              </w:rPr>
              <w:t xml:space="preserve"> hospitalized to </w:t>
            </w:r>
            <w:r w:rsidR="0037496D">
              <w:rPr>
                <w:rFonts w:ascii="Times New Roman" w:hAnsi="Times New Roman" w:cs="Times New Roman"/>
                <w:sz w:val="24"/>
                <w:lang w:val="en-GB"/>
              </w:rPr>
              <w:t>relatives and acquaintances with similar health needs?</w:t>
            </w:r>
          </w:p>
        </w:tc>
      </w:tr>
    </w:tbl>
    <w:p w:rsidR="00BB0834" w:rsidRDefault="00BB0834" w:rsidP="00E91DC8">
      <w:pPr>
        <w:spacing w:after="0"/>
        <w:rPr>
          <w:rFonts w:ascii="Times New Roman" w:hAnsi="Times New Roman" w:cs="Times New Roman"/>
          <w:sz w:val="24"/>
        </w:rPr>
      </w:pPr>
    </w:p>
    <w:p w:rsidR="000560F6" w:rsidRDefault="000560F6" w:rsidP="00E91DC8">
      <w:pPr>
        <w:spacing w:after="0"/>
        <w:rPr>
          <w:rFonts w:ascii="Times New Roman" w:hAnsi="Times New Roman" w:cs="Times New Roman"/>
          <w:sz w:val="24"/>
        </w:rPr>
      </w:pPr>
    </w:p>
    <w:p w:rsidR="00512388" w:rsidRDefault="00512388" w:rsidP="00E91DC8">
      <w:pPr>
        <w:rPr>
          <w:rFonts w:ascii="Times New Roman" w:hAnsi="Times New Roman" w:cs="Times New Roman"/>
          <w:b/>
          <w:sz w:val="24"/>
        </w:rPr>
      </w:pPr>
    </w:p>
    <w:p w:rsidR="00512388" w:rsidRDefault="00512388" w:rsidP="00E91DC8">
      <w:pPr>
        <w:rPr>
          <w:rFonts w:ascii="Times New Roman" w:hAnsi="Times New Roman" w:cs="Times New Roman"/>
          <w:b/>
          <w:sz w:val="24"/>
        </w:rPr>
      </w:pPr>
    </w:p>
    <w:p w:rsidR="00512388" w:rsidRDefault="00512388" w:rsidP="00E91DC8">
      <w:pPr>
        <w:rPr>
          <w:rFonts w:ascii="Times New Roman" w:hAnsi="Times New Roman" w:cs="Times New Roman"/>
          <w:b/>
          <w:sz w:val="24"/>
        </w:rPr>
      </w:pPr>
    </w:p>
    <w:p w:rsidR="00512388" w:rsidRDefault="00512388" w:rsidP="00E91DC8">
      <w:pPr>
        <w:rPr>
          <w:rFonts w:ascii="Times New Roman" w:hAnsi="Times New Roman" w:cs="Times New Roman"/>
          <w:b/>
          <w:sz w:val="24"/>
        </w:rPr>
      </w:pPr>
    </w:p>
    <w:p w:rsidR="00512388" w:rsidRDefault="00512388" w:rsidP="00E91DC8">
      <w:pPr>
        <w:rPr>
          <w:rFonts w:ascii="Times New Roman" w:hAnsi="Times New Roman" w:cs="Times New Roman"/>
          <w:b/>
          <w:sz w:val="24"/>
        </w:rPr>
      </w:pPr>
    </w:p>
    <w:p w:rsidR="00512388" w:rsidRDefault="00512388" w:rsidP="00E91DC8">
      <w:pPr>
        <w:rPr>
          <w:rFonts w:ascii="Times New Roman" w:hAnsi="Times New Roman" w:cs="Times New Roman"/>
          <w:b/>
          <w:sz w:val="24"/>
        </w:rPr>
      </w:pPr>
    </w:p>
    <w:p w:rsidR="00512388" w:rsidRDefault="00512388" w:rsidP="00E91DC8">
      <w:pPr>
        <w:rPr>
          <w:rFonts w:ascii="Times New Roman" w:hAnsi="Times New Roman" w:cs="Times New Roman"/>
          <w:b/>
          <w:sz w:val="24"/>
        </w:rPr>
      </w:pPr>
    </w:p>
    <w:p w:rsidR="00512388" w:rsidRDefault="00512388" w:rsidP="00E91DC8">
      <w:pPr>
        <w:rPr>
          <w:rFonts w:ascii="Times New Roman" w:hAnsi="Times New Roman" w:cs="Times New Roman"/>
          <w:b/>
          <w:sz w:val="24"/>
        </w:rPr>
      </w:pPr>
    </w:p>
    <w:p w:rsidR="0059250A" w:rsidRDefault="00325079" w:rsidP="00E91DC8">
      <w:pPr>
        <w:rPr>
          <w:rFonts w:ascii="Times New Roman" w:hAnsi="Times New Roman" w:cs="Times New Roman"/>
          <w:b/>
          <w:sz w:val="24"/>
        </w:rPr>
      </w:pPr>
      <w:r w:rsidRPr="00325079">
        <w:rPr>
          <w:rFonts w:ascii="Times New Roman" w:hAnsi="Times New Roman" w:cs="Times New Roman"/>
          <w:b/>
          <w:sz w:val="24"/>
        </w:rPr>
        <w:t xml:space="preserve">References </w:t>
      </w:r>
    </w:p>
    <w:p w:rsidR="00C70172" w:rsidRDefault="00C70172" w:rsidP="00E91DC8">
      <w:pPr>
        <w:rPr>
          <w:rFonts w:ascii="Times New Roman" w:hAnsi="Times New Roman" w:cs="Times New Roman"/>
          <w:b/>
          <w:sz w:val="24"/>
        </w:rPr>
      </w:pPr>
    </w:p>
    <w:p w:rsidR="009E575B" w:rsidRDefault="00401351" w:rsidP="00E91DC8">
      <w:pPr>
        <w:ind w:left="709" w:hanging="709"/>
        <w:jc w:val="both"/>
        <w:rPr>
          <w:rFonts w:ascii="Times New Roman" w:hAnsi="Times New Roman" w:cs="Times New Roman"/>
          <w:sz w:val="24"/>
        </w:rPr>
      </w:pPr>
      <w:r w:rsidRPr="00401351">
        <w:rPr>
          <w:rFonts w:ascii="Times New Roman" w:hAnsi="Times New Roman" w:cs="Times New Roman"/>
          <w:sz w:val="24"/>
        </w:rPr>
        <w:t>Ahmed, F., Burt, J., &amp; Roland, M. (2014). Measuring patient experience: concepts and methods. The Patient-Patient-Centered Outcomes Research, 7(3), 235-241.</w:t>
      </w:r>
    </w:p>
    <w:p w:rsidR="009E575B" w:rsidRDefault="009E575B" w:rsidP="00E91DC8">
      <w:pPr>
        <w:ind w:left="709" w:hanging="709"/>
        <w:jc w:val="both"/>
        <w:rPr>
          <w:rFonts w:ascii="Times New Roman" w:hAnsi="Times New Roman" w:cs="Times New Roman"/>
          <w:sz w:val="24"/>
        </w:rPr>
      </w:pPr>
      <w:r w:rsidRPr="009E575B">
        <w:rPr>
          <w:rFonts w:ascii="Times New Roman" w:hAnsi="Times New Roman" w:cs="Times New Roman"/>
          <w:sz w:val="24"/>
        </w:rPr>
        <w:t>Anhang Price, R., Elliott, M. N., Zaslavsky, A. M., Hays, R. D., Lehrman, W. G., Rybowski, L., ... &amp; Cleary, P. D. (2014). Examining the role of patient experience surveys in measuring health care quality. Medical Care Research and Review, 71(5), 522-554.</w:t>
      </w:r>
    </w:p>
    <w:p w:rsidR="00CD674D" w:rsidRDefault="00CD674D" w:rsidP="00E91DC8">
      <w:pPr>
        <w:ind w:left="709" w:hanging="709"/>
        <w:mirrorIndents/>
        <w:jc w:val="both"/>
        <w:rPr>
          <w:rFonts w:ascii="Times New Roman" w:hAnsi="Times New Roman" w:cs="Times New Roman"/>
          <w:sz w:val="24"/>
        </w:rPr>
      </w:pPr>
      <w:r w:rsidRPr="00CD674D">
        <w:rPr>
          <w:rFonts w:ascii="Times New Roman" w:hAnsi="Times New Roman" w:cs="Times New Roman"/>
          <w:sz w:val="24"/>
        </w:rPr>
        <w:t>Baron, S., &amp; Harris, K. (2010). Toward an understanding of consumer perspectives on experiences. Journal of Services Marketing, 24(7), 518-531.</w:t>
      </w:r>
    </w:p>
    <w:p w:rsidR="007F2791" w:rsidRDefault="007F2791" w:rsidP="00E91DC8">
      <w:pPr>
        <w:ind w:left="709" w:hanging="709"/>
        <w:jc w:val="both"/>
        <w:rPr>
          <w:rFonts w:ascii="Times New Roman" w:hAnsi="Times New Roman" w:cs="Times New Roman"/>
          <w:sz w:val="24"/>
        </w:rPr>
      </w:pPr>
      <w:r w:rsidRPr="007F2791">
        <w:rPr>
          <w:rFonts w:ascii="Times New Roman" w:hAnsi="Times New Roman" w:cs="Times New Roman"/>
          <w:sz w:val="24"/>
        </w:rPr>
        <w:t>Bate, P., &amp; Robert, G. (2006). Experience-based design: from redesigning the system around the patient to co-designing services with the patient. BMJ Quality &amp; Safety, 15(5), 307-310.</w:t>
      </w:r>
    </w:p>
    <w:p w:rsidR="00237D81" w:rsidRDefault="00237D81" w:rsidP="00E91DC8">
      <w:pPr>
        <w:ind w:left="709" w:hanging="709"/>
        <w:jc w:val="both"/>
        <w:rPr>
          <w:rFonts w:ascii="Times New Roman" w:hAnsi="Times New Roman" w:cs="Times New Roman"/>
          <w:sz w:val="24"/>
        </w:rPr>
      </w:pPr>
      <w:r w:rsidRPr="00237D81">
        <w:rPr>
          <w:rFonts w:ascii="Times New Roman" w:hAnsi="Times New Roman" w:cs="Times New Roman"/>
          <w:sz w:val="24"/>
        </w:rPr>
        <w:t>Berry, L. L., Carbone, L. P., &amp; Haeckel, S. H. (2002). Managing the total customer experience. MIT Sloan management review, 43(3), 85-89.</w:t>
      </w:r>
    </w:p>
    <w:p w:rsidR="00687D92" w:rsidRDefault="009F3426" w:rsidP="00E91DC8">
      <w:pPr>
        <w:ind w:left="709" w:hanging="709"/>
        <w:jc w:val="both"/>
        <w:rPr>
          <w:rFonts w:ascii="Times New Roman" w:hAnsi="Times New Roman" w:cs="Times New Roman"/>
          <w:sz w:val="24"/>
        </w:rPr>
      </w:pPr>
      <w:r w:rsidRPr="009F3426">
        <w:rPr>
          <w:rFonts w:ascii="Times New Roman" w:hAnsi="Times New Roman" w:cs="Times New Roman"/>
          <w:sz w:val="24"/>
        </w:rPr>
        <w:t>Berry, L. L., Wall, E. A., &amp; Carbone, L. P. (2006). Service clues and customer assessment of the service experience: lessons from marketing. Academy of Management Perspectives, 20(2), 43-57.</w:t>
      </w:r>
    </w:p>
    <w:p w:rsidR="00CD06BD" w:rsidRDefault="00CD06BD" w:rsidP="00E91DC8">
      <w:pPr>
        <w:ind w:left="709" w:hanging="709"/>
        <w:jc w:val="both"/>
        <w:rPr>
          <w:rFonts w:ascii="Times New Roman" w:hAnsi="Times New Roman" w:cs="Times New Roman"/>
          <w:sz w:val="24"/>
        </w:rPr>
      </w:pPr>
      <w:r w:rsidRPr="00CD06BD">
        <w:rPr>
          <w:rFonts w:ascii="Times New Roman" w:hAnsi="Times New Roman" w:cs="Times New Roman"/>
          <w:sz w:val="24"/>
        </w:rPr>
        <w:t>Cook, C., Heath, F., &amp; Thompson, R. L. (2000). A meta-analysis of response rates in web-or internet-based surveys. Educational and psychological measurement, 60(6), 821-836.</w:t>
      </w:r>
    </w:p>
    <w:p w:rsidR="00303224" w:rsidRDefault="00303224" w:rsidP="00E91DC8">
      <w:pPr>
        <w:ind w:left="709" w:hanging="709"/>
        <w:jc w:val="both"/>
        <w:rPr>
          <w:rFonts w:ascii="Times New Roman" w:hAnsi="Times New Roman" w:cs="Times New Roman"/>
          <w:sz w:val="24"/>
        </w:rPr>
      </w:pPr>
      <w:r w:rsidRPr="00303224">
        <w:rPr>
          <w:rFonts w:ascii="Times New Roman" w:hAnsi="Times New Roman" w:cs="Times New Roman"/>
          <w:sz w:val="24"/>
        </w:rPr>
        <w:t>Coulter, A., Locock, L., Ziebland, S., &amp; Calabrese, J. (2014). Collecting data on patient experience is not enough: they must be used to improve care. Bmj, 348, g2225.</w:t>
      </w:r>
    </w:p>
    <w:p w:rsidR="00220887" w:rsidRDefault="00220887" w:rsidP="00E91DC8">
      <w:pPr>
        <w:ind w:left="709" w:hanging="709"/>
        <w:jc w:val="both"/>
        <w:rPr>
          <w:rFonts w:ascii="Times New Roman" w:hAnsi="Times New Roman" w:cs="Times New Roman"/>
          <w:sz w:val="24"/>
        </w:rPr>
      </w:pPr>
      <w:r w:rsidRPr="00220887">
        <w:rPr>
          <w:rFonts w:ascii="Times New Roman" w:hAnsi="Times New Roman" w:cs="Times New Roman"/>
          <w:sz w:val="24"/>
        </w:rPr>
        <w:t>Cronin Jr, J. J., Brady, M. K., &amp; Hult, G. T. M. (2000). Assessing the effects of quality, value, and customer satisfaction on consumer behavioral intentions in service environments. Journal of retailing, 76(2), 193-218.</w:t>
      </w:r>
    </w:p>
    <w:p w:rsidR="009E575B" w:rsidRDefault="009E575B" w:rsidP="00E91DC8">
      <w:pPr>
        <w:ind w:left="709" w:hanging="709"/>
        <w:jc w:val="both"/>
        <w:rPr>
          <w:rFonts w:ascii="Times New Roman" w:hAnsi="Times New Roman" w:cs="Times New Roman"/>
          <w:sz w:val="24"/>
        </w:rPr>
      </w:pPr>
      <w:r w:rsidRPr="009E575B">
        <w:rPr>
          <w:rFonts w:ascii="Times New Roman" w:hAnsi="Times New Roman" w:cs="Times New Roman"/>
          <w:sz w:val="24"/>
        </w:rPr>
        <w:t>Doyle, C., Lennox, L., &amp; Bell, D. (2013). A systematic review of evidence on the links between patient experience and clinical safety and effectiveness. BMJ open, 3(1), e001570.</w:t>
      </w:r>
    </w:p>
    <w:p w:rsidR="00550424" w:rsidRDefault="00550424" w:rsidP="00E91DC8">
      <w:pPr>
        <w:ind w:left="709" w:hanging="709"/>
        <w:jc w:val="both"/>
        <w:rPr>
          <w:rFonts w:ascii="Times New Roman" w:hAnsi="Times New Roman" w:cs="Times New Roman"/>
          <w:sz w:val="24"/>
        </w:rPr>
      </w:pPr>
      <w:r w:rsidRPr="00550424">
        <w:rPr>
          <w:rFonts w:ascii="Times New Roman" w:hAnsi="Times New Roman" w:cs="Times New Roman"/>
          <w:sz w:val="24"/>
        </w:rPr>
        <w:t>Farley, H., Enguidanos, E. R., Coletti, C. M., Honigman, L., Mazzeo, A., Pinson, T. B., ... &amp; Wiler, J. L. (2014). Patient satisfaction surveys and quality of care: an information paper. Annals of emergency medicine, 64(4), 351-357.</w:t>
      </w:r>
    </w:p>
    <w:p w:rsidR="00C2496B" w:rsidRDefault="00BF552C" w:rsidP="00E91DC8">
      <w:pPr>
        <w:ind w:left="709" w:hanging="709"/>
        <w:jc w:val="both"/>
        <w:rPr>
          <w:rFonts w:ascii="Times New Roman" w:hAnsi="Times New Roman" w:cs="Times New Roman"/>
          <w:sz w:val="24"/>
        </w:rPr>
      </w:pPr>
      <w:r w:rsidRPr="00BF552C">
        <w:rPr>
          <w:rFonts w:ascii="Times New Roman" w:hAnsi="Times New Roman" w:cs="Times New Roman"/>
          <w:sz w:val="24"/>
        </w:rPr>
        <w:t>Gallan, A. S., Jarvis, C. B., Brown, S. W., &amp; Bitner, M. J. (2013). Customer positivity and participation in services: an empirical test in a health care context. Journal of the Academy of Marketing Science, 41(3), 338-356.</w:t>
      </w:r>
    </w:p>
    <w:p w:rsidR="00881F03" w:rsidRDefault="003B1291" w:rsidP="00E91DC8">
      <w:pPr>
        <w:jc w:val="both"/>
        <w:rPr>
          <w:rFonts w:ascii="Times New Roman" w:hAnsi="Times New Roman" w:cs="Times New Roman"/>
          <w:sz w:val="24"/>
        </w:rPr>
      </w:pPr>
      <w:r w:rsidRPr="003B1291">
        <w:rPr>
          <w:rFonts w:ascii="Times New Roman" w:hAnsi="Times New Roman" w:cs="Times New Roman"/>
          <w:sz w:val="24"/>
        </w:rPr>
        <w:lastRenderedPageBreak/>
        <w:t>Grönroos, C. (2006). Adopting a service logic for marketing. Marketing theory, 6(3), 317-333.</w:t>
      </w:r>
    </w:p>
    <w:p w:rsidR="005E7FB8" w:rsidRDefault="00EB2456" w:rsidP="00E91DC8">
      <w:pPr>
        <w:ind w:left="709" w:hanging="709"/>
        <w:jc w:val="both"/>
        <w:rPr>
          <w:rFonts w:ascii="Times New Roman" w:hAnsi="Times New Roman" w:cs="Times New Roman"/>
          <w:sz w:val="24"/>
        </w:rPr>
      </w:pPr>
      <w:r w:rsidRPr="00EB2456">
        <w:rPr>
          <w:rFonts w:ascii="Times New Roman" w:hAnsi="Times New Roman" w:cs="Times New Roman"/>
          <w:sz w:val="24"/>
        </w:rPr>
        <w:t>Hausman, A. (2004). Modeling the patient-physician service encounter: improving patient outcomes. Journal of the Academy of Marketing Science, 32(4), 403-417.</w:t>
      </w:r>
    </w:p>
    <w:p w:rsidR="00260081" w:rsidRDefault="005E7FB8" w:rsidP="00E91DC8">
      <w:pPr>
        <w:ind w:left="709" w:hanging="709"/>
        <w:jc w:val="both"/>
        <w:rPr>
          <w:rFonts w:ascii="Times New Roman" w:hAnsi="Times New Roman" w:cs="Times New Roman"/>
          <w:sz w:val="24"/>
        </w:rPr>
      </w:pPr>
      <w:r w:rsidRPr="005E7FB8">
        <w:rPr>
          <w:rFonts w:ascii="Times New Roman" w:hAnsi="Times New Roman" w:cs="Times New Roman"/>
          <w:sz w:val="24"/>
        </w:rPr>
        <w:t>Holbrook, M. B., &amp; Hirschman, E. C. (1982). The experiential aspects of consumption: Consumer fantasies, feelings, and fun. Journal of consumer research, 9(2), 132-140.</w:t>
      </w:r>
    </w:p>
    <w:p w:rsidR="009E575B" w:rsidRDefault="00260081" w:rsidP="00E91DC8">
      <w:pPr>
        <w:ind w:left="709" w:hanging="709"/>
        <w:rPr>
          <w:rFonts w:ascii="Times New Roman" w:hAnsi="Times New Roman" w:cs="Times New Roman"/>
          <w:sz w:val="24"/>
        </w:rPr>
      </w:pPr>
      <w:r w:rsidRPr="007D7373">
        <w:rPr>
          <w:rFonts w:ascii="Times New Roman" w:hAnsi="Times New Roman" w:cs="Times New Roman"/>
          <w:sz w:val="24"/>
        </w:rPr>
        <w:t>Lusch, R. F., &amp; Vargo, S. L. (2014). Evolving to a new dominant logic for marketing. In The Service-Dominant Logic of Marketing (pp. 21-46). Routledge.</w:t>
      </w:r>
    </w:p>
    <w:p w:rsidR="009E575B" w:rsidRDefault="009E575B" w:rsidP="00E91DC8">
      <w:pPr>
        <w:ind w:left="709" w:hanging="709"/>
        <w:jc w:val="both"/>
        <w:rPr>
          <w:rFonts w:ascii="Times New Roman" w:hAnsi="Times New Roman" w:cs="Times New Roman"/>
          <w:sz w:val="24"/>
        </w:rPr>
      </w:pPr>
      <w:r w:rsidRPr="009E575B">
        <w:rPr>
          <w:rFonts w:ascii="Times New Roman" w:hAnsi="Times New Roman" w:cs="Times New Roman"/>
          <w:sz w:val="24"/>
        </w:rPr>
        <w:t>Manary, M. P., Boulding, W., Staelin, R., &amp; Glickman, S. W. (2013). The patient experience and health outcomes. New England Journal of Medicine, 368(3), 201-203.</w:t>
      </w:r>
    </w:p>
    <w:p w:rsidR="007553A6" w:rsidRDefault="005E3AC5" w:rsidP="00E91DC8">
      <w:pPr>
        <w:ind w:left="709" w:hanging="709"/>
        <w:jc w:val="both"/>
        <w:rPr>
          <w:rFonts w:ascii="Times New Roman" w:hAnsi="Times New Roman" w:cs="Times New Roman"/>
          <w:sz w:val="24"/>
        </w:rPr>
      </w:pPr>
      <w:r w:rsidRPr="005E3AC5">
        <w:rPr>
          <w:rFonts w:ascii="Times New Roman" w:hAnsi="Times New Roman" w:cs="Times New Roman"/>
          <w:sz w:val="24"/>
        </w:rPr>
        <w:t>McDougall, G. H., &amp; Levesque, T. (2000). Custo</w:t>
      </w:r>
      <w:r>
        <w:rPr>
          <w:rFonts w:ascii="Times New Roman" w:hAnsi="Times New Roman" w:cs="Times New Roman"/>
          <w:sz w:val="24"/>
        </w:rPr>
        <w:t xml:space="preserve">mer satisfaction with services: </w:t>
      </w:r>
      <w:r w:rsidRPr="005E3AC5">
        <w:rPr>
          <w:rFonts w:ascii="Times New Roman" w:hAnsi="Times New Roman" w:cs="Times New Roman"/>
          <w:sz w:val="24"/>
        </w:rPr>
        <w:t>putting perceived value into the equation. Journal of services marketing, 14(5), 392-410.</w:t>
      </w:r>
    </w:p>
    <w:p w:rsidR="00BD4DB7" w:rsidRDefault="007C0508" w:rsidP="00E91DC8">
      <w:pPr>
        <w:ind w:left="709" w:hanging="709"/>
        <w:jc w:val="both"/>
        <w:rPr>
          <w:rFonts w:ascii="Times New Roman" w:hAnsi="Times New Roman" w:cs="Times New Roman"/>
          <w:sz w:val="24"/>
        </w:rPr>
      </w:pPr>
      <w:r w:rsidRPr="007C0508">
        <w:rPr>
          <w:rFonts w:ascii="Times New Roman" w:hAnsi="Times New Roman" w:cs="Times New Roman"/>
          <w:sz w:val="24"/>
        </w:rPr>
        <w:t>Meroni, A., &amp; Sangiorgi, D. (2011). Design for services. (Design for social responsibility). Farnham: Gower</w:t>
      </w:r>
    </w:p>
    <w:p w:rsidR="00BD4DB7" w:rsidRDefault="00BD4DB7" w:rsidP="00E91DC8">
      <w:pPr>
        <w:ind w:left="709" w:hanging="709"/>
        <w:jc w:val="both"/>
        <w:rPr>
          <w:rFonts w:ascii="Times New Roman" w:hAnsi="Times New Roman" w:cs="Times New Roman"/>
          <w:sz w:val="24"/>
        </w:rPr>
      </w:pPr>
      <w:r w:rsidRPr="00BD4DB7">
        <w:rPr>
          <w:rFonts w:ascii="Times New Roman" w:hAnsi="Times New Roman" w:cs="Times New Roman"/>
          <w:sz w:val="24"/>
        </w:rPr>
        <w:t>Meyer, C., &amp; Schwager, A. (2007). Understanding customer experience. Harvard business review, 85(2), 116.</w:t>
      </w:r>
    </w:p>
    <w:p w:rsidR="00ED67E6" w:rsidRDefault="009B7B82" w:rsidP="00E91DC8">
      <w:pPr>
        <w:ind w:left="709" w:hanging="709"/>
        <w:jc w:val="both"/>
        <w:rPr>
          <w:rFonts w:ascii="Times New Roman" w:hAnsi="Times New Roman" w:cs="Times New Roman"/>
          <w:sz w:val="24"/>
        </w:rPr>
      </w:pPr>
      <w:r w:rsidRPr="009B7B82">
        <w:rPr>
          <w:rFonts w:ascii="Times New Roman" w:hAnsi="Times New Roman" w:cs="Times New Roman"/>
          <w:sz w:val="24"/>
        </w:rPr>
        <w:t>Nenonen, S., Rasila, H., Junnonen, J. M., &amp; Kärnä, S. (2008, June). Customer Journey–a method to investigate user experience. In Proceedings of the Euro FM Conference Manchester (pp. 54-63).</w:t>
      </w:r>
    </w:p>
    <w:p w:rsidR="00BB22EE" w:rsidRDefault="00661C24">
      <w:pPr>
        <w:ind w:left="709" w:hanging="709"/>
        <w:jc w:val="both"/>
        <w:rPr>
          <w:rFonts w:ascii="Times New Roman" w:hAnsi="Times New Roman" w:cs="Times New Roman"/>
          <w:sz w:val="24"/>
        </w:rPr>
      </w:pPr>
      <w:r w:rsidRPr="00661C24">
        <w:rPr>
          <w:rFonts w:ascii="Times New Roman" w:hAnsi="Times New Roman" w:cs="Times New Roman"/>
          <w:sz w:val="24"/>
        </w:rPr>
        <w:t>Osborne, S. P., Radnor, Z., &amp; Strokosch, K. (2016). Co-production and the co-creation of value in public services: a suitable case for treatment?. Public Management Review, 18(5), 639-653.</w:t>
      </w:r>
    </w:p>
    <w:p w:rsidR="00BB22EE" w:rsidRPr="00BB22EE" w:rsidRDefault="00BB22EE">
      <w:pPr>
        <w:ind w:left="709" w:hanging="709"/>
        <w:jc w:val="both"/>
        <w:rPr>
          <w:rFonts w:ascii="Times New Roman" w:hAnsi="Times New Roman" w:cs="Times New Roman"/>
          <w:sz w:val="24"/>
        </w:rPr>
      </w:pPr>
      <w:r w:rsidRPr="008573A5">
        <w:rPr>
          <w:rFonts w:ascii="Times New Roman" w:hAnsi="Times New Roman" w:cs="Times New Roman"/>
          <w:sz w:val="24"/>
        </w:rPr>
        <w:t>Osservatorio sulla sanità privata in Italia e in Lombardia – Ricerca del CERGAS Bocconi (2011)</w:t>
      </w:r>
    </w:p>
    <w:p w:rsidR="00787228" w:rsidRDefault="00787228" w:rsidP="00E91DC8">
      <w:pPr>
        <w:ind w:left="709" w:hanging="709"/>
        <w:jc w:val="both"/>
        <w:rPr>
          <w:rFonts w:ascii="Times New Roman" w:hAnsi="Times New Roman" w:cs="Times New Roman"/>
          <w:sz w:val="24"/>
        </w:rPr>
      </w:pPr>
      <w:r w:rsidRPr="00787228">
        <w:rPr>
          <w:rFonts w:ascii="Times New Roman" w:hAnsi="Times New Roman" w:cs="Times New Roman"/>
          <w:sz w:val="24"/>
        </w:rPr>
        <w:t>Peterson, R. A. (1994). A meta-analysis of Cronbach's coefficient alpha. Journal of consumer research, 21(2), 381-391.</w:t>
      </w:r>
    </w:p>
    <w:p w:rsidR="00047F7F" w:rsidRDefault="00047F7F" w:rsidP="00E91DC8">
      <w:pPr>
        <w:ind w:left="709" w:hanging="709"/>
        <w:jc w:val="both"/>
        <w:rPr>
          <w:rFonts w:ascii="Times New Roman" w:hAnsi="Times New Roman" w:cs="Times New Roman"/>
          <w:sz w:val="24"/>
        </w:rPr>
      </w:pPr>
      <w:r w:rsidRPr="00047F7F">
        <w:rPr>
          <w:rFonts w:ascii="Times New Roman" w:hAnsi="Times New Roman" w:cs="Times New Roman"/>
          <w:sz w:val="24"/>
        </w:rPr>
        <w:t>Reeves, R., &amp; Seccombe, I. (2008). Do patient surveys work? The influence of a national survey programme on local quality-improvement initiatives. BMJ Quality &amp; Safety, 17(6), 437-441.</w:t>
      </w:r>
    </w:p>
    <w:p w:rsidR="00A746F0" w:rsidRPr="004C4DB6" w:rsidRDefault="004C4DB6" w:rsidP="00E91DC8">
      <w:pPr>
        <w:jc w:val="both"/>
        <w:rPr>
          <w:rFonts w:ascii="Times New Roman" w:hAnsi="Times New Roman" w:cs="Times New Roman"/>
          <w:sz w:val="24"/>
        </w:rPr>
      </w:pPr>
      <w:r w:rsidRPr="004C4DB6">
        <w:rPr>
          <w:rFonts w:ascii="Times New Roman" w:hAnsi="Times New Roman" w:cs="Times New Roman"/>
          <w:sz w:val="24"/>
        </w:rPr>
        <w:t>Schmitt, B. (1999). Experiential marketing. Journal of marketing management, 15(1-3), 53-67.</w:t>
      </w:r>
    </w:p>
    <w:p w:rsidR="004F58FC" w:rsidRPr="00220887" w:rsidRDefault="00727A0D" w:rsidP="00E91DC8">
      <w:pPr>
        <w:ind w:left="709" w:hanging="709"/>
        <w:jc w:val="both"/>
        <w:rPr>
          <w:rFonts w:ascii="Times New Roman" w:hAnsi="Times New Roman" w:cs="Times New Roman"/>
          <w:sz w:val="24"/>
        </w:rPr>
      </w:pPr>
      <w:r w:rsidRPr="00727A0D">
        <w:rPr>
          <w:rFonts w:ascii="Times New Roman" w:hAnsi="Times New Roman" w:cs="Times New Roman"/>
          <w:sz w:val="24"/>
        </w:rPr>
        <w:t>Wieland, H., Koskela-Huotari, K., &amp; Vargo, S. L. (2016). Extending actor participation in value creation: an institutional view. Journal of Strategic Marketing, 24(3-4), 210-226.</w:t>
      </w:r>
    </w:p>
    <w:sectPr w:rsidR="004F58FC" w:rsidRPr="00220887" w:rsidSect="00BB0834">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1ED" w:rsidRDefault="000311ED" w:rsidP="00E44B0C">
      <w:r>
        <w:separator/>
      </w:r>
    </w:p>
  </w:endnote>
  <w:endnote w:type="continuationSeparator" w:id="0">
    <w:p w:rsidR="000311ED" w:rsidRDefault="000311ED" w:rsidP="00E44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638560"/>
      <w:docPartObj>
        <w:docPartGallery w:val="Page Numbers (Bottom of Page)"/>
        <w:docPartUnique/>
      </w:docPartObj>
    </w:sdtPr>
    <w:sdtContent>
      <w:p w:rsidR="005F7CC5" w:rsidRDefault="00E71A57">
        <w:pPr>
          <w:pStyle w:val="Pieddepage"/>
          <w:jc w:val="center"/>
        </w:pPr>
        <w:r>
          <w:fldChar w:fldCharType="begin"/>
        </w:r>
        <w:r w:rsidR="005F7CC5">
          <w:instrText>PAGE   \* MERGEFORMAT</w:instrText>
        </w:r>
        <w:r>
          <w:fldChar w:fldCharType="separate"/>
        </w:r>
        <w:r w:rsidR="00F96241" w:rsidRPr="00F96241">
          <w:rPr>
            <w:noProof/>
            <w:lang w:val="it-IT"/>
          </w:rPr>
          <w:t>1</w:t>
        </w:r>
        <w:r>
          <w:fldChar w:fldCharType="end"/>
        </w:r>
      </w:p>
    </w:sdtContent>
  </w:sdt>
  <w:p w:rsidR="005F7CC5" w:rsidRDefault="005F7CC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1ED" w:rsidRDefault="000311ED" w:rsidP="00E44B0C">
      <w:r>
        <w:separator/>
      </w:r>
    </w:p>
  </w:footnote>
  <w:footnote w:type="continuationSeparator" w:id="0">
    <w:p w:rsidR="000311ED" w:rsidRDefault="000311ED" w:rsidP="00E44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CC5" w:rsidRDefault="005F7CC5" w:rsidP="00180106">
    <w:pPr>
      <w:pStyle w:val="En-tte"/>
      <w:jc w:val="center"/>
    </w:pPr>
    <w:r>
      <w:rPr>
        <w:rFonts w:ascii="Times New Roman" w:hAnsi="Times New Roman"/>
        <w:b/>
        <w:bCs/>
        <w:noProof/>
        <w:lang w:eastAsia="fr-FR"/>
      </w:rPr>
      <w:drawing>
        <wp:inline distT="0" distB="0" distL="0" distR="0">
          <wp:extent cx="2221548" cy="909808"/>
          <wp:effectExtent l="0" t="0" r="0" b="0"/>
          <wp:docPr id="1" name="Image 1" descr="C:\Users\Jacques\Documents\PARIS 2018\Logo\LOGO retain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s\Documents\PARIS 2018\Logo\LOGO retained.jpeg"/>
                  <pic:cNvPicPr>
                    <a:picLocks noChangeAspect="1" noChangeArrowheads="1"/>
                  </pic:cNvPicPr>
                </pic:nvPicPr>
                <pic:blipFill>
                  <a:blip r:embed="rId1"/>
                  <a:srcRect/>
                  <a:stretch>
                    <a:fillRect/>
                  </a:stretch>
                </pic:blipFill>
                <pic:spPr bwMode="auto">
                  <a:xfrm>
                    <a:off x="0" y="0"/>
                    <a:ext cx="2224773" cy="91112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F2CB4"/>
    <w:multiLevelType w:val="hybridMultilevel"/>
    <w:tmpl w:val="2D5EDA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AD23BB"/>
    <w:rsid w:val="0001157C"/>
    <w:rsid w:val="000217E6"/>
    <w:rsid w:val="00023008"/>
    <w:rsid w:val="00024B7C"/>
    <w:rsid w:val="00025289"/>
    <w:rsid w:val="00027922"/>
    <w:rsid w:val="000311ED"/>
    <w:rsid w:val="00031E8B"/>
    <w:rsid w:val="00032D61"/>
    <w:rsid w:val="00032F5E"/>
    <w:rsid w:val="000344CE"/>
    <w:rsid w:val="00035803"/>
    <w:rsid w:val="00035EF3"/>
    <w:rsid w:val="000379BF"/>
    <w:rsid w:val="000425B5"/>
    <w:rsid w:val="00043DEA"/>
    <w:rsid w:val="00045E77"/>
    <w:rsid w:val="000477C7"/>
    <w:rsid w:val="00047D35"/>
    <w:rsid w:val="00047F7F"/>
    <w:rsid w:val="0005074A"/>
    <w:rsid w:val="00051A04"/>
    <w:rsid w:val="00052823"/>
    <w:rsid w:val="000528CE"/>
    <w:rsid w:val="0005495E"/>
    <w:rsid w:val="000560F6"/>
    <w:rsid w:val="00056D2F"/>
    <w:rsid w:val="0006087E"/>
    <w:rsid w:val="000651B4"/>
    <w:rsid w:val="00065746"/>
    <w:rsid w:val="000657B1"/>
    <w:rsid w:val="00073D48"/>
    <w:rsid w:val="000750BF"/>
    <w:rsid w:val="000766B0"/>
    <w:rsid w:val="000822EE"/>
    <w:rsid w:val="0009175C"/>
    <w:rsid w:val="000917EF"/>
    <w:rsid w:val="00092FF9"/>
    <w:rsid w:val="000A07C8"/>
    <w:rsid w:val="000A323C"/>
    <w:rsid w:val="000B20EB"/>
    <w:rsid w:val="000B236B"/>
    <w:rsid w:val="000B401E"/>
    <w:rsid w:val="000B4A37"/>
    <w:rsid w:val="000B5D5F"/>
    <w:rsid w:val="000B63C3"/>
    <w:rsid w:val="000B6C3A"/>
    <w:rsid w:val="000B79AE"/>
    <w:rsid w:val="000C13DC"/>
    <w:rsid w:val="000D03F8"/>
    <w:rsid w:val="000D10CC"/>
    <w:rsid w:val="000D2577"/>
    <w:rsid w:val="000D2FE8"/>
    <w:rsid w:val="000D4674"/>
    <w:rsid w:val="000D7FF7"/>
    <w:rsid w:val="000E01CB"/>
    <w:rsid w:val="000E193A"/>
    <w:rsid w:val="000E28F7"/>
    <w:rsid w:val="000E2C61"/>
    <w:rsid w:val="000E5367"/>
    <w:rsid w:val="000E5C39"/>
    <w:rsid w:val="000E5F0E"/>
    <w:rsid w:val="000E737A"/>
    <w:rsid w:val="000E7951"/>
    <w:rsid w:val="000F2C2A"/>
    <w:rsid w:val="000F2C9A"/>
    <w:rsid w:val="000F4B45"/>
    <w:rsid w:val="00102EFA"/>
    <w:rsid w:val="001046F3"/>
    <w:rsid w:val="001062F4"/>
    <w:rsid w:val="001073E8"/>
    <w:rsid w:val="00107B7E"/>
    <w:rsid w:val="00117036"/>
    <w:rsid w:val="001220DD"/>
    <w:rsid w:val="00124ADF"/>
    <w:rsid w:val="001353D6"/>
    <w:rsid w:val="00141CAE"/>
    <w:rsid w:val="00144E2C"/>
    <w:rsid w:val="00150499"/>
    <w:rsid w:val="0015137A"/>
    <w:rsid w:val="001525A7"/>
    <w:rsid w:val="00156545"/>
    <w:rsid w:val="00157127"/>
    <w:rsid w:val="00162B18"/>
    <w:rsid w:val="00162C6B"/>
    <w:rsid w:val="00165610"/>
    <w:rsid w:val="001674F1"/>
    <w:rsid w:val="00171832"/>
    <w:rsid w:val="0017255A"/>
    <w:rsid w:val="00176112"/>
    <w:rsid w:val="001768FE"/>
    <w:rsid w:val="00177640"/>
    <w:rsid w:val="00180106"/>
    <w:rsid w:val="001820A0"/>
    <w:rsid w:val="0018485A"/>
    <w:rsid w:val="0018495D"/>
    <w:rsid w:val="00186171"/>
    <w:rsid w:val="001935C9"/>
    <w:rsid w:val="0019433E"/>
    <w:rsid w:val="00194B92"/>
    <w:rsid w:val="00195497"/>
    <w:rsid w:val="00195CD4"/>
    <w:rsid w:val="001A146A"/>
    <w:rsid w:val="001A2486"/>
    <w:rsid w:val="001A31AA"/>
    <w:rsid w:val="001B157B"/>
    <w:rsid w:val="001B3B00"/>
    <w:rsid w:val="001B3C56"/>
    <w:rsid w:val="001B5DA4"/>
    <w:rsid w:val="001B5F76"/>
    <w:rsid w:val="001B6458"/>
    <w:rsid w:val="001B6C72"/>
    <w:rsid w:val="001C1044"/>
    <w:rsid w:val="001C30A3"/>
    <w:rsid w:val="001C588E"/>
    <w:rsid w:val="001C676B"/>
    <w:rsid w:val="001D2A78"/>
    <w:rsid w:val="001D2B96"/>
    <w:rsid w:val="001D517E"/>
    <w:rsid w:val="001E304C"/>
    <w:rsid w:val="001E44D3"/>
    <w:rsid w:val="001E78DC"/>
    <w:rsid w:val="001F0E07"/>
    <w:rsid w:val="001F171C"/>
    <w:rsid w:val="001F1EF9"/>
    <w:rsid w:val="001F3063"/>
    <w:rsid w:val="001F4C46"/>
    <w:rsid w:val="001F6C2D"/>
    <w:rsid w:val="002044AC"/>
    <w:rsid w:val="002046D3"/>
    <w:rsid w:val="00211393"/>
    <w:rsid w:val="00213042"/>
    <w:rsid w:val="00220887"/>
    <w:rsid w:val="002228DE"/>
    <w:rsid w:val="002242B8"/>
    <w:rsid w:val="00226010"/>
    <w:rsid w:val="002322FB"/>
    <w:rsid w:val="00232FC1"/>
    <w:rsid w:val="002342E5"/>
    <w:rsid w:val="0023549C"/>
    <w:rsid w:val="0023797B"/>
    <w:rsid w:val="00237D81"/>
    <w:rsid w:val="00240033"/>
    <w:rsid w:val="00242655"/>
    <w:rsid w:val="002435AC"/>
    <w:rsid w:val="00243AB3"/>
    <w:rsid w:val="00243AB5"/>
    <w:rsid w:val="002455BE"/>
    <w:rsid w:val="00245B0D"/>
    <w:rsid w:val="00246054"/>
    <w:rsid w:val="00247376"/>
    <w:rsid w:val="002479D9"/>
    <w:rsid w:val="00253562"/>
    <w:rsid w:val="00253628"/>
    <w:rsid w:val="00256A36"/>
    <w:rsid w:val="00260081"/>
    <w:rsid w:val="00260D51"/>
    <w:rsid w:val="00261CA7"/>
    <w:rsid w:val="00262CF1"/>
    <w:rsid w:val="00263791"/>
    <w:rsid w:val="00266059"/>
    <w:rsid w:val="00267B95"/>
    <w:rsid w:val="00272652"/>
    <w:rsid w:val="00274012"/>
    <w:rsid w:val="002751E5"/>
    <w:rsid w:val="00275C39"/>
    <w:rsid w:val="00275FA5"/>
    <w:rsid w:val="00277AEE"/>
    <w:rsid w:val="00282578"/>
    <w:rsid w:val="00283F65"/>
    <w:rsid w:val="0028487B"/>
    <w:rsid w:val="002861CC"/>
    <w:rsid w:val="0028626D"/>
    <w:rsid w:val="00290C87"/>
    <w:rsid w:val="00292443"/>
    <w:rsid w:val="00292935"/>
    <w:rsid w:val="0029427C"/>
    <w:rsid w:val="00295EBD"/>
    <w:rsid w:val="002A2695"/>
    <w:rsid w:val="002A47F5"/>
    <w:rsid w:val="002A63F0"/>
    <w:rsid w:val="002A7702"/>
    <w:rsid w:val="002A7FCF"/>
    <w:rsid w:val="002B26BD"/>
    <w:rsid w:val="002B40DF"/>
    <w:rsid w:val="002B6332"/>
    <w:rsid w:val="002C2014"/>
    <w:rsid w:val="002C2854"/>
    <w:rsid w:val="002D1F25"/>
    <w:rsid w:val="002D30A9"/>
    <w:rsid w:val="002D4F3F"/>
    <w:rsid w:val="002D5FFE"/>
    <w:rsid w:val="002F3AE6"/>
    <w:rsid w:val="002F422E"/>
    <w:rsid w:val="002F76B2"/>
    <w:rsid w:val="00301651"/>
    <w:rsid w:val="003017A7"/>
    <w:rsid w:val="00301F8A"/>
    <w:rsid w:val="00301FC3"/>
    <w:rsid w:val="00302DA2"/>
    <w:rsid w:val="00303224"/>
    <w:rsid w:val="00304874"/>
    <w:rsid w:val="00306960"/>
    <w:rsid w:val="00307F6A"/>
    <w:rsid w:val="003158BD"/>
    <w:rsid w:val="00315D65"/>
    <w:rsid w:val="00317522"/>
    <w:rsid w:val="00317E80"/>
    <w:rsid w:val="003210E3"/>
    <w:rsid w:val="00321A45"/>
    <w:rsid w:val="00321B8E"/>
    <w:rsid w:val="00322E83"/>
    <w:rsid w:val="00323733"/>
    <w:rsid w:val="00325079"/>
    <w:rsid w:val="00326C34"/>
    <w:rsid w:val="00326C42"/>
    <w:rsid w:val="0033221F"/>
    <w:rsid w:val="00332B64"/>
    <w:rsid w:val="00336AFF"/>
    <w:rsid w:val="00345FBB"/>
    <w:rsid w:val="00346AEE"/>
    <w:rsid w:val="0035015F"/>
    <w:rsid w:val="00350FFC"/>
    <w:rsid w:val="0035422A"/>
    <w:rsid w:val="003551AC"/>
    <w:rsid w:val="00357066"/>
    <w:rsid w:val="003609F3"/>
    <w:rsid w:val="00362D55"/>
    <w:rsid w:val="0036399E"/>
    <w:rsid w:val="00367CCA"/>
    <w:rsid w:val="003721E3"/>
    <w:rsid w:val="003725FE"/>
    <w:rsid w:val="0037496D"/>
    <w:rsid w:val="00375E6E"/>
    <w:rsid w:val="00376178"/>
    <w:rsid w:val="003803E8"/>
    <w:rsid w:val="00381AEA"/>
    <w:rsid w:val="0039292A"/>
    <w:rsid w:val="003A295A"/>
    <w:rsid w:val="003A3674"/>
    <w:rsid w:val="003B1291"/>
    <w:rsid w:val="003B2190"/>
    <w:rsid w:val="003B3596"/>
    <w:rsid w:val="003B391C"/>
    <w:rsid w:val="003B5E6D"/>
    <w:rsid w:val="003C2831"/>
    <w:rsid w:val="003C5E43"/>
    <w:rsid w:val="003C6324"/>
    <w:rsid w:val="003D19D7"/>
    <w:rsid w:val="003D2E4F"/>
    <w:rsid w:val="003D3C9D"/>
    <w:rsid w:val="003D553C"/>
    <w:rsid w:val="003D5E23"/>
    <w:rsid w:val="003D741F"/>
    <w:rsid w:val="003E356C"/>
    <w:rsid w:val="003E41F3"/>
    <w:rsid w:val="003F1E23"/>
    <w:rsid w:val="003F34AA"/>
    <w:rsid w:val="00400718"/>
    <w:rsid w:val="00401351"/>
    <w:rsid w:val="00410C01"/>
    <w:rsid w:val="00412109"/>
    <w:rsid w:val="0041416F"/>
    <w:rsid w:val="00417386"/>
    <w:rsid w:val="00417BEA"/>
    <w:rsid w:val="00421C02"/>
    <w:rsid w:val="00423C78"/>
    <w:rsid w:val="004242BE"/>
    <w:rsid w:val="00426888"/>
    <w:rsid w:val="00430560"/>
    <w:rsid w:val="00441879"/>
    <w:rsid w:val="004453FD"/>
    <w:rsid w:val="0045248B"/>
    <w:rsid w:val="004526EB"/>
    <w:rsid w:val="00455955"/>
    <w:rsid w:val="00463A9F"/>
    <w:rsid w:val="00466369"/>
    <w:rsid w:val="00466DEA"/>
    <w:rsid w:val="004675AD"/>
    <w:rsid w:val="00475DA3"/>
    <w:rsid w:val="00475DA8"/>
    <w:rsid w:val="004760AF"/>
    <w:rsid w:val="00477248"/>
    <w:rsid w:val="00482453"/>
    <w:rsid w:val="00482590"/>
    <w:rsid w:val="00485A6A"/>
    <w:rsid w:val="00485BCF"/>
    <w:rsid w:val="0049248F"/>
    <w:rsid w:val="00493D58"/>
    <w:rsid w:val="00494C99"/>
    <w:rsid w:val="004953A7"/>
    <w:rsid w:val="004954FD"/>
    <w:rsid w:val="00497A5D"/>
    <w:rsid w:val="004A1E00"/>
    <w:rsid w:val="004A32F7"/>
    <w:rsid w:val="004A4C99"/>
    <w:rsid w:val="004A518F"/>
    <w:rsid w:val="004A55ED"/>
    <w:rsid w:val="004A5EA7"/>
    <w:rsid w:val="004B1499"/>
    <w:rsid w:val="004B2703"/>
    <w:rsid w:val="004B4409"/>
    <w:rsid w:val="004B7722"/>
    <w:rsid w:val="004B7D45"/>
    <w:rsid w:val="004C19B3"/>
    <w:rsid w:val="004C3AF6"/>
    <w:rsid w:val="004C4DB6"/>
    <w:rsid w:val="004C50AD"/>
    <w:rsid w:val="004C512E"/>
    <w:rsid w:val="004D33DF"/>
    <w:rsid w:val="004D430C"/>
    <w:rsid w:val="004D47F3"/>
    <w:rsid w:val="004D6559"/>
    <w:rsid w:val="004E0264"/>
    <w:rsid w:val="004E399F"/>
    <w:rsid w:val="004F58FC"/>
    <w:rsid w:val="004F6BF4"/>
    <w:rsid w:val="00502344"/>
    <w:rsid w:val="005033E2"/>
    <w:rsid w:val="0050584F"/>
    <w:rsid w:val="00506590"/>
    <w:rsid w:val="00506B5F"/>
    <w:rsid w:val="0051108B"/>
    <w:rsid w:val="00512388"/>
    <w:rsid w:val="0051266F"/>
    <w:rsid w:val="00513F3E"/>
    <w:rsid w:val="00514AFE"/>
    <w:rsid w:val="005169D2"/>
    <w:rsid w:val="0051775C"/>
    <w:rsid w:val="00521693"/>
    <w:rsid w:val="00524C40"/>
    <w:rsid w:val="005254EE"/>
    <w:rsid w:val="005255C3"/>
    <w:rsid w:val="00526760"/>
    <w:rsid w:val="00526B20"/>
    <w:rsid w:val="00531402"/>
    <w:rsid w:val="005363BF"/>
    <w:rsid w:val="005374D8"/>
    <w:rsid w:val="005436E2"/>
    <w:rsid w:val="00544D37"/>
    <w:rsid w:val="00550424"/>
    <w:rsid w:val="00553D4D"/>
    <w:rsid w:val="00554BA7"/>
    <w:rsid w:val="005550D2"/>
    <w:rsid w:val="00556941"/>
    <w:rsid w:val="00560705"/>
    <w:rsid w:val="0056091A"/>
    <w:rsid w:val="005660CB"/>
    <w:rsid w:val="005660E1"/>
    <w:rsid w:val="005669EA"/>
    <w:rsid w:val="00570761"/>
    <w:rsid w:val="00571B69"/>
    <w:rsid w:val="00574536"/>
    <w:rsid w:val="00574D72"/>
    <w:rsid w:val="005761A8"/>
    <w:rsid w:val="00580DC8"/>
    <w:rsid w:val="00580F54"/>
    <w:rsid w:val="005839FD"/>
    <w:rsid w:val="005850E5"/>
    <w:rsid w:val="00585799"/>
    <w:rsid w:val="00587CCD"/>
    <w:rsid w:val="0059250A"/>
    <w:rsid w:val="00593CBF"/>
    <w:rsid w:val="0059621B"/>
    <w:rsid w:val="005A0F7F"/>
    <w:rsid w:val="005A1657"/>
    <w:rsid w:val="005A65BE"/>
    <w:rsid w:val="005B011A"/>
    <w:rsid w:val="005B0332"/>
    <w:rsid w:val="005B09AE"/>
    <w:rsid w:val="005B0EE4"/>
    <w:rsid w:val="005B11EF"/>
    <w:rsid w:val="005B54A8"/>
    <w:rsid w:val="005B60CB"/>
    <w:rsid w:val="005C192F"/>
    <w:rsid w:val="005C1DDA"/>
    <w:rsid w:val="005C4283"/>
    <w:rsid w:val="005C66B9"/>
    <w:rsid w:val="005D081D"/>
    <w:rsid w:val="005D2A0A"/>
    <w:rsid w:val="005D31E3"/>
    <w:rsid w:val="005D68E7"/>
    <w:rsid w:val="005D68FA"/>
    <w:rsid w:val="005D72EA"/>
    <w:rsid w:val="005E1373"/>
    <w:rsid w:val="005E1E6E"/>
    <w:rsid w:val="005E2BB7"/>
    <w:rsid w:val="005E35BA"/>
    <w:rsid w:val="005E3AC5"/>
    <w:rsid w:val="005E475E"/>
    <w:rsid w:val="005E5017"/>
    <w:rsid w:val="005E6D57"/>
    <w:rsid w:val="005E7FB8"/>
    <w:rsid w:val="005F1890"/>
    <w:rsid w:val="005F354B"/>
    <w:rsid w:val="005F7CC5"/>
    <w:rsid w:val="005F7D8D"/>
    <w:rsid w:val="0060590C"/>
    <w:rsid w:val="00610358"/>
    <w:rsid w:val="0061176E"/>
    <w:rsid w:val="006120E6"/>
    <w:rsid w:val="00613D31"/>
    <w:rsid w:val="00614540"/>
    <w:rsid w:val="00616F38"/>
    <w:rsid w:val="00623B90"/>
    <w:rsid w:val="00624EC6"/>
    <w:rsid w:val="006311EC"/>
    <w:rsid w:val="006346D1"/>
    <w:rsid w:val="00637CFD"/>
    <w:rsid w:val="00645D64"/>
    <w:rsid w:val="00645E5D"/>
    <w:rsid w:val="00651960"/>
    <w:rsid w:val="00652497"/>
    <w:rsid w:val="00661C24"/>
    <w:rsid w:val="0066402D"/>
    <w:rsid w:val="006671EB"/>
    <w:rsid w:val="00675704"/>
    <w:rsid w:val="00676535"/>
    <w:rsid w:val="00677B71"/>
    <w:rsid w:val="00681250"/>
    <w:rsid w:val="00682E06"/>
    <w:rsid w:val="0068488A"/>
    <w:rsid w:val="00685E7A"/>
    <w:rsid w:val="006879A8"/>
    <w:rsid w:val="00687D92"/>
    <w:rsid w:val="00692D3F"/>
    <w:rsid w:val="006953B7"/>
    <w:rsid w:val="00695431"/>
    <w:rsid w:val="006A0854"/>
    <w:rsid w:val="006A1463"/>
    <w:rsid w:val="006A2DC6"/>
    <w:rsid w:val="006A4CA0"/>
    <w:rsid w:val="006A4CF7"/>
    <w:rsid w:val="006A5300"/>
    <w:rsid w:val="006A5B84"/>
    <w:rsid w:val="006A6EA6"/>
    <w:rsid w:val="006A7A7B"/>
    <w:rsid w:val="006B030A"/>
    <w:rsid w:val="006B125F"/>
    <w:rsid w:val="006B1D70"/>
    <w:rsid w:val="006B5B90"/>
    <w:rsid w:val="006C1A04"/>
    <w:rsid w:val="006C35C6"/>
    <w:rsid w:val="006C6142"/>
    <w:rsid w:val="006D19DD"/>
    <w:rsid w:val="006D2A16"/>
    <w:rsid w:val="006D558B"/>
    <w:rsid w:val="006D6146"/>
    <w:rsid w:val="006D67B5"/>
    <w:rsid w:val="006E6990"/>
    <w:rsid w:val="006E6B0A"/>
    <w:rsid w:val="006E7CE0"/>
    <w:rsid w:val="006F0A65"/>
    <w:rsid w:val="006F2DCA"/>
    <w:rsid w:val="006F5560"/>
    <w:rsid w:val="006F5A4C"/>
    <w:rsid w:val="006F5D66"/>
    <w:rsid w:val="006F6655"/>
    <w:rsid w:val="006F7350"/>
    <w:rsid w:val="0070180D"/>
    <w:rsid w:val="00701851"/>
    <w:rsid w:val="00704D1D"/>
    <w:rsid w:val="00705B5B"/>
    <w:rsid w:val="007062A8"/>
    <w:rsid w:val="007075B7"/>
    <w:rsid w:val="007103F7"/>
    <w:rsid w:val="00710C40"/>
    <w:rsid w:val="00711FF0"/>
    <w:rsid w:val="007136F1"/>
    <w:rsid w:val="00714243"/>
    <w:rsid w:val="00715473"/>
    <w:rsid w:val="00717DA3"/>
    <w:rsid w:val="00720629"/>
    <w:rsid w:val="00720DD9"/>
    <w:rsid w:val="00720EA4"/>
    <w:rsid w:val="00721143"/>
    <w:rsid w:val="00727A0D"/>
    <w:rsid w:val="00730070"/>
    <w:rsid w:val="007314A3"/>
    <w:rsid w:val="00731531"/>
    <w:rsid w:val="00742007"/>
    <w:rsid w:val="00743B91"/>
    <w:rsid w:val="007448B0"/>
    <w:rsid w:val="00745934"/>
    <w:rsid w:val="007459EC"/>
    <w:rsid w:val="00753656"/>
    <w:rsid w:val="00753B40"/>
    <w:rsid w:val="007553A6"/>
    <w:rsid w:val="00755AE8"/>
    <w:rsid w:val="00757E7E"/>
    <w:rsid w:val="00760386"/>
    <w:rsid w:val="00761465"/>
    <w:rsid w:val="007624F0"/>
    <w:rsid w:val="007639EF"/>
    <w:rsid w:val="0077000C"/>
    <w:rsid w:val="00771976"/>
    <w:rsid w:val="00775232"/>
    <w:rsid w:val="007755ED"/>
    <w:rsid w:val="0077683C"/>
    <w:rsid w:val="007813C2"/>
    <w:rsid w:val="0078168E"/>
    <w:rsid w:val="00785568"/>
    <w:rsid w:val="00787228"/>
    <w:rsid w:val="007872FC"/>
    <w:rsid w:val="00787F21"/>
    <w:rsid w:val="007916D8"/>
    <w:rsid w:val="007919B2"/>
    <w:rsid w:val="00795551"/>
    <w:rsid w:val="007A2338"/>
    <w:rsid w:val="007A249B"/>
    <w:rsid w:val="007A34C5"/>
    <w:rsid w:val="007A393A"/>
    <w:rsid w:val="007C0508"/>
    <w:rsid w:val="007C053C"/>
    <w:rsid w:val="007C3141"/>
    <w:rsid w:val="007C4048"/>
    <w:rsid w:val="007C5400"/>
    <w:rsid w:val="007D2C3A"/>
    <w:rsid w:val="007D7373"/>
    <w:rsid w:val="007D7F93"/>
    <w:rsid w:val="007E0D86"/>
    <w:rsid w:val="007E1C9D"/>
    <w:rsid w:val="007E2E0B"/>
    <w:rsid w:val="007E4430"/>
    <w:rsid w:val="007E5B32"/>
    <w:rsid w:val="007E5C72"/>
    <w:rsid w:val="007F2791"/>
    <w:rsid w:val="007F322F"/>
    <w:rsid w:val="007F3415"/>
    <w:rsid w:val="00810FE6"/>
    <w:rsid w:val="00811B05"/>
    <w:rsid w:val="00811E1B"/>
    <w:rsid w:val="00812036"/>
    <w:rsid w:val="00813686"/>
    <w:rsid w:val="00814F95"/>
    <w:rsid w:val="00816881"/>
    <w:rsid w:val="008201EA"/>
    <w:rsid w:val="00821776"/>
    <w:rsid w:val="0082363D"/>
    <w:rsid w:val="00824757"/>
    <w:rsid w:val="00830BA1"/>
    <w:rsid w:val="0083270E"/>
    <w:rsid w:val="00841C39"/>
    <w:rsid w:val="00842A53"/>
    <w:rsid w:val="00843A48"/>
    <w:rsid w:val="00844E03"/>
    <w:rsid w:val="008470A9"/>
    <w:rsid w:val="00851999"/>
    <w:rsid w:val="00853AD5"/>
    <w:rsid w:val="008573A5"/>
    <w:rsid w:val="00857A83"/>
    <w:rsid w:val="0086034A"/>
    <w:rsid w:val="00862DF5"/>
    <w:rsid w:val="00864D27"/>
    <w:rsid w:val="0086554C"/>
    <w:rsid w:val="00866508"/>
    <w:rsid w:val="008712EE"/>
    <w:rsid w:val="008778E2"/>
    <w:rsid w:val="00881F03"/>
    <w:rsid w:val="00881FD2"/>
    <w:rsid w:val="00884CB4"/>
    <w:rsid w:val="0088531D"/>
    <w:rsid w:val="00887FC9"/>
    <w:rsid w:val="0089384D"/>
    <w:rsid w:val="00894FCA"/>
    <w:rsid w:val="008A383B"/>
    <w:rsid w:val="008A4F5A"/>
    <w:rsid w:val="008A534F"/>
    <w:rsid w:val="008A55EC"/>
    <w:rsid w:val="008A63CD"/>
    <w:rsid w:val="008A7A98"/>
    <w:rsid w:val="008B6E55"/>
    <w:rsid w:val="008B70E7"/>
    <w:rsid w:val="008B783F"/>
    <w:rsid w:val="008C08FB"/>
    <w:rsid w:val="008C1490"/>
    <w:rsid w:val="008C4FF6"/>
    <w:rsid w:val="008D0F92"/>
    <w:rsid w:val="008D2494"/>
    <w:rsid w:val="008E1287"/>
    <w:rsid w:val="008E3D26"/>
    <w:rsid w:val="008E5BC8"/>
    <w:rsid w:val="008F2E90"/>
    <w:rsid w:val="008F6DB4"/>
    <w:rsid w:val="008F7876"/>
    <w:rsid w:val="009019CF"/>
    <w:rsid w:val="009105B2"/>
    <w:rsid w:val="00912A0B"/>
    <w:rsid w:val="00920059"/>
    <w:rsid w:val="00925A18"/>
    <w:rsid w:val="00931BB7"/>
    <w:rsid w:val="00933E20"/>
    <w:rsid w:val="009403D4"/>
    <w:rsid w:val="00941290"/>
    <w:rsid w:val="00942A22"/>
    <w:rsid w:val="00946401"/>
    <w:rsid w:val="00947479"/>
    <w:rsid w:val="00951B21"/>
    <w:rsid w:val="0095335F"/>
    <w:rsid w:val="0095342D"/>
    <w:rsid w:val="00957F8E"/>
    <w:rsid w:val="00962023"/>
    <w:rsid w:val="00964DE6"/>
    <w:rsid w:val="00967517"/>
    <w:rsid w:val="009678C4"/>
    <w:rsid w:val="0097000A"/>
    <w:rsid w:val="0097081B"/>
    <w:rsid w:val="00972C57"/>
    <w:rsid w:val="00974B2F"/>
    <w:rsid w:val="00975431"/>
    <w:rsid w:val="00981839"/>
    <w:rsid w:val="00981D97"/>
    <w:rsid w:val="0098447F"/>
    <w:rsid w:val="009849F8"/>
    <w:rsid w:val="0099295C"/>
    <w:rsid w:val="00993E9C"/>
    <w:rsid w:val="00997D00"/>
    <w:rsid w:val="009B0B2D"/>
    <w:rsid w:val="009B11B6"/>
    <w:rsid w:val="009B4E17"/>
    <w:rsid w:val="009B5488"/>
    <w:rsid w:val="009B7B82"/>
    <w:rsid w:val="009C3991"/>
    <w:rsid w:val="009C4B1B"/>
    <w:rsid w:val="009D08C8"/>
    <w:rsid w:val="009D27DD"/>
    <w:rsid w:val="009D2EE9"/>
    <w:rsid w:val="009E0C88"/>
    <w:rsid w:val="009E3453"/>
    <w:rsid w:val="009E4660"/>
    <w:rsid w:val="009E575B"/>
    <w:rsid w:val="009F08DB"/>
    <w:rsid w:val="009F3426"/>
    <w:rsid w:val="009F424C"/>
    <w:rsid w:val="009F50C8"/>
    <w:rsid w:val="00A008B7"/>
    <w:rsid w:val="00A01E39"/>
    <w:rsid w:val="00A058AB"/>
    <w:rsid w:val="00A05E39"/>
    <w:rsid w:val="00A11AA4"/>
    <w:rsid w:val="00A12424"/>
    <w:rsid w:val="00A13236"/>
    <w:rsid w:val="00A16DA8"/>
    <w:rsid w:val="00A17955"/>
    <w:rsid w:val="00A22558"/>
    <w:rsid w:val="00A2271E"/>
    <w:rsid w:val="00A25375"/>
    <w:rsid w:val="00A30613"/>
    <w:rsid w:val="00A31A67"/>
    <w:rsid w:val="00A33465"/>
    <w:rsid w:val="00A33F65"/>
    <w:rsid w:val="00A33F89"/>
    <w:rsid w:val="00A37525"/>
    <w:rsid w:val="00A3795D"/>
    <w:rsid w:val="00A40E6E"/>
    <w:rsid w:val="00A43FBF"/>
    <w:rsid w:val="00A45D10"/>
    <w:rsid w:val="00A46B3F"/>
    <w:rsid w:val="00A52558"/>
    <w:rsid w:val="00A53B78"/>
    <w:rsid w:val="00A55BD8"/>
    <w:rsid w:val="00A62073"/>
    <w:rsid w:val="00A620ED"/>
    <w:rsid w:val="00A63133"/>
    <w:rsid w:val="00A634B6"/>
    <w:rsid w:val="00A67FB6"/>
    <w:rsid w:val="00A724B1"/>
    <w:rsid w:val="00A736DF"/>
    <w:rsid w:val="00A746F0"/>
    <w:rsid w:val="00A771EB"/>
    <w:rsid w:val="00A772B3"/>
    <w:rsid w:val="00A83240"/>
    <w:rsid w:val="00A83CA2"/>
    <w:rsid w:val="00A9161D"/>
    <w:rsid w:val="00A916ED"/>
    <w:rsid w:val="00A923DA"/>
    <w:rsid w:val="00A9352F"/>
    <w:rsid w:val="00AA2A11"/>
    <w:rsid w:val="00AA2C61"/>
    <w:rsid w:val="00AA4F3E"/>
    <w:rsid w:val="00AA54F0"/>
    <w:rsid w:val="00AA5694"/>
    <w:rsid w:val="00AB17E7"/>
    <w:rsid w:val="00AB26D1"/>
    <w:rsid w:val="00AB2AE6"/>
    <w:rsid w:val="00AC1676"/>
    <w:rsid w:val="00AD23BB"/>
    <w:rsid w:val="00AE3A33"/>
    <w:rsid w:val="00AE70E3"/>
    <w:rsid w:val="00AE7A42"/>
    <w:rsid w:val="00AF1296"/>
    <w:rsid w:val="00AF421A"/>
    <w:rsid w:val="00AF73C5"/>
    <w:rsid w:val="00B023E1"/>
    <w:rsid w:val="00B07919"/>
    <w:rsid w:val="00B11C30"/>
    <w:rsid w:val="00B1399D"/>
    <w:rsid w:val="00B166D4"/>
    <w:rsid w:val="00B2023C"/>
    <w:rsid w:val="00B2141F"/>
    <w:rsid w:val="00B21C25"/>
    <w:rsid w:val="00B22118"/>
    <w:rsid w:val="00B23CC8"/>
    <w:rsid w:val="00B2491F"/>
    <w:rsid w:val="00B263A4"/>
    <w:rsid w:val="00B30117"/>
    <w:rsid w:val="00B307AF"/>
    <w:rsid w:val="00B32CD8"/>
    <w:rsid w:val="00B32CFB"/>
    <w:rsid w:val="00B332EB"/>
    <w:rsid w:val="00B37369"/>
    <w:rsid w:val="00B3737A"/>
    <w:rsid w:val="00B41794"/>
    <w:rsid w:val="00B417F7"/>
    <w:rsid w:val="00B41DDE"/>
    <w:rsid w:val="00B4206F"/>
    <w:rsid w:val="00B431DF"/>
    <w:rsid w:val="00B44901"/>
    <w:rsid w:val="00B44917"/>
    <w:rsid w:val="00B521DD"/>
    <w:rsid w:val="00B5432E"/>
    <w:rsid w:val="00B5724E"/>
    <w:rsid w:val="00B57290"/>
    <w:rsid w:val="00B6009F"/>
    <w:rsid w:val="00B6020B"/>
    <w:rsid w:val="00B61DED"/>
    <w:rsid w:val="00B62127"/>
    <w:rsid w:val="00B63899"/>
    <w:rsid w:val="00B63F58"/>
    <w:rsid w:val="00B640AA"/>
    <w:rsid w:val="00B643B0"/>
    <w:rsid w:val="00B65ECA"/>
    <w:rsid w:val="00B7096F"/>
    <w:rsid w:val="00B80068"/>
    <w:rsid w:val="00B85A29"/>
    <w:rsid w:val="00B877E4"/>
    <w:rsid w:val="00B93220"/>
    <w:rsid w:val="00B936E2"/>
    <w:rsid w:val="00B93FA3"/>
    <w:rsid w:val="00B94F20"/>
    <w:rsid w:val="00B96472"/>
    <w:rsid w:val="00B97D4B"/>
    <w:rsid w:val="00BA021C"/>
    <w:rsid w:val="00BA1541"/>
    <w:rsid w:val="00BA160C"/>
    <w:rsid w:val="00BA3576"/>
    <w:rsid w:val="00BA57C2"/>
    <w:rsid w:val="00BA6959"/>
    <w:rsid w:val="00BA7E7D"/>
    <w:rsid w:val="00BB0834"/>
    <w:rsid w:val="00BB0C47"/>
    <w:rsid w:val="00BB22EE"/>
    <w:rsid w:val="00BB408E"/>
    <w:rsid w:val="00BB6C9A"/>
    <w:rsid w:val="00BB7C4F"/>
    <w:rsid w:val="00BC0354"/>
    <w:rsid w:val="00BC2F64"/>
    <w:rsid w:val="00BC45BA"/>
    <w:rsid w:val="00BC7BAB"/>
    <w:rsid w:val="00BD12BB"/>
    <w:rsid w:val="00BD36A3"/>
    <w:rsid w:val="00BD4DB7"/>
    <w:rsid w:val="00BD5B37"/>
    <w:rsid w:val="00BE0CE1"/>
    <w:rsid w:val="00BE3607"/>
    <w:rsid w:val="00BF0684"/>
    <w:rsid w:val="00BF552C"/>
    <w:rsid w:val="00C01755"/>
    <w:rsid w:val="00C04D56"/>
    <w:rsid w:val="00C10499"/>
    <w:rsid w:val="00C10994"/>
    <w:rsid w:val="00C10ED6"/>
    <w:rsid w:val="00C13A1C"/>
    <w:rsid w:val="00C146EE"/>
    <w:rsid w:val="00C16D0C"/>
    <w:rsid w:val="00C17259"/>
    <w:rsid w:val="00C179E9"/>
    <w:rsid w:val="00C21283"/>
    <w:rsid w:val="00C21A04"/>
    <w:rsid w:val="00C2496B"/>
    <w:rsid w:val="00C26BD0"/>
    <w:rsid w:val="00C3008B"/>
    <w:rsid w:val="00C30602"/>
    <w:rsid w:val="00C34A4E"/>
    <w:rsid w:val="00C43D4E"/>
    <w:rsid w:val="00C45116"/>
    <w:rsid w:val="00C45D95"/>
    <w:rsid w:val="00C470C1"/>
    <w:rsid w:val="00C521B4"/>
    <w:rsid w:val="00C535CB"/>
    <w:rsid w:val="00C55826"/>
    <w:rsid w:val="00C57023"/>
    <w:rsid w:val="00C60529"/>
    <w:rsid w:val="00C62E70"/>
    <w:rsid w:val="00C647B0"/>
    <w:rsid w:val="00C671AA"/>
    <w:rsid w:val="00C67E8D"/>
    <w:rsid w:val="00C70172"/>
    <w:rsid w:val="00C70C16"/>
    <w:rsid w:val="00C72AC5"/>
    <w:rsid w:val="00C7302C"/>
    <w:rsid w:val="00C75333"/>
    <w:rsid w:val="00C778AC"/>
    <w:rsid w:val="00C77CC0"/>
    <w:rsid w:val="00C80E08"/>
    <w:rsid w:val="00C83E52"/>
    <w:rsid w:val="00C84743"/>
    <w:rsid w:val="00C85650"/>
    <w:rsid w:val="00C87323"/>
    <w:rsid w:val="00C8733C"/>
    <w:rsid w:val="00C87E3E"/>
    <w:rsid w:val="00C90E59"/>
    <w:rsid w:val="00C91CEA"/>
    <w:rsid w:val="00CA0514"/>
    <w:rsid w:val="00CA4D6D"/>
    <w:rsid w:val="00CA7C9E"/>
    <w:rsid w:val="00CB164C"/>
    <w:rsid w:val="00CB2FA5"/>
    <w:rsid w:val="00CB7C78"/>
    <w:rsid w:val="00CC0436"/>
    <w:rsid w:val="00CC1612"/>
    <w:rsid w:val="00CC2A7D"/>
    <w:rsid w:val="00CC33CF"/>
    <w:rsid w:val="00CC3AD8"/>
    <w:rsid w:val="00CC3FC9"/>
    <w:rsid w:val="00CC6071"/>
    <w:rsid w:val="00CD06BD"/>
    <w:rsid w:val="00CD07D9"/>
    <w:rsid w:val="00CD10E3"/>
    <w:rsid w:val="00CD1E70"/>
    <w:rsid w:val="00CD674D"/>
    <w:rsid w:val="00CD7274"/>
    <w:rsid w:val="00CD7752"/>
    <w:rsid w:val="00CD7A35"/>
    <w:rsid w:val="00CD7B60"/>
    <w:rsid w:val="00CE0497"/>
    <w:rsid w:val="00CE1810"/>
    <w:rsid w:val="00CE1C0B"/>
    <w:rsid w:val="00CE4A5F"/>
    <w:rsid w:val="00CE5114"/>
    <w:rsid w:val="00CE6631"/>
    <w:rsid w:val="00CF254B"/>
    <w:rsid w:val="00CF394A"/>
    <w:rsid w:val="00CF4537"/>
    <w:rsid w:val="00CF483A"/>
    <w:rsid w:val="00CF543A"/>
    <w:rsid w:val="00D11D03"/>
    <w:rsid w:val="00D11E0E"/>
    <w:rsid w:val="00D11F98"/>
    <w:rsid w:val="00D13881"/>
    <w:rsid w:val="00D14DBC"/>
    <w:rsid w:val="00D17F24"/>
    <w:rsid w:val="00D2088B"/>
    <w:rsid w:val="00D212AF"/>
    <w:rsid w:val="00D219E1"/>
    <w:rsid w:val="00D238CD"/>
    <w:rsid w:val="00D24A34"/>
    <w:rsid w:val="00D30CF5"/>
    <w:rsid w:val="00D319AA"/>
    <w:rsid w:val="00D31DE0"/>
    <w:rsid w:val="00D3655A"/>
    <w:rsid w:val="00D3663C"/>
    <w:rsid w:val="00D37704"/>
    <w:rsid w:val="00D4262A"/>
    <w:rsid w:val="00D50172"/>
    <w:rsid w:val="00D54A28"/>
    <w:rsid w:val="00D5765D"/>
    <w:rsid w:val="00D62B0E"/>
    <w:rsid w:val="00D62C24"/>
    <w:rsid w:val="00D6326A"/>
    <w:rsid w:val="00D63F82"/>
    <w:rsid w:val="00D653D3"/>
    <w:rsid w:val="00D66A72"/>
    <w:rsid w:val="00D66A82"/>
    <w:rsid w:val="00D73C31"/>
    <w:rsid w:val="00D77C60"/>
    <w:rsid w:val="00D82B79"/>
    <w:rsid w:val="00D85926"/>
    <w:rsid w:val="00D86493"/>
    <w:rsid w:val="00D928D1"/>
    <w:rsid w:val="00D938A5"/>
    <w:rsid w:val="00D94D90"/>
    <w:rsid w:val="00D96321"/>
    <w:rsid w:val="00D969A2"/>
    <w:rsid w:val="00D96BE5"/>
    <w:rsid w:val="00DA5253"/>
    <w:rsid w:val="00DA6E08"/>
    <w:rsid w:val="00DA72D7"/>
    <w:rsid w:val="00DB059C"/>
    <w:rsid w:val="00DB2BF5"/>
    <w:rsid w:val="00DB2F31"/>
    <w:rsid w:val="00DB471C"/>
    <w:rsid w:val="00DB77AC"/>
    <w:rsid w:val="00DC28E7"/>
    <w:rsid w:val="00DC2D23"/>
    <w:rsid w:val="00DD0773"/>
    <w:rsid w:val="00DD6490"/>
    <w:rsid w:val="00DD7124"/>
    <w:rsid w:val="00DD7CE1"/>
    <w:rsid w:val="00DE3EDD"/>
    <w:rsid w:val="00DE5FA5"/>
    <w:rsid w:val="00DE5FCA"/>
    <w:rsid w:val="00DF0210"/>
    <w:rsid w:val="00DF155D"/>
    <w:rsid w:val="00DF2E62"/>
    <w:rsid w:val="00DF3071"/>
    <w:rsid w:val="00DF4E86"/>
    <w:rsid w:val="00E0004A"/>
    <w:rsid w:val="00E00683"/>
    <w:rsid w:val="00E00880"/>
    <w:rsid w:val="00E026E3"/>
    <w:rsid w:val="00E14787"/>
    <w:rsid w:val="00E176C5"/>
    <w:rsid w:val="00E20EA7"/>
    <w:rsid w:val="00E21FFD"/>
    <w:rsid w:val="00E26828"/>
    <w:rsid w:val="00E27C8B"/>
    <w:rsid w:val="00E30395"/>
    <w:rsid w:val="00E3055A"/>
    <w:rsid w:val="00E35A3C"/>
    <w:rsid w:val="00E42EBC"/>
    <w:rsid w:val="00E43DB4"/>
    <w:rsid w:val="00E44B0C"/>
    <w:rsid w:val="00E45522"/>
    <w:rsid w:val="00E547E0"/>
    <w:rsid w:val="00E554B8"/>
    <w:rsid w:val="00E608F6"/>
    <w:rsid w:val="00E62C73"/>
    <w:rsid w:val="00E6309C"/>
    <w:rsid w:val="00E71A57"/>
    <w:rsid w:val="00E73625"/>
    <w:rsid w:val="00E73676"/>
    <w:rsid w:val="00E746B5"/>
    <w:rsid w:val="00E76AAF"/>
    <w:rsid w:val="00E8368F"/>
    <w:rsid w:val="00E86DD7"/>
    <w:rsid w:val="00E91DC8"/>
    <w:rsid w:val="00E91E12"/>
    <w:rsid w:val="00EA0EF8"/>
    <w:rsid w:val="00EA1237"/>
    <w:rsid w:val="00EA12E7"/>
    <w:rsid w:val="00EB2456"/>
    <w:rsid w:val="00EB3ED3"/>
    <w:rsid w:val="00EB6831"/>
    <w:rsid w:val="00EC0972"/>
    <w:rsid w:val="00EC2B00"/>
    <w:rsid w:val="00ED167B"/>
    <w:rsid w:val="00ED2D27"/>
    <w:rsid w:val="00ED67E6"/>
    <w:rsid w:val="00ED7466"/>
    <w:rsid w:val="00EE17F5"/>
    <w:rsid w:val="00EE1B2C"/>
    <w:rsid w:val="00EE22E6"/>
    <w:rsid w:val="00EE3D53"/>
    <w:rsid w:val="00EE491B"/>
    <w:rsid w:val="00EF0701"/>
    <w:rsid w:val="00EF1B61"/>
    <w:rsid w:val="00EF31C0"/>
    <w:rsid w:val="00EF405A"/>
    <w:rsid w:val="00EF5248"/>
    <w:rsid w:val="00F03E99"/>
    <w:rsid w:val="00F04EF1"/>
    <w:rsid w:val="00F05459"/>
    <w:rsid w:val="00F0558D"/>
    <w:rsid w:val="00F067F1"/>
    <w:rsid w:val="00F1162A"/>
    <w:rsid w:val="00F12EC7"/>
    <w:rsid w:val="00F14C0F"/>
    <w:rsid w:val="00F233D0"/>
    <w:rsid w:val="00F23A26"/>
    <w:rsid w:val="00F26117"/>
    <w:rsid w:val="00F262AD"/>
    <w:rsid w:val="00F2634C"/>
    <w:rsid w:val="00F26AF0"/>
    <w:rsid w:val="00F316CA"/>
    <w:rsid w:val="00F33DB3"/>
    <w:rsid w:val="00F3685B"/>
    <w:rsid w:val="00F371F0"/>
    <w:rsid w:val="00F3784C"/>
    <w:rsid w:val="00F37E89"/>
    <w:rsid w:val="00F42411"/>
    <w:rsid w:val="00F43119"/>
    <w:rsid w:val="00F452F8"/>
    <w:rsid w:val="00F475E4"/>
    <w:rsid w:val="00F6293C"/>
    <w:rsid w:val="00F64358"/>
    <w:rsid w:val="00F64C9C"/>
    <w:rsid w:val="00F67AAA"/>
    <w:rsid w:val="00F71522"/>
    <w:rsid w:val="00F74801"/>
    <w:rsid w:val="00F74964"/>
    <w:rsid w:val="00F74C9F"/>
    <w:rsid w:val="00F767FD"/>
    <w:rsid w:val="00F779C2"/>
    <w:rsid w:val="00F811C5"/>
    <w:rsid w:val="00F81B92"/>
    <w:rsid w:val="00F83527"/>
    <w:rsid w:val="00F83DBB"/>
    <w:rsid w:val="00F85890"/>
    <w:rsid w:val="00F860DE"/>
    <w:rsid w:val="00F876C3"/>
    <w:rsid w:val="00F9131C"/>
    <w:rsid w:val="00F92E00"/>
    <w:rsid w:val="00F96241"/>
    <w:rsid w:val="00F97332"/>
    <w:rsid w:val="00FA1A2A"/>
    <w:rsid w:val="00FA1AB0"/>
    <w:rsid w:val="00FA1F5B"/>
    <w:rsid w:val="00FA20E7"/>
    <w:rsid w:val="00FA6808"/>
    <w:rsid w:val="00FA6F0C"/>
    <w:rsid w:val="00FA73A3"/>
    <w:rsid w:val="00FB5A31"/>
    <w:rsid w:val="00FB65A2"/>
    <w:rsid w:val="00FC1400"/>
    <w:rsid w:val="00FC1724"/>
    <w:rsid w:val="00FC1A45"/>
    <w:rsid w:val="00FC30D8"/>
    <w:rsid w:val="00FC5BAF"/>
    <w:rsid w:val="00FC6457"/>
    <w:rsid w:val="00FC678D"/>
    <w:rsid w:val="00FC67B8"/>
    <w:rsid w:val="00FD0F66"/>
    <w:rsid w:val="00FD26F2"/>
    <w:rsid w:val="00FD29F1"/>
    <w:rsid w:val="00FD2E8A"/>
    <w:rsid w:val="00FD5960"/>
    <w:rsid w:val="00FE7D99"/>
    <w:rsid w:val="00FF1DBC"/>
    <w:rsid w:val="00FF3A1F"/>
    <w:rsid w:val="00FF6C30"/>
    <w:rsid w:val="00FF71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610"/>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5610"/>
    <w:pPr>
      <w:tabs>
        <w:tab w:val="center" w:pos="4819"/>
        <w:tab w:val="right" w:pos="9638"/>
      </w:tabs>
    </w:pPr>
  </w:style>
  <w:style w:type="character" w:customStyle="1" w:styleId="En-tteCar">
    <w:name w:val="En-tête Car"/>
    <w:basedOn w:val="Policepardfaut"/>
    <w:link w:val="En-tte"/>
    <w:uiPriority w:val="99"/>
    <w:rsid w:val="00165610"/>
    <w:rPr>
      <w:lang w:val="fr-FR"/>
    </w:rPr>
  </w:style>
  <w:style w:type="paragraph" w:styleId="Pieddepage">
    <w:name w:val="footer"/>
    <w:basedOn w:val="Normal"/>
    <w:link w:val="PieddepageCar"/>
    <w:uiPriority w:val="99"/>
    <w:unhideWhenUsed/>
    <w:rsid w:val="00165610"/>
    <w:pPr>
      <w:tabs>
        <w:tab w:val="center" w:pos="4819"/>
        <w:tab w:val="right" w:pos="9638"/>
      </w:tabs>
    </w:pPr>
  </w:style>
  <w:style w:type="character" w:customStyle="1" w:styleId="PieddepageCar">
    <w:name w:val="Pied de page Car"/>
    <w:basedOn w:val="Policepardfaut"/>
    <w:link w:val="Pieddepage"/>
    <w:uiPriority w:val="99"/>
    <w:rsid w:val="00165610"/>
    <w:rPr>
      <w:lang w:val="fr-FR"/>
    </w:rPr>
  </w:style>
  <w:style w:type="character" w:styleId="Lienhypertexte">
    <w:name w:val="Hyperlink"/>
    <w:basedOn w:val="Policepardfaut"/>
    <w:uiPriority w:val="99"/>
    <w:unhideWhenUsed/>
    <w:rsid w:val="00165610"/>
    <w:rPr>
      <w:color w:val="0563C1" w:themeColor="hyperlink"/>
      <w:u w:val="single"/>
    </w:rPr>
  </w:style>
  <w:style w:type="paragraph" w:styleId="Paragraphedeliste">
    <w:name w:val="List Paragraph"/>
    <w:basedOn w:val="Normal"/>
    <w:uiPriority w:val="34"/>
    <w:qFormat/>
    <w:rsid w:val="00195CD4"/>
    <w:pPr>
      <w:ind w:left="720"/>
      <w:contextualSpacing/>
    </w:pPr>
  </w:style>
  <w:style w:type="table" w:styleId="Grilledutableau">
    <w:name w:val="Table Grid"/>
    <w:basedOn w:val="TableauNormal"/>
    <w:uiPriority w:val="39"/>
    <w:rsid w:val="00DF1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
    <w:name w:val="Plain Table 5"/>
    <w:basedOn w:val="TableauNormal"/>
    <w:uiPriority w:val="45"/>
    <w:rsid w:val="00EF5248"/>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3Accent3">
    <w:name w:val="List Table 3 Accent 3"/>
    <w:basedOn w:val="TableauNormal"/>
    <w:uiPriority w:val="48"/>
    <w:rsid w:val="001F4C46"/>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PlainTable2">
    <w:name w:val="Plain Table 2"/>
    <w:basedOn w:val="TableauNormal"/>
    <w:uiPriority w:val="42"/>
    <w:rsid w:val="001C676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gende">
    <w:name w:val="caption"/>
    <w:basedOn w:val="Normal"/>
    <w:next w:val="Normal"/>
    <w:uiPriority w:val="35"/>
    <w:unhideWhenUsed/>
    <w:qFormat/>
    <w:rsid w:val="00BD12BB"/>
    <w:pPr>
      <w:spacing w:after="200"/>
    </w:pPr>
    <w:rPr>
      <w:i/>
      <w:iCs/>
      <w:color w:val="44546A" w:themeColor="text2"/>
      <w:sz w:val="18"/>
      <w:szCs w:val="18"/>
    </w:rPr>
  </w:style>
  <w:style w:type="paragraph" w:styleId="Textedebulles">
    <w:name w:val="Balloon Text"/>
    <w:basedOn w:val="Normal"/>
    <w:link w:val="TextedebullesCar"/>
    <w:uiPriority w:val="99"/>
    <w:semiHidden/>
    <w:unhideWhenUsed/>
    <w:rsid w:val="00A634B6"/>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34B6"/>
    <w:rPr>
      <w:rFonts w:ascii="Segoe UI" w:hAnsi="Segoe UI" w:cs="Segoe UI"/>
      <w:sz w:val="18"/>
      <w:szCs w:val="18"/>
      <w:lang w:val="fr-FR"/>
    </w:rPr>
  </w:style>
  <w:style w:type="table" w:customStyle="1" w:styleId="GridTableLight">
    <w:name w:val="Grid Table Light"/>
    <w:basedOn w:val="TableauNormal"/>
    <w:uiPriority w:val="40"/>
    <w:rsid w:val="00BC2F6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F81B92"/>
    <w:rPr>
      <w:sz w:val="20"/>
      <w:szCs w:val="20"/>
    </w:rPr>
  </w:style>
  <w:style w:type="character" w:customStyle="1" w:styleId="NotedebasdepageCar">
    <w:name w:val="Note de bas de page Car"/>
    <w:basedOn w:val="Policepardfaut"/>
    <w:link w:val="Notedebasdepage"/>
    <w:uiPriority w:val="99"/>
    <w:rsid w:val="00F81B92"/>
    <w:rPr>
      <w:sz w:val="20"/>
      <w:szCs w:val="20"/>
      <w:lang w:val="fr-FR"/>
    </w:rPr>
  </w:style>
  <w:style w:type="character" w:styleId="Appelnotedebasdep">
    <w:name w:val="footnote reference"/>
    <w:basedOn w:val="Policepardfaut"/>
    <w:uiPriority w:val="99"/>
    <w:semiHidden/>
    <w:unhideWhenUsed/>
    <w:rsid w:val="00F81B92"/>
    <w:rPr>
      <w:vertAlign w:val="superscript"/>
    </w:rPr>
  </w:style>
  <w:style w:type="character" w:styleId="Accentuation">
    <w:name w:val="Emphasis"/>
    <w:basedOn w:val="Policepardfaut"/>
    <w:uiPriority w:val="20"/>
    <w:qFormat/>
    <w:rsid w:val="00753B40"/>
    <w:rPr>
      <w:i/>
      <w:iCs/>
    </w:rPr>
  </w:style>
</w:styles>
</file>

<file path=word/webSettings.xml><?xml version="1.0" encoding="utf-8"?>
<w:webSettings xmlns:r="http://schemas.openxmlformats.org/officeDocument/2006/relationships" xmlns:w="http://schemas.openxmlformats.org/wordprocessingml/2006/main">
  <w:divs>
    <w:div w:id="10304841">
      <w:bodyDiv w:val="1"/>
      <w:marLeft w:val="0"/>
      <w:marRight w:val="0"/>
      <w:marTop w:val="0"/>
      <w:marBottom w:val="0"/>
      <w:divBdr>
        <w:top w:val="none" w:sz="0" w:space="0" w:color="auto"/>
        <w:left w:val="none" w:sz="0" w:space="0" w:color="auto"/>
        <w:bottom w:val="none" w:sz="0" w:space="0" w:color="auto"/>
        <w:right w:val="none" w:sz="0" w:space="0" w:color="auto"/>
      </w:divBdr>
    </w:div>
    <w:div w:id="54355387">
      <w:bodyDiv w:val="1"/>
      <w:marLeft w:val="0"/>
      <w:marRight w:val="0"/>
      <w:marTop w:val="0"/>
      <w:marBottom w:val="0"/>
      <w:divBdr>
        <w:top w:val="none" w:sz="0" w:space="0" w:color="auto"/>
        <w:left w:val="none" w:sz="0" w:space="0" w:color="auto"/>
        <w:bottom w:val="none" w:sz="0" w:space="0" w:color="auto"/>
        <w:right w:val="none" w:sz="0" w:space="0" w:color="auto"/>
      </w:divBdr>
    </w:div>
    <w:div w:id="72090026">
      <w:bodyDiv w:val="1"/>
      <w:marLeft w:val="0"/>
      <w:marRight w:val="0"/>
      <w:marTop w:val="0"/>
      <w:marBottom w:val="0"/>
      <w:divBdr>
        <w:top w:val="none" w:sz="0" w:space="0" w:color="auto"/>
        <w:left w:val="none" w:sz="0" w:space="0" w:color="auto"/>
        <w:bottom w:val="none" w:sz="0" w:space="0" w:color="auto"/>
        <w:right w:val="none" w:sz="0" w:space="0" w:color="auto"/>
      </w:divBdr>
    </w:div>
    <w:div w:id="97484528">
      <w:bodyDiv w:val="1"/>
      <w:marLeft w:val="0"/>
      <w:marRight w:val="0"/>
      <w:marTop w:val="0"/>
      <w:marBottom w:val="0"/>
      <w:divBdr>
        <w:top w:val="none" w:sz="0" w:space="0" w:color="auto"/>
        <w:left w:val="none" w:sz="0" w:space="0" w:color="auto"/>
        <w:bottom w:val="none" w:sz="0" w:space="0" w:color="auto"/>
        <w:right w:val="none" w:sz="0" w:space="0" w:color="auto"/>
      </w:divBdr>
    </w:div>
    <w:div w:id="99297864">
      <w:bodyDiv w:val="1"/>
      <w:marLeft w:val="0"/>
      <w:marRight w:val="0"/>
      <w:marTop w:val="0"/>
      <w:marBottom w:val="0"/>
      <w:divBdr>
        <w:top w:val="none" w:sz="0" w:space="0" w:color="auto"/>
        <w:left w:val="none" w:sz="0" w:space="0" w:color="auto"/>
        <w:bottom w:val="none" w:sz="0" w:space="0" w:color="auto"/>
        <w:right w:val="none" w:sz="0" w:space="0" w:color="auto"/>
      </w:divBdr>
    </w:div>
    <w:div w:id="179121487">
      <w:bodyDiv w:val="1"/>
      <w:marLeft w:val="0"/>
      <w:marRight w:val="0"/>
      <w:marTop w:val="0"/>
      <w:marBottom w:val="0"/>
      <w:divBdr>
        <w:top w:val="none" w:sz="0" w:space="0" w:color="auto"/>
        <w:left w:val="none" w:sz="0" w:space="0" w:color="auto"/>
        <w:bottom w:val="none" w:sz="0" w:space="0" w:color="auto"/>
        <w:right w:val="none" w:sz="0" w:space="0" w:color="auto"/>
      </w:divBdr>
    </w:div>
    <w:div w:id="223150933">
      <w:bodyDiv w:val="1"/>
      <w:marLeft w:val="0"/>
      <w:marRight w:val="0"/>
      <w:marTop w:val="0"/>
      <w:marBottom w:val="0"/>
      <w:divBdr>
        <w:top w:val="none" w:sz="0" w:space="0" w:color="auto"/>
        <w:left w:val="none" w:sz="0" w:space="0" w:color="auto"/>
        <w:bottom w:val="none" w:sz="0" w:space="0" w:color="auto"/>
        <w:right w:val="none" w:sz="0" w:space="0" w:color="auto"/>
      </w:divBdr>
    </w:div>
    <w:div w:id="299311876">
      <w:bodyDiv w:val="1"/>
      <w:marLeft w:val="0"/>
      <w:marRight w:val="0"/>
      <w:marTop w:val="0"/>
      <w:marBottom w:val="0"/>
      <w:divBdr>
        <w:top w:val="none" w:sz="0" w:space="0" w:color="auto"/>
        <w:left w:val="none" w:sz="0" w:space="0" w:color="auto"/>
        <w:bottom w:val="none" w:sz="0" w:space="0" w:color="auto"/>
        <w:right w:val="none" w:sz="0" w:space="0" w:color="auto"/>
      </w:divBdr>
    </w:div>
    <w:div w:id="366296016">
      <w:bodyDiv w:val="1"/>
      <w:marLeft w:val="0"/>
      <w:marRight w:val="0"/>
      <w:marTop w:val="0"/>
      <w:marBottom w:val="0"/>
      <w:divBdr>
        <w:top w:val="none" w:sz="0" w:space="0" w:color="auto"/>
        <w:left w:val="none" w:sz="0" w:space="0" w:color="auto"/>
        <w:bottom w:val="none" w:sz="0" w:space="0" w:color="auto"/>
        <w:right w:val="none" w:sz="0" w:space="0" w:color="auto"/>
      </w:divBdr>
    </w:div>
    <w:div w:id="469134448">
      <w:bodyDiv w:val="1"/>
      <w:marLeft w:val="0"/>
      <w:marRight w:val="0"/>
      <w:marTop w:val="0"/>
      <w:marBottom w:val="0"/>
      <w:divBdr>
        <w:top w:val="none" w:sz="0" w:space="0" w:color="auto"/>
        <w:left w:val="none" w:sz="0" w:space="0" w:color="auto"/>
        <w:bottom w:val="none" w:sz="0" w:space="0" w:color="auto"/>
        <w:right w:val="none" w:sz="0" w:space="0" w:color="auto"/>
      </w:divBdr>
    </w:div>
    <w:div w:id="649751247">
      <w:bodyDiv w:val="1"/>
      <w:marLeft w:val="0"/>
      <w:marRight w:val="0"/>
      <w:marTop w:val="0"/>
      <w:marBottom w:val="0"/>
      <w:divBdr>
        <w:top w:val="none" w:sz="0" w:space="0" w:color="auto"/>
        <w:left w:val="none" w:sz="0" w:space="0" w:color="auto"/>
        <w:bottom w:val="none" w:sz="0" w:space="0" w:color="auto"/>
        <w:right w:val="none" w:sz="0" w:space="0" w:color="auto"/>
      </w:divBdr>
    </w:div>
    <w:div w:id="743186557">
      <w:bodyDiv w:val="1"/>
      <w:marLeft w:val="0"/>
      <w:marRight w:val="0"/>
      <w:marTop w:val="0"/>
      <w:marBottom w:val="0"/>
      <w:divBdr>
        <w:top w:val="none" w:sz="0" w:space="0" w:color="auto"/>
        <w:left w:val="none" w:sz="0" w:space="0" w:color="auto"/>
        <w:bottom w:val="none" w:sz="0" w:space="0" w:color="auto"/>
        <w:right w:val="none" w:sz="0" w:space="0" w:color="auto"/>
      </w:divBdr>
    </w:div>
    <w:div w:id="1077434161">
      <w:bodyDiv w:val="1"/>
      <w:marLeft w:val="0"/>
      <w:marRight w:val="0"/>
      <w:marTop w:val="0"/>
      <w:marBottom w:val="0"/>
      <w:divBdr>
        <w:top w:val="none" w:sz="0" w:space="0" w:color="auto"/>
        <w:left w:val="none" w:sz="0" w:space="0" w:color="auto"/>
        <w:bottom w:val="none" w:sz="0" w:space="0" w:color="auto"/>
        <w:right w:val="none" w:sz="0" w:space="0" w:color="auto"/>
      </w:divBdr>
    </w:div>
    <w:div w:id="1110127129">
      <w:bodyDiv w:val="1"/>
      <w:marLeft w:val="0"/>
      <w:marRight w:val="0"/>
      <w:marTop w:val="0"/>
      <w:marBottom w:val="0"/>
      <w:divBdr>
        <w:top w:val="none" w:sz="0" w:space="0" w:color="auto"/>
        <w:left w:val="none" w:sz="0" w:space="0" w:color="auto"/>
        <w:bottom w:val="none" w:sz="0" w:space="0" w:color="auto"/>
        <w:right w:val="none" w:sz="0" w:space="0" w:color="auto"/>
      </w:divBdr>
    </w:div>
    <w:div w:id="1164394524">
      <w:bodyDiv w:val="1"/>
      <w:marLeft w:val="0"/>
      <w:marRight w:val="0"/>
      <w:marTop w:val="0"/>
      <w:marBottom w:val="0"/>
      <w:divBdr>
        <w:top w:val="none" w:sz="0" w:space="0" w:color="auto"/>
        <w:left w:val="none" w:sz="0" w:space="0" w:color="auto"/>
        <w:bottom w:val="none" w:sz="0" w:space="0" w:color="auto"/>
        <w:right w:val="none" w:sz="0" w:space="0" w:color="auto"/>
      </w:divBdr>
    </w:div>
    <w:div w:id="1171876531">
      <w:bodyDiv w:val="1"/>
      <w:marLeft w:val="0"/>
      <w:marRight w:val="0"/>
      <w:marTop w:val="0"/>
      <w:marBottom w:val="0"/>
      <w:divBdr>
        <w:top w:val="none" w:sz="0" w:space="0" w:color="auto"/>
        <w:left w:val="none" w:sz="0" w:space="0" w:color="auto"/>
        <w:bottom w:val="none" w:sz="0" w:space="0" w:color="auto"/>
        <w:right w:val="none" w:sz="0" w:space="0" w:color="auto"/>
      </w:divBdr>
    </w:div>
    <w:div w:id="1243024307">
      <w:bodyDiv w:val="1"/>
      <w:marLeft w:val="0"/>
      <w:marRight w:val="0"/>
      <w:marTop w:val="0"/>
      <w:marBottom w:val="0"/>
      <w:divBdr>
        <w:top w:val="none" w:sz="0" w:space="0" w:color="auto"/>
        <w:left w:val="none" w:sz="0" w:space="0" w:color="auto"/>
        <w:bottom w:val="none" w:sz="0" w:space="0" w:color="auto"/>
        <w:right w:val="none" w:sz="0" w:space="0" w:color="auto"/>
      </w:divBdr>
    </w:div>
    <w:div w:id="1453866026">
      <w:bodyDiv w:val="1"/>
      <w:marLeft w:val="0"/>
      <w:marRight w:val="0"/>
      <w:marTop w:val="0"/>
      <w:marBottom w:val="0"/>
      <w:divBdr>
        <w:top w:val="none" w:sz="0" w:space="0" w:color="auto"/>
        <w:left w:val="none" w:sz="0" w:space="0" w:color="auto"/>
        <w:bottom w:val="none" w:sz="0" w:space="0" w:color="auto"/>
        <w:right w:val="none" w:sz="0" w:space="0" w:color="auto"/>
      </w:divBdr>
    </w:div>
    <w:div w:id="191026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rezia.coletta@santannapis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bina.nuti@santannapisa.it" TargetMode="External"/><Relationship Id="rId4" Type="http://schemas.openxmlformats.org/officeDocument/2006/relationships/settings" Target="settings.xml"/><Relationship Id="rId9" Type="http://schemas.openxmlformats.org/officeDocument/2006/relationships/hyperlink" Target="mailto:annamaria.murante@santannapis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5888F-8945-4698-94B9-70117D88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5920</Words>
  <Characters>32566</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Lucrezia</dc:creator>
  <cp:lastModifiedBy>Jacques</cp:lastModifiedBy>
  <cp:revision>2</cp:revision>
  <dcterms:created xsi:type="dcterms:W3CDTF">2019-06-29T00:44:00Z</dcterms:created>
  <dcterms:modified xsi:type="dcterms:W3CDTF">2019-06-29T00:44:00Z</dcterms:modified>
</cp:coreProperties>
</file>