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FD" w:rsidRDefault="00A452FD" w:rsidP="00191F9B">
      <w:pPr>
        <w:spacing w:after="0" w:line="240" w:lineRule="auto"/>
        <w:jc w:val="center"/>
        <w:rPr>
          <w:rFonts w:ascii="Times New Roman" w:hAnsi="Times New Roman"/>
          <w:b/>
          <w:sz w:val="32"/>
          <w:szCs w:val="24"/>
          <w:lang w:val="en-US"/>
        </w:rPr>
      </w:pPr>
      <w:r w:rsidRPr="00A452FD">
        <w:rPr>
          <w:rFonts w:ascii="Times New Roman" w:hAnsi="Times New Roman"/>
          <w:b/>
          <w:sz w:val="32"/>
          <w:szCs w:val="24"/>
          <w:lang w:val="en-US"/>
        </w:rPr>
        <w:t xml:space="preserve">APPLYING THE “SERVICESCAPE THEORY” </w:t>
      </w:r>
    </w:p>
    <w:p w:rsidR="00191F9B" w:rsidRPr="00A452FD" w:rsidRDefault="00A452FD" w:rsidP="00191F9B">
      <w:pPr>
        <w:spacing w:after="0" w:line="240" w:lineRule="auto"/>
        <w:jc w:val="center"/>
        <w:rPr>
          <w:rFonts w:ascii="Times New Roman" w:hAnsi="Times New Roman"/>
          <w:b/>
          <w:sz w:val="32"/>
          <w:szCs w:val="24"/>
          <w:lang w:val="en-US"/>
        </w:rPr>
      </w:pPr>
      <w:r w:rsidRPr="00A452FD">
        <w:rPr>
          <w:rFonts w:ascii="Times New Roman" w:hAnsi="Times New Roman"/>
          <w:b/>
          <w:sz w:val="32"/>
          <w:szCs w:val="24"/>
          <w:lang w:val="en-US"/>
        </w:rPr>
        <w:t>TO THE MUSEUMS: FIRST EVIDENCE FROM ITALY</w:t>
      </w:r>
    </w:p>
    <w:p w:rsidR="00191F9B" w:rsidRDefault="00191F9B" w:rsidP="00191F9B">
      <w:pPr>
        <w:spacing w:after="0" w:line="240" w:lineRule="auto"/>
        <w:jc w:val="center"/>
        <w:rPr>
          <w:rFonts w:ascii="Times New Roman" w:hAnsi="Times New Roman"/>
          <w:b/>
          <w:sz w:val="24"/>
          <w:szCs w:val="24"/>
          <w:lang w:val="en-US"/>
        </w:rPr>
      </w:pPr>
    </w:p>
    <w:p w:rsidR="00A452FD" w:rsidRPr="00C45B42" w:rsidRDefault="00A452FD" w:rsidP="00191F9B">
      <w:pPr>
        <w:spacing w:after="0" w:line="240" w:lineRule="auto"/>
        <w:jc w:val="center"/>
        <w:rPr>
          <w:rFonts w:ascii="Times New Roman" w:hAnsi="Times New Roman"/>
          <w:b/>
          <w:sz w:val="24"/>
          <w:szCs w:val="24"/>
          <w:lang w:val="en-US"/>
        </w:rPr>
      </w:pPr>
    </w:p>
    <w:p w:rsidR="00CD76F4" w:rsidRPr="00C45B42" w:rsidRDefault="00CD76F4" w:rsidP="00CD76F4">
      <w:pPr>
        <w:spacing w:after="0" w:line="240" w:lineRule="auto"/>
        <w:jc w:val="center"/>
        <w:rPr>
          <w:rFonts w:ascii="Times New Roman" w:hAnsi="Times New Roman"/>
          <w:b/>
          <w:i/>
          <w:sz w:val="24"/>
          <w:szCs w:val="24"/>
          <w:lang w:val="en-US" w:eastAsia="it-IT"/>
        </w:rPr>
      </w:pPr>
      <w:r>
        <w:rPr>
          <w:rFonts w:ascii="Times New Roman" w:hAnsi="Times New Roman"/>
          <w:b/>
          <w:i/>
          <w:sz w:val="24"/>
          <w:szCs w:val="24"/>
          <w:lang w:val="en-US" w:eastAsia="it-IT"/>
        </w:rPr>
        <w:t xml:space="preserve">Paola </w:t>
      </w:r>
      <w:proofErr w:type="spellStart"/>
      <w:r>
        <w:rPr>
          <w:rFonts w:ascii="Times New Roman" w:hAnsi="Times New Roman"/>
          <w:b/>
          <w:i/>
          <w:sz w:val="24"/>
          <w:szCs w:val="24"/>
          <w:lang w:val="en-US" w:eastAsia="it-IT"/>
        </w:rPr>
        <w:t>Castellani</w:t>
      </w:r>
      <w:proofErr w:type="spellEnd"/>
    </w:p>
    <w:p w:rsidR="00CD76F4" w:rsidRPr="00C45B42" w:rsidRDefault="00CD76F4" w:rsidP="00CD76F4">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Pr>
          <w:rFonts w:ascii="Times New Roman" w:hAnsi="Times New Roman"/>
          <w:sz w:val="24"/>
          <w:szCs w:val="24"/>
          <w:lang w:val="en-US" w:eastAsia="it-IT"/>
        </w:rPr>
        <w:t>Business Administration</w:t>
      </w:r>
    </w:p>
    <w:p w:rsidR="00CD76F4" w:rsidRPr="00C45B42" w:rsidRDefault="00CD76F4" w:rsidP="00CD76F4">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of </w:t>
      </w:r>
      <w:r>
        <w:rPr>
          <w:rFonts w:ascii="Times New Roman" w:hAnsi="Times New Roman"/>
          <w:sz w:val="24"/>
          <w:szCs w:val="24"/>
          <w:lang w:val="en-US" w:eastAsia="it-IT"/>
        </w:rPr>
        <w:t>Verona</w:t>
      </w:r>
      <w:r w:rsidRPr="00C45B42">
        <w:rPr>
          <w:rFonts w:ascii="Times New Roman" w:hAnsi="Times New Roman"/>
          <w:sz w:val="24"/>
          <w:szCs w:val="24"/>
          <w:lang w:val="en-US" w:eastAsia="it-IT"/>
        </w:rPr>
        <w:t xml:space="preserve"> (</w:t>
      </w:r>
      <w:r>
        <w:rPr>
          <w:rFonts w:ascii="Times New Roman" w:hAnsi="Times New Roman"/>
          <w:sz w:val="24"/>
          <w:szCs w:val="24"/>
          <w:lang w:val="en-US" w:eastAsia="it-IT"/>
        </w:rPr>
        <w:t>Italy</w:t>
      </w:r>
      <w:r w:rsidRPr="00C45B42">
        <w:rPr>
          <w:rFonts w:ascii="Times New Roman" w:hAnsi="Times New Roman"/>
          <w:sz w:val="24"/>
          <w:szCs w:val="24"/>
          <w:lang w:val="en-US" w:eastAsia="it-IT"/>
        </w:rPr>
        <w:t>)</w:t>
      </w:r>
    </w:p>
    <w:p w:rsidR="00CD76F4" w:rsidRPr="00AE08C5" w:rsidRDefault="00CD76F4" w:rsidP="00CD76F4">
      <w:pPr>
        <w:spacing w:after="0" w:line="240" w:lineRule="auto"/>
        <w:jc w:val="center"/>
        <w:rPr>
          <w:rFonts w:ascii="Times New Roman" w:hAnsi="Times New Roman"/>
          <w:sz w:val="24"/>
          <w:szCs w:val="24"/>
          <w:lang w:val="en-US" w:eastAsia="it-IT"/>
        </w:rPr>
      </w:pPr>
      <w:r w:rsidRPr="00AE08C5">
        <w:rPr>
          <w:rFonts w:ascii="Times New Roman" w:hAnsi="Times New Roman"/>
          <w:sz w:val="24"/>
          <w:szCs w:val="24"/>
          <w:lang w:val="en-US" w:eastAsia="it-IT"/>
        </w:rPr>
        <w:t>paola.castellani@univr.it</w:t>
      </w:r>
    </w:p>
    <w:p w:rsidR="00CD76F4" w:rsidRDefault="00CD76F4" w:rsidP="00735CF8">
      <w:pPr>
        <w:spacing w:after="0" w:line="240" w:lineRule="auto"/>
        <w:jc w:val="center"/>
        <w:rPr>
          <w:rFonts w:ascii="Times New Roman" w:hAnsi="Times New Roman"/>
          <w:b/>
          <w:i/>
          <w:sz w:val="24"/>
          <w:szCs w:val="24"/>
          <w:lang w:val="en-US" w:eastAsia="it-IT"/>
        </w:rPr>
      </w:pPr>
    </w:p>
    <w:p w:rsidR="00AD3253" w:rsidRPr="00735CF8" w:rsidRDefault="00AD3253" w:rsidP="00735CF8">
      <w:pPr>
        <w:spacing w:after="0" w:line="240" w:lineRule="auto"/>
        <w:jc w:val="center"/>
        <w:rPr>
          <w:rFonts w:ascii="Times New Roman" w:hAnsi="Times New Roman"/>
          <w:b/>
          <w:i/>
          <w:sz w:val="24"/>
          <w:szCs w:val="24"/>
          <w:lang w:val="en-US" w:eastAsia="it-IT"/>
        </w:rPr>
      </w:pPr>
      <w:proofErr w:type="spellStart"/>
      <w:r w:rsidRPr="00735CF8">
        <w:rPr>
          <w:rFonts w:ascii="Times New Roman" w:hAnsi="Times New Roman"/>
          <w:b/>
          <w:i/>
          <w:sz w:val="24"/>
          <w:szCs w:val="24"/>
          <w:lang w:val="en-US" w:eastAsia="it-IT"/>
        </w:rPr>
        <w:t>Emanuela</w:t>
      </w:r>
      <w:proofErr w:type="spellEnd"/>
      <w:r w:rsidRPr="00735CF8">
        <w:rPr>
          <w:rFonts w:ascii="Times New Roman" w:hAnsi="Times New Roman"/>
          <w:b/>
          <w:i/>
          <w:sz w:val="24"/>
          <w:szCs w:val="24"/>
          <w:lang w:val="en-US" w:eastAsia="it-IT"/>
        </w:rPr>
        <w:t xml:space="preserve"> Conti</w:t>
      </w:r>
    </w:p>
    <w:p w:rsidR="00AD3253" w:rsidRPr="007E0A5F" w:rsidRDefault="00AD3253" w:rsidP="00AD3253">
      <w:pPr>
        <w:widowControl w:val="0"/>
        <w:tabs>
          <w:tab w:val="left" w:pos="7936"/>
        </w:tabs>
        <w:spacing w:before="50" w:line="240" w:lineRule="auto"/>
        <w:ind w:right="-2"/>
        <w:contextualSpacing/>
        <w:jc w:val="center"/>
        <w:rPr>
          <w:rFonts w:ascii="Times New Roman" w:hAnsi="Times New Roman"/>
          <w:color w:val="000000"/>
          <w:szCs w:val="24"/>
          <w:lang w:val="en-US"/>
        </w:rPr>
      </w:pPr>
      <w:r w:rsidRPr="007E0A5F">
        <w:rPr>
          <w:rFonts w:ascii="Times New Roman" w:hAnsi="Times New Roman"/>
          <w:color w:val="000000"/>
          <w:szCs w:val="24"/>
          <w:lang w:val="en-US"/>
        </w:rPr>
        <w:t xml:space="preserve">Department of Economic, Social and Political Studies, </w:t>
      </w:r>
    </w:p>
    <w:p w:rsidR="00AD3253" w:rsidRPr="007E0A5F" w:rsidRDefault="00AD3253" w:rsidP="00AD3253">
      <w:pPr>
        <w:widowControl w:val="0"/>
        <w:tabs>
          <w:tab w:val="left" w:pos="7936"/>
        </w:tabs>
        <w:spacing w:before="50" w:line="240" w:lineRule="auto"/>
        <w:ind w:right="-2"/>
        <w:contextualSpacing/>
        <w:jc w:val="center"/>
        <w:rPr>
          <w:rFonts w:ascii="Times New Roman" w:hAnsi="Times New Roman"/>
          <w:color w:val="000000"/>
          <w:szCs w:val="24"/>
          <w:lang w:val="en-US"/>
        </w:rPr>
      </w:pPr>
      <w:r w:rsidRPr="007E0A5F">
        <w:rPr>
          <w:rFonts w:ascii="Times New Roman" w:hAnsi="Times New Roman"/>
          <w:color w:val="000000"/>
          <w:szCs w:val="24"/>
          <w:lang w:val="en-US"/>
        </w:rPr>
        <w:t xml:space="preserve">University of </w:t>
      </w:r>
      <w:proofErr w:type="spellStart"/>
      <w:r w:rsidRPr="007E0A5F">
        <w:rPr>
          <w:rFonts w:ascii="Times New Roman" w:hAnsi="Times New Roman"/>
          <w:color w:val="000000"/>
          <w:szCs w:val="24"/>
          <w:lang w:val="en-US"/>
        </w:rPr>
        <w:t>Urbino</w:t>
      </w:r>
      <w:proofErr w:type="spellEnd"/>
      <w:r w:rsidRPr="007E0A5F">
        <w:rPr>
          <w:rFonts w:ascii="Times New Roman" w:hAnsi="Times New Roman"/>
          <w:color w:val="000000"/>
          <w:szCs w:val="24"/>
          <w:lang w:val="en-US"/>
        </w:rPr>
        <w:t xml:space="preserve"> Carlo Bo (Italy)</w:t>
      </w:r>
    </w:p>
    <w:p w:rsidR="00AD3253" w:rsidRPr="007E0A5F" w:rsidRDefault="00AD3253" w:rsidP="00AD3253">
      <w:pPr>
        <w:widowControl w:val="0"/>
        <w:tabs>
          <w:tab w:val="left" w:pos="7936"/>
        </w:tabs>
        <w:spacing w:before="50" w:line="240" w:lineRule="auto"/>
        <w:ind w:right="-2"/>
        <w:contextualSpacing/>
        <w:jc w:val="center"/>
        <w:rPr>
          <w:rFonts w:ascii="Times New Roman" w:hAnsi="Times New Roman"/>
          <w:color w:val="000000"/>
          <w:szCs w:val="24"/>
          <w:lang w:val="en-US"/>
        </w:rPr>
      </w:pPr>
      <w:r w:rsidRPr="007E0A5F">
        <w:rPr>
          <w:rFonts w:ascii="Times New Roman" w:hAnsi="Times New Roman"/>
          <w:color w:val="000000"/>
          <w:szCs w:val="24"/>
          <w:lang w:val="en-US"/>
        </w:rPr>
        <w:t>Email emanuela.conti@uniurb.it</w:t>
      </w:r>
    </w:p>
    <w:p w:rsidR="00191F9B" w:rsidRDefault="00AD3253" w:rsidP="00AD3253">
      <w:pPr>
        <w:spacing w:after="0" w:line="240" w:lineRule="auto"/>
        <w:jc w:val="center"/>
        <w:rPr>
          <w:rFonts w:ascii="Times New Roman" w:hAnsi="Times New Roman"/>
          <w:b/>
          <w:sz w:val="24"/>
          <w:szCs w:val="24"/>
          <w:lang w:val="en-US"/>
        </w:rPr>
      </w:pPr>
      <w:r w:rsidRPr="007E0A5F">
        <w:rPr>
          <w:rFonts w:ascii="Times New Roman" w:hAnsi="Times New Roman"/>
          <w:sz w:val="24"/>
          <w:szCs w:val="24"/>
          <w:lang w:val="en-US" w:eastAsia="it-IT"/>
        </w:rPr>
        <w:t>Corresponding Author</w:t>
      </w:r>
    </w:p>
    <w:p w:rsidR="00191F9B" w:rsidRPr="00C45B42" w:rsidRDefault="00191F9B" w:rsidP="00191F9B">
      <w:pPr>
        <w:spacing w:after="0" w:line="240" w:lineRule="auto"/>
        <w:jc w:val="center"/>
        <w:rPr>
          <w:rFonts w:ascii="Times New Roman" w:hAnsi="Times New Roman"/>
          <w:b/>
          <w:sz w:val="24"/>
          <w:szCs w:val="24"/>
          <w:lang w:val="en-US"/>
        </w:rPr>
      </w:pPr>
    </w:p>
    <w:p w:rsidR="00CD76F4" w:rsidRPr="00AE08C5" w:rsidRDefault="00CD76F4" w:rsidP="00CD76F4">
      <w:pPr>
        <w:spacing w:after="0" w:line="240" w:lineRule="auto"/>
        <w:jc w:val="center"/>
        <w:rPr>
          <w:rFonts w:ascii="Times New Roman" w:hAnsi="Times New Roman"/>
          <w:b/>
          <w:i/>
          <w:sz w:val="24"/>
          <w:szCs w:val="24"/>
          <w:lang w:val="en-US" w:eastAsia="it-IT"/>
        </w:rPr>
      </w:pPr>
      <w:proofErr w:type="spellStart"/>
      <w:r w:rsidRPr="00AE08C5">
        <w:rPr>
          <w:rFonts w:ascii="Times New Roman" w:hAnsi="Times New Roman"/>
          <w:b/>
          <w:i/>
          <w:sz w:val="24"/>
          <w:szCs w:val="24"/>
          <w:lang w:val="en-US" w:eastAsia="it-IT"/>
        </w:rPr>
        <w:t>Chiara</w:t>
      </w:r>
      <w:proofErr w:type="spellEnd"/>
      <w:r w:rsidRPr="00AE08C5">
        <w:rPr>
          <w:rFonts w:ascii="Times New Roman" w:hAnsi="Times New Roman"/>
          <w:b/>
          <w:i/>
          <w:sz w:val="24"/>
          <w:szCs w:val="24"/>
          <w:lang w:val="en-US" w:eastAsia="it-IT"/>
        </w:rPr>
        <w:t xml:space="preserve"> </w:t>
      </w:r>
      <w:proofErr w:type="spellStart"/>
      <w:r w:rsidRPr="00AE08C5">
        <w:rPr>
          <w:rFonts w:ascii="Times New Roman" w:hAnsi="Times New Roman"/>
          <w:b/>
          <w:i/>
          <w:sz w:val="24"/>
          <w:szCs w:val="24"/>
          <w:lang w:val="en-US" w:eastAsia="it-IT"/>
        </w:rPr>
        <w:t>Rossato</w:t>
      </w:r>
      <w:proofErr w:type="spellEnd"/>
    </w:p>
    <w:p w:rsidR="00CD76F4" w:rsidRPr="00C45B42" w:rsidRDefault="00CD76F4" w:rsidP="00CD76F4">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Pr>
          <w:rFonts w:ascii="Times New Roman" w:hAnsi="Times New Roman"/>
          <w:sz w:val="24"/>
          <w:szCs w:val="24"/>
          <w:lang w:val="en-US" w:eastAsia="it-IT"/>
        </w:rPr>
        <w:t>Business Administration</w:t>
      </w:r>
    </w:p>
    <w:p w:rsidR="00CD76F4" w:rsidRPr="00C45B42" w:rsidRDefault="00CD76F4" w:rsidP="00CD76F4">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of </w:t>
      </w:r>
      <w:r>
        <w:rPr>
          <w:rFonts w:ascii="Times New Roman" w:hAnsi="Times New Roman"/>
          <w:sz w:val="24"/>
          <w:szCs w:val="24"/>
          <w:lang w:val="en-US" w:eastAsia="it-IT"/>
        </w:rPr>
        <w:t>Verona</w:t>
      </w:r>
      <w:r w:rsidRPr="00C45B42">
        <w:rPr>
          <w:rFonts w:ascii="Times New Roman" w:hAnsi="Times New Roman"/>
          <w:sz w:val="24"/>
          <w:szCs w:val="24"/>
          <w:lang w:val="en-US" w:eastAsia="it-IT"/>
        </w:rPr>
        <w:t xml:space="preserve"> (</w:t>
      </w:r>
      <w:r>
        <w:rPr>
          <w:rFonts w:ascii="Times New Roman" w:hAnsi="Times New Roman"/>
          <w:sz w:val="24"/>
          <w:szCs w:val="24"/>
          <w:lang w:val="en-US" w:eastAsia="it-IT"/>
        </w:rPr>
        <w:t>Italy</w:t>
      </w:r>
      <w:r w:rsidRPr="00C45B42">
        <w:rPr>
          <w:rFonts w:ascii="Times New Roman" w:hAnsi="Times New Roman"/>
          <w:sz w:val="24"/>
          <w:szCs w:val="24"/>
          <w:lang w:val="en-US" w:eastAsia="it-IT"/>
        </w:rPr>
        <w:t>)</w:t>
      </w:r>
    </w:p>
    <w:p w:rsidR="00CD76F4" w:rsidRDefault="00CD76F4" w:rsidP="00CD76F4">
      <w:pPr>
        <w:spacing w:after="0" w:line="240" w:lineRule="auto"/>
        <w:jc w:val="center"/>
        <w:rPr>
          <w:rFonts w:ascii="Times New Roman" w:hAnsi="Times New Roman"/>
          <w:sz w:val="24"/>
          <w:szCs w:val="24"/>
          <w:lang w:val="en-US" w:eastAsia="it-IT"/>
        </w:rPr>
      </w:pPr>
      <w:r w:rsidRPr="00AE08C5">
        <w:rPr>
          <w:rFonts w:ascii="Times New Roman" w:hAnsi="Times New Roman"/>
          <w:sz w:val="24"/>
          <w:szCs w:val="24"/>
          <w:lang w:val="en-US" w:eastAsia="it-IT"/>
        </w:rPr>
        <w:t>chiara.rossato@univr.it</w:t>
      </w:r>
    </w:p>
    <w:p w:rsidR="00CD76F4" w:rsidRPr="00AE08C5" w:rsidRDefault="00CD76F4" w:rsidP="00CD76F4">
      <w:pPr>
        <w:spacing w:after="0" w:line="240" w:lineRule="auto"/>
        <w:jc w:val="center"/>
        <w:rPr>
          <w:rFonts w:ascii="Times New Roman" w:hAnsi="Times New Roman"/>
          <w:sz w:val="24"/>
          <w:szCs w:val="24"/>
          <w:lang w:val="en-US" w:eastAsia="it-IT"/>
        </w:rPr>
      </w:pPr>
    </w:p>
    <w:p w:rsidR="00AE08C5" w:rsidRPr="00AE08C5" w:rsidRDefault="00AE08C5" w:rsidP="00AE08C5">
      <w:pPr>
        <w:spacing w:after="0" w:line="240" w:lineRule="auto"/>
        <w:jc w:val="center"/>
        <w:rPr>
          <w:rFonts w:ascii="Times New Roman" w:hAnsi="Times New Roman"/>
          <w:b/>
          <w:i/>
          <w:sz w:val="24"/>
          <w:szCs w:val="24"/>
          <w:lang w:val="en-US" w:eastAsia="it-IT"/>
        </w:rPr>
      </w:pPr>
      <w:proofErr w:type="spellStart"/>
      <w:r w:rsidRPr="00AE08C5">
        <w:rPr>
          <w:rFonts w:ascii="Times New Roman" w:hAnsi="Times New Roman"/>
          <w:b/>
          <w:i/>
          <w:sz w:val="24"/>
          <w:szCs w:val="24"/>
          <w:lang w:val="en-US" w:eastAsia="it-IT"/>
        </w:rPr>
        <w:t>Massimiliano</w:t>
      </w:r>
      <w:proofErr w:type="spellEnd"/>
      <w:r w:rsidRPr="00AE08C5">
        <w:rPr>
          <w:rFonts w:ascii="Times New Roman" w:hAnsi="Times New Roman"/>
          <w:b/>
          <w:i/>
          <w:sz w:val="24"/>
          <w:szCs w:val="24"/>
          <w:lang w:val="en-US" w:eastAsia="it-IT"/>
        </w:rPr>
        <w:t xml:space="preserve"> </w:t>
      </w:r>
      <w:proofErr w:type="spellStart"/>
      <w:r w:rsidRPr="00AE08C5">
        <w:rPr>
          <w:rFonts w:ascii="Times New Roman" w:hAnsi="Times New Roman"/>
          <w:b/>
          <w:i/>
          <w:sz w:val="24"/>
          <w:szCs w:val="24"/>
          <w:lang w:val="en-US" w:eastAsia="it-IT"/>
        </w:rPr>
        <w:t>Vesci</w:t>
      </w:r>
      <w:proofErr w:type="spellEnd"/>
    </w:p>
    <w:p w:rsidR="00AE08C5" w:rsidRPr="00735CF8" w:rsidRDefault="00AE08C5" w:rsidP="00AE08C5">
      <w:pPr>
        <w:spacing w:after="0" w:line="240" w:lineRule="auto"/>
        <w:jc w:val="center"/>
        <w:rPr>
          <w:rFonts w:ascii="Times New Roman" w:hAnsi="Times New Roman"/>
          <w:sz w:val="24"/>
          <w:szCs w:val="24"/>
          <w:lang w:val="en-US" w:eastAsia="it-IT"/>
        </w:rPr>
      </w:pPr>
      <w:r w:rsidRPr="00735CF8">
        <w:rPr>
          <w:rFonts w:ascii="Times New Roman" w:hAnsi="Times New Roman"/>
          <w:sz w:val="24"/>
          <w:szCs w:val="24"/>
          <w:lang w:val="en-US" w:eastAsia="it-IT"/>
        </w:rPr>
        <w:t>Department of Management &amp; Innovation Systems</w:t>
      </w:r>
    </w:p>
    <w:p w:rsidR="00AE08C5" w:rsidRPr="00C45B42" w:rsidRDefault="00AE08C5" w:rsidP="00AE08C5">
      <w:pPr>
        <w:spacing w:after="0" w:line="240" w:lineRule="auto"/>
        <w:jc w:val="center"/>
        <w:rPr>
          <w:rFonts w:ascii="Times New Roman" w:hAnsi="Times New Roman"/>
          <w:sz w:val="24"/>
          <w:szCs w:val="24"/>
          <w:lang w:val="en-US" w:eastAsia="it-IT"/>
        </w:rPr>
      </w:pPr>
      <w:r w:rsidRPr="00735CF8">
        <w:rPr>
          <w:rFonts w:ascii="Times New Roman" w:hAnsi="Times New Roman"/>
          <w:sz w:val="24"/>
          <w:szCs w:val="24"/>
          <w:lang w:val="en-US" w:eastAsia="it-IT"/>
        </w:rPr>
        <w:t>University of Salerno</w:t>
      </w:r>
      <w:r w:rsidRPr="00C45B42">
        <w:rPr>
          <w:rFonts w:ascii="Times New Roman" w:hAnsi="Times New Roman"/>
          <w:sz w:val="24"/>
          <w:szCs w:val="24"/>
          <w:lang w:val="en-US" w:eastAsia="it-IT"/>
        </w:rPr>
        <w:t xml:space="preserve"> (</w:t>
      </w:r>
      <w:r>
        <w:rPr>
          <w:rFonts w:ascii="Times New Roman" w:hAnsi="Times New Roman"/>
          <w:sz w:val="24"/>
          <w:szCs w:val="24"/>
          <w:lang w:val="en-US" w:eastAsia="it-IT"/>
        </w:rPr>
        <w:t>Italy</w:t>
      </w:r>
      <w:r w:rsidRPr="00C45B42">
        <w:rPr>
          <w:rFonts w:ascii="Times New Roman" w:hAnsi="Times New Roman"/>
          <w:sz w:val="24"/>
          <w:szCs w:val="24"/>
          <w:lang w:val="en-US" w:eastAsia="it-IT"/>
        </w:rPr>
        <w:t>)</w:t>
      </w:r>
    </w:p>
    <w:p w:rsidR="00AE08C5" w:rsidRDefault="00AE08C5" w:rsidP="00AE08C5">
      <w:pPr>
        <w:spacing w:after="0" w:line="240" w:lineRule="auto"/>
        <w:jc w:val="center"/>
        <w:rPr>
          <w:rFonts w:ascii="Times New Roman" w:hAnsi="Times New Roman"/>
          <w:sz w:val="24"/>
          <w:szCs w:val="24"/>
          <w:lang w:val="en-US" w:eastAsia="it-IT"/>
        </w:rPr>
      </w:pPr>
      <w:r w:rsidRPr="00735CF8">
        <w:rPr>
          <w:rFonts w:ascii="Times New Roman" w:hAnsi="Times New Roman"/>
          <w:sz w:val="24"/>
          <w:szCs w:val="24"/>
          <w:lang w:val="en-US" w:eastAsia="it-IT"/>
        </w:rPr>
        <w:t>mvesci@unisa.it</w:t>
      </w:r>
    </w:p>
    <w:p w:rsidR="00191F9B" w:rsidRPr="00AE08C5" w:rsidRDefault="00191F9B" w:rsidP="00191F9B">
      <w:pPr>
        <w:spacing w:after="0" w:line="240" w:lineRule="auto"/>
        <w:jc w:val="center"/>
        <w:rPr>
          <w:rFonts w:ascii="Times New Roman" w:hAnsi="Times New Roman"/>
          <w:b/>
          <w:sz w:val="24"/>
          <w:szCs w:val="24"/>
          <w:lang w:val="en-US"/>
        </w:rPr>
      </w:pPr>
    </w:p>
    <w:p w:rsidR="00735CF8" w:rsidRPr="00AE08C5" w:rsidRDefault="00735CF8" w:rsidP="00735CF8">
      <w:pPr>
        <w:spacing w:after="0" w:line="240" w:lineRule="auto"/>
        <w:jc w:val="center"/>
        <w:rPr>
          <w:rFonts w:ascii="Times New Roman" w:hAnsi="Times New Roman"/>
          <w:sz w:val="24"/>
          <w:szCs w:val="24"/>
          <w:lang w:val="en-US" w:eastAsia="it-IT"/>
        </w:rPr>
      </w:pPr>
    </w:p>
    <w:p w:rsidR="00735CF8" w:rsidRPr="00C45B42" w:rsidRDefault="00735CF8" w:rsidP="00735CF8">
      <w:pPr>
        <w:spacing w:after="0" w:line="240" w:lineRule="auto"/>
        <w:jc w:val="center"/>
        <w:rPr>
          <w:rFonts w:ascii="Times New Roman" w:hAnsi="Times New Roman"/>
          <w:sz w:val="24"/>
          <w:szCs w:val="24"/>
          <w:lang w:val="en-US" w:eastAsia="it-IT"/>
        </w:rPr>
      </w:pPr>
    </w:p>
    <w:p w:rsidR="00191F9B" w:rsidRPr="00C45B42" w:rsidRDefault="00191F9B" w:rsidP="00191F9B">
      <w:pPr>
        <w:spacing w:after="0" w:line="240" w:lineRule="auto"/>
        <w:jc w:val="both"/>
        <w:rPr>
          <w:rFonts w:ascii="Times New Roman" w:hAnsi="Times New Roman"/>
          <w:b/>
          <w:sz w:val="24"/>
          <w:szCs w:val="24"/>
          <w:lang w:val="en-US"/>
        </w:rPr>
      </w:pPr>
      <w:bookmarkStart w:id="0" w:name="_GoBack"/>
      <w:bookmarkEnd w:id="0"/>
    </w:p>
    <w:p w:rsidR="00191F9B" w:rsidRPr="00C45B42" w:rsidRDefault="00191F9B" w:rsidP="00191F9B">
      <w:pPr>
        <w:spacing w:after="0" w:line="240" w:lineRule="auto"/>
        <w:jc w:val="both"/>
        <w:rPr>
          <w:rFonts w:ascii="Times New Roman" w:hAnsi="Times New Roman"/>
          <w:b/>
          <w:sz w:val="24"/>
          <w:szCs w:val="24"/>
          <w:lang w:val="en-US"/>
        </w:rPr>
      </w:pPr>
    </w:p>
    <w:p w:rsidR="00191F9B" w:rsidRPr="00C45B42" w:rsidRDefault="00A452FD" w:rsidP="00191F9B">
      <w:pPr>
        <w:spacing w:after="0" w:line="240" w:lineRule="auto"/>
        <w:jc w:val="both"/>
        <w:rPr>
          <w:rFonts w:ascii="Times New Roman" w:hAnsi="Times New Roman"/>
          <w:b/>
          <w:sz w:val="28"/>
          <w:szCs w:val="24"/>
          <w:lang w:val="en-US" w:eastAsia="it-IT"/>
        </w:rPr>
      </w:pPr>
      <w:r>
        <w:rPr>
          <w:rFonts w:ascii="Times New Roman" w:hAnsi="Times New Roman"/>
          <w:b/>
          <w:sz w:val="28"/>
          <w:szCs w:val="24"/>
          <w:lang w:val="en-US" w:eastAsia="it-IT"/>
        </w:rPr>
        <w:t>Abstract</w:t>
      </w:r>
    </w:p>
    <w:p w:rsidR="00191F9B" w:rsidRPr="00C45B42" w:rsidRDefault="00191F9B" w:rsidP="00191F9B">
      <w:pPr>
        <w:spacing w:after="0" w:line="240" w:lineRule="auto"/>
        <w:jc w:val="both"/>
        <w:rPr>
          <w:rFonts w:ascii="Times New Roman" w:hAnsi="Times New Roman"/>
          <w:sz w:val="24"/>
          <w:szCs w:val="24"/>
          <w:lang w:val="en-US" w:eastAsia="it-IT"/>
        </w:rPr>
      </w:pPr>
    </w:p>
    <w:p w:rsidR="00AD3253" w:rsidRPr="006F774A" w:rsidRDefault="00F71433" w:rsidP="006F774A">
      <w:pPr>
        <w:tabs>
          <w:tab w:val="left" w:pos="7936"/>
        </w:tabs>
        <w:spacing w:after="0" w:line="240" w:lineRule="auto"/>
        <w:ind w:firstLine="284"/>
        <w:contextualSpacing/>
        <w:jc w:val="both"/>
        <w:rPr>
          <w:rFonts w:ascii="Times New Roman" w:hAnsi="Times New Roman"/>
          <w:iCs/>
          <w:szCs w:val="24"/>
          <w:lang w:val="en-US" w:eastAsia="it-IT"/>
        </w:rPr>
      </w:pPr>
      <w:r w:rsidRPr="006F774A">
        <w:rPr>
          <w:rFonts w:ascii="Times New Roman" w:hAnsi="Times New Roman"/>
          <w:iCs/>
          <w:szCs w:val="24"/>
          <w:lang w:val="en-US" w:eastAsia="it-IT"/>
        </w:rPr>
        <w:t xml:space="preserve">This research aims to </w:t>
      </w:r>
      <w:proofErr w:type="spellStart"/>
      <w:r w:rsidRPr="006F774A">
        <w:rPr>
          <w:rFonts w:ascii="Times New Roman" w:hAnsi="Times New Roman"/>
          <w:iCs/>
          <w:szCs w:val="24"/>
          <w:lang w:val="en-US" w:eastAsia="it-IT"/>
        </w:rPr>
        <w:t>conceptualise</w:t>
      </w:r>
      <w:proofErr w:type="spellEnd"/>
      <w:r w:rsidRPr="006F774A">
        <w:rPr>
          <w:rFonts w:ascii="Times New Roman" w:hAnsi="Times New Roman"/>
          <w:iCs/>
          <w:szCs w:val="24"/>
          <w:lang w:val="en-US" w:eastAsia="it-IT"/>
        </w:rPr>
        <w:t xml:space="preserve"> and develop a scale that identifies </w:t>
      </w:r>
      <w:r w:rsidR="00CF46D6" w:rsidRPr="006F774A">
        <w:rPr>
          <w:rFonts w:ascii="Times New Roman" w:hAnsi="Times New Roman"/>
          <w:iCs/>
          <w:szCs w:val="24"/>
          <w:lang w:val="en-US" w:eastAsia="it-IT"/>
        </w:rPr>
        <w:t xml:space="preserve">relevant quality </w:t>
      </w:r>
      <w:r w:rsidRPr="006F774A">
        <w:rPr>
          <w:rFonts w:ascii="Times New Roman" w:hAnsi="Times New Roman"/>
          <w:iCs/>
          <w:szCs w:val="24"/>
          <w:lang w:val="en-US" w:eastAsia="it-IT"/>
        </w:rPr>
        <w:t xml:space="preserve">attributes in museum context adopting a </w:t>
      </w:r>
      <w:proofErr w:type="spellStart"/>
      <w:r w:rsidRPr="006F774A">
        <w:rPr>
          <w:rFonts w:ascii="Times New Roman" w:hAnsi="Times New Roman"/>
          <w:iCs/>
          <w:szCs w:val="24"/>
          <w:lang w:val="en-US" w:eastAsia="it-IT"/>
        </w:rPr>
        <w:t>servicescape</w:t>
      </w:r>
      <w:proofErr w:type="spellEnd"/>
      <w:r w:rsidRPr="006F774A">
        <w:rPr>
          <w:rFonts w:ascii="Times New Roman" w:hAnsi="Times New Roman"/>
          <w:iCs/>
          <w:szCs w:val="24"/>
          <w:lang w:val="en-US" w:eastAsia="it-IT"/>
        </w:rPr>
        <w:t xml:space="preserve"> approach.</w:t>
      </w:r>
      <w:r w:rsidR="00CF46D6" w:rsidRPr="006F774A">
        <w:rPr>
          <w:rFonts w:ascii="Times New Roman" w:hAnsi="Times New Roman"/>
          <w:iCs/>
          <w:szCs w:val="24"/>
          <w:lang w:val="en-US" w:eastAsia="it-IT"/>
        </w:rPr>
        <w:t xml:space="preserve"> To assess such </w:t>
      </w:r>
      <w:proofErr w:type="gramStart"/>
      <w:r w:rsidR="00CF46D6" w:rsidRPr="006F774A">
        <w:rPr>
          <w:rFonts w:ascii="Times New Roman" w:hAnsi="Times New Roman"/>
          <w:iCs/>
          <w:szCs w:val="24"/>
          <w:lang w:val="en-US" w:eastAsia="it-IT"/>
        </w:rPr>
        <w:t>a relevance</w:t>
      </w:r>
      <w:proofErr w:type="gramEnd"/>
      <w:r w:rsidRPr="006F774A">
        <w:rPr>
          <w:rFonts w:ascii="Times New Roman" w:hAnsi="Times New Roman"/>
          <w:iCs/>
          <w:szCs w:val="24"/>
          <w:lang w:val="en-US" w:eastAsia="it-IT"/>
        </w:rPr>
        <w:t xml:space="preserve">, the study examines the effects of the newly developed </w:t>
      </w:r>
      <w:proofErr w:type="spellStart"/>
      <w:r w:rsidRPr="006F774A">
        <w:rPr>
          <w:rFonts w:ascii="Times New Roman" w:hAnsi="Times New Roman"/>
          <w:iCs/>
          <w:szCs w:val="24"/>
          <w:lang w:val="en-US" w:eastAsia="it-IT"/>
        </w:rPr>
        <w:t>museumscape</w:t>
      </w:r>
      <w:proofErr w:type="spellEnd"/>
      <w:r w:rsidRPr="006F774A">
        <w:rPr>
          <w:rFonts w:ascii="Times New Roman" w:hAnsi="Times New Roman"/>
          <w:iCs/>
          <w:szCs w:val="24"/>
          <w:lang w:val="en-US" w:eastAsia="it-IT"/>
        </w:rPr>
        <w:t xml:space="preserve"> scale on museum </w:t>
      </w:r>
      <w:r w:rsidR="00A452FD" w:rsidRPr="006F774A">
        <w:rPr>
          <w:rFonts w:ascii="Times New Roman" w:hAnsi="Times New Roman"/>
          <w:iCs/>
          <w:szCs w:val="24"/>
          <w:lang w:val="en-US" w:eastAsia="it-IT"/>
        </w:rPr>
        <w:t>visitor</w:t>
      </w:r>
      <w:r w:rsidRPr="006F774A">
        <w:rPr>
          <w:rFonts w:ascii="Times New Roman" w:hAnsi="Times New Roman"/>
          <w:iCs/>
          <w:szCs w:val="24"/>
          <w:lang w:val="en-US" w:eastAsia="it-IT"/>
        </w:rPr>
        <w:t xml:space="preserve"> loyalty (word-of-mouth) in Italy</w:t>
      </w:r>
      <w:r w:rsidR="00AD3253" w:rsidRPr="006F774A">
        <w:rPr>
          <w:rFonts w:ascii="Times New Roman" w:hAnsi="Times New Roman"/>
          <w:iCs/>
          <w:szCs w:val="24"/>
          <w:lang w:val="en-US" w:eastAsia="it-IT"/>
        </w:rPr>
        <w:t>.</w:t>
      </w:r>
    </w:p>
    <w:p w:rsidR="00AD3253" w:rsidRPr="006F774A" w:rsidRDefault="000E480D" w:rsidP="006F774A">
      <w:pPr>
        <w:tabs>
          <w:tab w:val="left" w:pos="7936"/>
        </w:tabs>
        <w:spacing w:after="0" w:line="240" w:lineRule="auto"/>
        <w:ind w:firstLine="284"/>
        <w:contextualSpacing/>
        <w:jc w:val="both"/>
        <w:rPr>
          <w:rFonts w:ascii="Times New Roman" w:hAnsi="Times New Roman"/>
          <w:color w:val="000000"/>
          <w:szCs w:val="24"/>
          <w:lang w:val="en-US"/>
        </w:rPr>
      </w:pPr>
      <w:r w:rsidRPr="006F774A">
        <w:rPr>
          <w:rFonts w:ascii="Times New Roman" w:hAnsi="Times New Roman"/>
          <w:iCs/>
          <w:szCs w:val="24"/>
          <w:lang w:val="en-US" w:eastAsia="it-IT"/>
        </w:rPr>
        <w:t>The</w:t>
      </w:r>
      <w:r w:rsidR="005F4F56" w:rsidRPr="006F774A">
        <w:rPr>
          <w:rFonts w:ascii="Times New Roman" w:hAnsi="Times New Roman"/>
          <w:iCs/>
          <w:szCs w:val="24"/>
          <w:lang w:val="en-US" w:eastAsia="it-IT"/>
        </w:rPr>
        <w:t xml:space="preserve"> study </w:t>
      </w:r>
      <w:r w:rsidRPr="006F774A">
        <w:rPr>
          <w:rFonts w:ascii="Times New Roman" w:hAnsi="Times New Roman"/>
          <w:iCs/>
          <w:szCs w:val="24"/>
          <w:lang w:val="en-US" w:eastAsia="it-IT"/>
        </w:rPr>
        <w:t>is explorat</w:t>
      </w:r>
      <w:r w:rsidR="00F71433" w:rsidRPr="006F774A">
        <w:rPr>
          <w:rFonts w:ascii="Times New Roman" w:hAnsi="Times New Roman"/>
          <w:iCs/>
          <w:szCs w:val="24"/>
          <w:lang w:val="en-US" w:eastAsia="it-IT"/>
        </w:rPr>
        <w:t>ory</w:t>
      </w:r>
      <w:r w:rsidRPr="006F774A">
        <w:rPr>
          <w:rFonts w:ascii="Times New Roman" w:hAnsi="Times New Roman"/>
          <w:iCs/>
          <w:szCs w:val="24"/>
          <w:lang w:val="en-US" w:eastAsia="it-IT"/>
        </w:rPr>
        <w:t xml:space="preserve"> </w:t>
      </w:r>
      <w:r w:rsidR="008A36B7" w:rsidRPr="006F774A">
        <w:rPr>
          <w:rFonts w:ascii="Times New Roman" w:hAnsi="Times New Roman"/>
          <w:iCs/>
          <w:szCs w:val="24"/>
          <w:lang w:val="en-US" w:eastAsia="it-IT"/>
        </w:rPr>
        <w:t xml:space="preserve">in nature </w:t>
      </w:r>
      <w:r w:rsidRPr="006F774A">
        <w:rPr>
          <w:rFonts w:ascii="Times New Roman" w:hAnsi="Times New Roman"/>
          <w:iCs/>
          <w:szCs w:val="24"/>
          <w:lang w:val="en-US" w:eastAsia="it-IT"/>
        </w:rPr>
        <w:t xml:space="preserve">and </w:t>
      </w:r>
      <w:r w:rsidR="005F4F56" w:rsidRPr="006F774A">
        <w:rPr>
          <w:rFonts w:ascii="Times New Roman" w:hAnsi="Times New Roman"/>
          <w:iCs/>
          <w:szCs w:val="24"/>
          <w:lang w:val="en-US" w:eastAsia="it-IT"/>
        </w:rPr>
        <w:t xml:space="preserve">adopts quantitative methodology. </w:t>
      </w:r>
      <w:r w:rsidRPr="006F774A">
        <w:rPr>
          <w:rFonts w:ascii="Times New Roman" w:hAnsi="Times New Roman"/>
          <w:iCs/>
          <w:szCs w:val="24"/>
          <w:lang w:val="en-US" w:eastAsia="it-IT"/>
        </w:rPr>
        <w:t>Data have been collected through direct interviews in three Italian art museums and on the basis of a structured questionnaire</w:t>
      </w:r>
      <w:r w:rsidR="00E94DD7" w:rsidRPr="006F774A">
        <w:rPr>
          <w:rFonts w:ascii="Times New Roman" w:hAnsi="Times New Roman"/>
          <w:iCs/>
          <w:szCs w:val="24"/>
          <w:lang w:val="en-US" w:eastAsia="it-IT"/>
        </w:rPr>
        <w:t xml:space="preserve">. For all constructs a five-point </w:t>
      </w:r>
      <w:proofErr w:type="spellStart"/>
      <w:r w:rsidR="00E94DD7" w:rsidRPr="006F774A">
        <w:rPr>
          <w:rFonts w:ascii="Times New Roman" w:hAnsi="Times New Roman"/>
          <w:iCs/>
          <w:szCs w:val="24"/>
          <w:lang w:val="en-US" w:eastAsia="it-IT"/>
        </w:rPr>
        <w:t>Likert</w:t>
      </w:r>
      <w:proofErr w:type="spellEnd"/>
      <w:r w:rsidR="00E94DD7" w:rsidRPr="006F774A">
        <w:rPr>
          <w:rFonts w:ascii="Times New Roman" w:hAnsi="Times New Roman"/>
          <w:iCs/>
          <w:szCs w:val="24"/>
          <w:lang w:val="en-US" w:eastAsia="it-IT"/>
        </w:rPr>
        <w:t xml:space="preserve"> scale was adopted.</w:t>
      </w:r>
      <w:r w:rsidR="00E94DD7" w:rsidRPr="006F774A">
        <w:rPr>
          <w:lang w:val="en-IE"/>
        </w:rPr>
        <w:t xml:space="preserve"> </w:t>
      </w:r>
    </w:p>
    <w:p w:rsidR="00B31674" w:rsidRPr="006F774A" w:rsidRDefault="00105435" w:rsidP="006F774A">
      <w:pPr>
        <w:widowControl w:val="0"/>
        <w:tabs>
          <w:tab w:val="left" w:pos="7936"/>
        </w:tabs>
        <w:autoSpaceDE w:val="0"/>
        <w:autoSpaceDN w:val="0"/>
        <w:adjustRightInd w:val="0"/>
        <w:spacing w:after="0" w:line="240" w:lineRule="auto"/>
        <w:ind w:firstLine="284"/>
        <w:jc w:val="both"/>
        <w:rPr>
          <w:rFonts w:ascii="Times New Roman" w:hAnsi="Times New Roman"/>
          <w:iCs/>
          <w:szCs w:val="24"/>
          <w:lang w:val="en-US" w:eastAsia="it-IT"/>
        </w:rPr>
      </w:pPr>
      <w:r w:rsidRPr="006F774A">
        <w:rPr>
          <w:rFonts w:ascii="Times New Roman" w:hAnsi="Times New Roman"/>
          <w:iCs/>
          <w:szCs w:val="24"/>
          <w:lang w:val="en-US" w:eastAsia="it-IT"/>
        </w:rPr>
        <w:t xml:space="preserve">The </w:t>
      </w:r>
      <w:r w:rsidR="00B31674" w:rsidRPr="006F774A">
        <w:rPr>
          <w:rFonts w:ascii="Times New Roman" w:hAnsi="Times New Roman"/>
          <w:iCs/>
          <w:szCs w:val="24"/>
          <w:lang w:val="en-US" w:eastAsia="it-IT"/>
        </w:rPr>
        <w:t xml:space="preserve">analysis showed </w:t>
      </w:r>
      <w:r w:rsidR="008A36B7" w:rsidRPr="006F774A">
        <w:rPr>
          <w:rFonts w:ascii="Times New Roman" w:hAnsi="Times New Roman"/>
          <w:iCs/>
          <w:szCs w:val="24"/>
          <w:lang w:val="en-US" w:eastAsia="it-IT"/>
        </w:rPr>
        <w:t xml:space="preserve">that </w:t>
      </w:r>
      <w:r w:rsidR="00B31674" w:rsidRPr="006F774A">
        <w:rPr>
          <w:rFonts w:ascii="Times New Roman" w:hAnsi="Times New Roman"/>
          <w:iCs/>
          <w:szCs w:val="24"/>
          <w:lang w:val="en-US" w:eastAsia="it-IT"/>
        </w:rPr>
        <w:t xml:space="preserve">six </w:t>
      </w:r>
      <w:r w:rsidR="008A36B7" w:rsidRPr="006F774A">
        <w:rPr>
          <w:rFonts w:ascii="Times New Roman" w:hAnsi="Times New Roman"/>
          <w:iCs/>
          <w:szCs w:val="24"/>
          <w:lang w:val="en-US" w:eastAsia="it-IT"/>
        </w:rPr>
        <w:t xml:space="preserve">of the seven </w:t>
      </w:r>
      <w:r w:rsidR="00B31674" w:rsidRPr="006F774A">
        <w:rPr>
          <w:rFonts w:ascii="Times New Roman" w:hAnsi="Times New Roman"/>
          <w:iCs/>
          <w:szCs w:val="24"/>
          <w:lang w:val="en-US" w:eastAsia="it-IT"/>
        </w:rPr>
        <w:t xml:space="preserve">dimensions of the museum </w:t>
      </w:r>
      <w:proofErr w:type="spellStart"/>
      <w:r w:rsidR="00B31674" w:rsidRPr="006F774A">
        <w:rPr>
          <w:rFonts w:ascii="Times New Roman" w:hAnsi="Times New Roman"/>
          <w:iCs/>
          <w:szCs w:val="24"/>
          <w:lang w:val="en-US" w:eastAsia="it-IT"/>
        </w:rPr>
        <w:t>servicescape</w:t>
      </w:r>
      <w:proofErr w:type="spellEnd"/>
      <w:r w:rsidR="00B31674" w:rsidRPr="006F774A">
        <w:rPr>
          <w:rFonts w:ascii="Times New Roman" w:hAnsi="Times New Roman"/>
          <w:iCs/>
          <w:szCs w:val="24"/>
          <w:lang w:val="en-US" w:eastAsia="it-IT"/>
        </w:rPr>
        <w:t xml:space="preserve"> influence the positive visitors’ perceptions of the service quality and their</w:t>
      </w:r>
      <w:r w:rsidR="008A36B7" w:rsidRPr="006F774A">
        <w:rPr>
          <w:rFonts w:ascii="Times New Roman" w:hAnsi="Times New Roman"/>
          <w:iCs/>
          <w:szCs w:val="24"/>
          <w:lang w:val="en-US" w:eastAsia="it-IT"/>
        </w:rPr>
        <w:t xml:space="preserve"> positive word-of mouth</w:t>
      </w:r>
      <w:r w:rsidR="00B31674" w:rsidRPr="006F774A">
        <w:rPr>
          <w:rFonts w:ascii="Times New Roman" w:hAnsi="Times New Roman"/>
          <w:iCs/>
          <w:szCs w:val="24"/>
          <w:lang w:val="en-US" w:eastAsia="it-IT"/>
        </w:rPr>
        <w:t>.</w:t>
      </w:r>
      <w:r w:rsidR="00494B35" w:rsidRPr="006F774A">
        <w:rPr>
          <w:rFonts w:ascii="Times New Roman" w:hAnsi="Times New Roman"/>
          <w:iCs/>
          <w:szCs w:val="24"/>
          <w:lang w:val="en-US" w:eastAsia="it-IT"/>
        </w:rPr>
        <w:t xml:space="preserve"> These are: staff interactions, art gallery quality, aesthetic quality, sign and signage, social interactions and ambient conditions.</w:t>
      </w:r>
    </w:p>
    <w:p w:rsidR="00B31674" w:rsidRPr="006F774A" w:rsidRDefault="00EE32BF" w:rsidP="006F774A">
      <w:pPr>
        <w:widowControl w:val="0"/>
        <w:tabs>
          <w:tab w:val="left" w:pos="7936"/>
        </w:tabs>
        <w:autoSpaceDE w:val="0"/>
        <w:autoSpaceDN w:val="0"/>
        <w:adjustRightInd w:val="0"/>
        <w:spacing w:after="0" w:line="240" w:lineRule="auto"/>
        <w:ind w:firstLine="284"/>
        <w:jc w:val="both"/>
        <w:rPr>
          <w:rFonts w:ascii="Times New Roman" w:hAnsi="Times New Roman"/>
          <w:iCs/>
          <w:szCs w:val="24"/>
          <w:lang w:val="en-US" w:eastAsia="it-IT"/>
        </w:rPr>
      </w:pPr>
      <w:r w:rsidRPr="006F774A">
        <w:rPr>
          <w:rFonts w:ascii="Times New Roman" w:hAnsi="Times New Roman"/>
          <w:iCs/>
          <w:szCs w:val="24"/>
          <w:lang w:val="en-US" w:eastAsia="it-IT"/>
        </w:rPr>
        <w:t xml:space="preserve">The discovered constructs </w:t>
      </w:r>
      <w:r w:rsidR="00494B35" w:rsidRPr="006F774A">
        <w:rPr>
          <w:rFonts w:ascii="Times New Roman" w:hAnsi="Times New Roman"/>
          <w:iCs/>
          <w:szCs w:val="24"/>
          <w:lang w:val="en-US" w:eastAsia="it-IT"/>
        </w:rPr>
        <w:t>could</w:t>
      </w:r>
      <w:r w:rsidRPr="006F774A">
        <w:rPr>
          <w:rFonts w:ascii="Times New Roman" w:hAnsi="Times New Roman"/>
          <w:iCs/>
          <w:szCs w:val="24"/>
          <w:lang w:val="en-US" w:eastAsia="it-IT"/>
        </w:rPr>
        <w:t xml:space="preserve"> help museum managers to carefully design and manage the museum </w:t>
      </w:r>
      <w:proofErr w:type="spellStart"/>
      <w:r w:rsidRPr="006F774A">
        <w:rPr>
          <w:rFonts w:ascii="Times New Roman" w:hAnsi="Times New Roman"/>
          <w:iCs/>
          <w:szCs w:val="24"/>
          <w:lang w:val="en-US" w:eastAsia="it-IT"/>
        </w:rPr>
        <w:t>servicescape</w:t>
      </w:r>
      <w:proofErr w:type="spellEnd"/>
      <w:r w:rsidRPr="006F774A">
        <w:rPr>
          <w:rFonts w:ascii="Times New Roman" w:hAnsi="Times New Roman"/>
          <w:iCs/>
          <w:szCs w:val="24"/>
          <w:lang w:val="en-US" w:eastAsia="it-IT"/>
        </w:rPr>
        <w:t xml:space="preserve"> in order to enhance </w:t>
      </w:r>
      <w:r w:rsidR="006F774A" w:rsidRPr="006F774A">
        <w:rPr>
          <w:rFonts w:ascii="Times New Roman" w:hAnsi="Times New Roman"/>
          <w:iCs/>
          <w:szCs w:val="24"/>
          <w:lang w:val="en-US" w:eastAsia="it-IT"/>
        </w:rPr>
        <w:t>satisfaction and loyalty.</w:t>
      </w:r>
    </w:p>
    <w:p w:rsidR="00AD3253" w:rsidRPr="002146A2" w:rsidRDefault="00105435" w:rsidP="006F774A">
      <w:pPr>
        <w:tabs>
          <w:tab w:val="left" w:pos="2618"/>
          <w:tab w:val="left" w:pos="7936"/>
        </w:tabs>
        <w:spacing w:after="0" w:line="240" w:lineRule="auto"/>
        <w:ind w:firstLine="284"/>
        <w:jc w:val="both"/>
        <w:rPr>
          <w:rFonts w:ascii="Times New Roman" w:hAnsi="Times New Roman"/>
          <w:iCs/>
          <w:szCs w:val="24"/>
          <w:lang w:val="en-US" w:eastAsia="it-IT"/>
        </w:rPr>
      </w:pPr>
      <w:r w:rsidRPr="006F774A">
        <w:rPr>
          <w:rFonts w:ascii="Times New Roman" w:hAnsi="Times New Roman"/>
          <w:iCs/>
          <w:szCs w:val="24"/>
          <w:lang w:val="en-US" w:eastAsia="it-IT"/>
        </w:rPr>
        <w:t xml:space="preserve">The </w:t>
      </w:r>
      <w:proofErr w:type="spellStart"/>
      <w:r w:rsidR="009617AE" w:rsidRPr="006F774A">
        <w:rPr>
          <w:rFonts w:ascii="Times New Roman" w:hAnsi="Times New Roman"/>
          <w:iCs/>
          <w:szCs w:val="24"/>
          <w:lang w:val="en-US" w:eastAsia="it-IT"/>
        </w:rPr>
        <w:t>museumscape</w:t>
      </w:r>
      <w:proofErr w:type="spellEnd"/>
      <w:r w:rsidR="00A452FD" w:rsidRPr="006F774A">
        <w:rPr>
          <w:rFonts w:ascii="Times New Roman" w:hAnsi="Times New Roman"/>
          <w:iCs/>
          <w:szCs w:val="24"/>
          <w:lang w:val="en-US" w:eastAsia="it-IT"/>
        </w:rPr>
        <w:t xml:space="preserve"> scale</w:t>
      </w:r>
      <w:r w:rsidRPr="006F774A">
        <w:rPr>
          <w:rFonts w:ascii="Times New Roman" w:hAnsi="Times New Roman"/>
          <w:iCs/>
          <w:szCs w:val="24"/>
          <w:lang w:val="en-US" w:eastAsia="it-IT"/>
        </w:rPr>
        <w:t xml:space="preserve"> proved to be adequate in museums and relationships among the service-model variables and other variables were tested, thus increasing knowledge of customer service experience and service quality management.</w:t>
      </w:r>
    </w:p>
    <w:p w:rsidR="00191F9B" w:rsidRPr="00C45B42" w:rsidRDefault="00191F9B" w:rsidP="00191F9B">
      <w:pPr>
        <w:spacing w:after="0" w:line="240" w:lineRule="auto"/>
        <w:jc w:val="both"/>
        <w:rPr>
          <w:rFonts w:ascii="Times New Roman" w:hAnsi="Times New Roman"/>
          <w:sz w:val="24"/>
          <w:szCs w:val="24"/>
          <w:lang w:val="en-US" w:eastAsia="it-IT"/>
        </w:rPr>
      </w:pPr>
    </w:p>
    <w:p w:rsidR="00191F9B" w:rsidRPr="00C45B42" w:rsidRDefault="00191F9B" w:rsidP="00191F9B">
      <w:pPr>
        <w:spacing w:after="0" w:line="240" w:lineRule="auto"/>
        <w:jc w:val="both"/>
        <w:rPr>
          <w:rFonts w:ascii="Times New Roman" w:hAnsi="Times New Roman"/>
          <w:sz w:val="24"/>
          <w:szCs w:val="24"/>
          <w:lang w:val="en-US" w:eastAsia="it-IT"/>
        </w:rPr>
      </w:pPr>
      <w:r>
        <w:rPr>
          <w:rFonts w:ascii="Times New Roman" w:hAnsi="Times New Roman"/>
          <w:b/>
          <w:sz w:val="24"/>
          <w:szCs w:val="24"/>
          <w:lang w:val="en-US"/>
        </w:rPr>
        <w:t>Key</w:t>
      </w:r>
      <w:r w:rsidR="008B368F">
        <w:rPr>
          <w:rFonts w:ascii="Times New Roman" w:hAnsi="Times New Roman"/>
          <w:b/>
          <w:sz w:val="24"/>
          <w:szCs w:val="24"/>
          <w:lang w:val="en-US"/>
        </w:rPr>
        <w:t>words</w:t>
      </w:r>
    </w:p>
    <w:p w:rsidR="006A6113" w:rsidRDefault="003517D6" w:rsidP="00191F9B">
      <w:pPr>
        <w:spacing w:after="0" w:line="240" w:lineRule="auto"/>
        <w:jc w:val="both"/>
        <w:rPr>
          <w:rFonts w:ascii="Times New Roman" w:hAnsi="Times New Roman"/>
          <w:iCs/>
          <w:szCs w:val="24"/>
          <w:lang w:val="en-US"/>
        </w:rPr>
      </w:pPr>
      <w:proofErr w:type="spellStart"/>
      <w:proofErr w:type="gramStart"/>
      <w:r w:rsidRPr="00A452FD">
        <w:rPr>
          <w:rFonts w:ascii="Times New Roman" w:hAnsi="Times New Roman"/>
          <w:iCs/>
          <w:szCs w:val="24"/>
          <w:lang w:val="en-US"/>
        </w:rPr>
        <w:t>m</w:t>
      </w:r>
      <w:r w:rsidR="00656811" w:rsidRPr="00A452FD">
        <w:rPr>
          <w:rFonts w:ascii="Times New Roman" w:hAnsi="Times New Roman"/>
          <w:iCs/>
          <w:szCs w:val="24"/>
          <w:lang w:val="en-US"/>
        </w:rPr>
        <w:t>useumscape</w:t>
      </w:r>
      <w:proofErr w:type="spellEnd"/>
      <w:proofErr w:type="gramEnd"/>
      <w:r w:rsidRPr="00A452FD">
        <w:rPr>
          <w:rFonts w:ascii="Times New Roman" w:hAnsi="Times New Roman"/>
          <w:iCs/>
          <w:szCs w:val="24"/>
          <w:lang w:val="en-US"/>
        </w:rPr>
        <w:t xml:space="preserve"> scale</w:t>
      </w:r>
      <w:r w:rsidR="006F774A">
        <w:rPr>
          <w:rFonts w:ascii="Times New Roman" w:hAnsi="Times New Roman"/>
          <w:iCs/>
          <w:szCs w:val="24"/>
          <w:lang w:val="en-US"/>
        </w:rPr>
        <w:t>;</w:t>
      </w:r>
      <w:r w:rsidRPr="00A452FD">
        <w:rPr>
          <w:rFonts w:ascii="Times New Roman" w:hAnsi="Times New Roman"/>
          <w:iCs/>
          <w:szCs w:val="24"/>
          <w:lang w:val="en-US"/>
        </w:rPr>
        <w:t xml:space="preserve"> visitor satisfactio</w:t>
      </w:r>
      <w:r w:rsidR="006F774A">
        <w:rPr>
          <w:rFonts w:ascii="Times New Roman" w:hAnsi="Times New Roman"/>
          <w:iCs/>
          <w:szCs w:val="24"/>
          <w:lang w:val="en-US"/>
        </w:rPr>
        <w:t>n;</w:t>
      </w:r>
      <w:r w:rsidRPr="00A452FD">
        <w:rPr>
          <w:rFonts w:ascii="Times New Roman" w:hAnsi="Times New Roman"/>
          <w:iCs/>
          <w:szCs w:val="24"/>
          <w:lang w:val="en-US"/>
        </w:rPr>
        <w:t xml:space="preserve"> </w:t>
      </w:r>
      <w:r w:rsidR="00656811" w:rsidRPr="00A452FD">
        <w:rPr>
          <w:rFonts w:ascii="Times New Roman" w:hAnsi="Times New Roman"/>
          <w:iCs/>
          <w:szCs w:val="24"/>
          <w:lang w:val="en-US"/>
        </w:rPr>
        <w:t xml:space="preserve">positive </w:t>
      </w:r>
      <w:r w:rsidRPr="00A452FD">
        <w:rPr>
          <w:rFonts w:ascii="Times New Roman" w:hAnsi="Times New Roman"/>
          <w:iCs/>
          <w:szCs w:val="24"/>
          <w:lang w:val="en-US"/>
        </w:rPr>
        <w:t>word-of-mouth</w:t>
      </w:r>
      <w:r w:rsidR="006F774A">
        <w:rPr>
          <w:rFonts w:ascii="Times New Roman" w:hAnsi="Times New Roman"/>
          <w:iCs/>
          <w:szCs w:val="24"/>
          <w:lang w:val="en-US"/>
        </w:rPr>
        <w:t>;</w:t>
      </w:r>
      <w:r w:rsidR="00656811" w:rsidRPr="00A452FD">
        <w:rPr>
          <w:rFonts w:ascii="Times New Roman" w:hAnsi="Times New Roman"/>
          <w:iCs/>
          <w:szCs w:val="24"/>
          <w:lang w:val="en-US"/>
        </w:rPr>
        <w:t xml:space="preserve"> service quality</w:t>
      </w:r>
      <w:r w:rsidRPr="00A452FD">
        <w:rPr>
          <w:rFonts w:ascii="Times New Roman" w:hAnsi="Times New Roman"/>
          <w:iCs/>
          <w:szCs w:val="24"/>
          <w:lang w:val="en-US"/>
        </w:rPr>
        <w:t xml:space="preserve"> management</w:t>
      </w:r>
    </w:p>
    <w:p w:rsidR="006A6113" w:rsidRDefault="006A6113">
      <w:pPr>
        <w:spacing w:after="0" w:line="240" w:lineRule="auto"/>
        <w:rPr>
          <w:rFonts w:ascii="Times New Roman" w:hAnsi="Times New Roman"/>
          <w:iCs/>
          <w:szCs w:val="24"/>
          <w:lang w:val="en-US"/>
        </w:rPr>
      </w:pPr>
      <w:r>
        <w:rPr>
          <w:rFonts w:ascii="Times New Roman" w:hAnsi="Times New Roman"/>
          <w:iCs/>
          <w:szCs w:val="24"/>
          <w:lang w:val="en-US"/>
        </w:rPr>
        <w:br w:type="page"/>
      </w:r>
    </w:p>
    <w:p w:rsidR="00191F9B" w:rsidRPr="00BF25FD" w:rsidRDefault="00A67917" w:rsidP="00BF25FD">
      <w:pPr>
        <w:numPr>
          <w:ilvl w:val="0"/>
          <w:numId w:val="3"/>
        </w:numPr>
        <w:spacing w:after="0" w:line="240" w:lineRule="auto"/>
        <w:ind w:left="284" w:hanging="284"/>
        <w:contextualSpacing/>
        <w:rPr>
          <w:rFonts w:ascii="Times New Roman" w:hAnsi="Times New Roman"/>
          <w:b/>
          <w:sz w:val="24"/>
          <w:szCs w:val="24"/>
          <w:lang w:val="en-US" w:eastAsia="it-IT"/>
        </w:rPr>
      </w:pPr>
      <w:r>
        <w:rPr>
          <w:rFonts w:ascii="Times New Roman" w:hAnsi="Times New Roman"/>
          <w:b/>
          <w:sz w:val="24"/>
          <w:szCs w:val="24"/>
          <w:lang w:val="en-US"/>
        </w:rPr>
        <w:lastRenderedPageBreak/>
        <w:t>Introduction</w:t>
      </w:r>
    </w:p>
    <w:p w:rsidR="00382A2B" w:rsidRDefault="00382A2B" w:rsidP="00BF25FD">
      <w:pPr>
        <w:spacing w:after="0" w:line="240" w:lineRule="auto"/>
        <w:ind w:firstLine="284"/>
        <w:jc w:val="both"/>
        <w:rPr>
          <w:rFonts w:ascii="Times New Roman" w:eastAsia="Times New Roman" w:hAnsi="Times New Roman"/>
          <w:sz w:val="24"/>
          <w:szCs w:val="24"/>
          <w:lang w:val="en-US"/>
        </w:rPr>
      </w:pPr>
    </w:p>
    <w:p w:rsidR="00BF25FD" w:rsidRPr="0035411E" w:rsidRDefault="00BF25FD" w:rsidP="00BF25FD">
      <w:pPr>
        <w:spacing w:after="0" w:line="240" w:lineRule="auto"/>
        <w:ind w:firstLine="284"/>
        <w:jc w:val="both"/>
        <w:rPr>
          <w:rFonts w:ascii="Times New Roman" w:hAnsi="Times New Roman"/>
          <w:sz w:val="24"/>
          <w:szCs w:val="24"/>
          <w:lang w:val="en-US" w:eastAsia="it-IT"/>
        </w:rPr>
      </w:pPr>
      <w:r w:rsidRPr="0035411E">
        <w:rPr>
          <w:rFonts w:ascii="Times New Roman" w:eastAsia="Times New Roman" w:hAnsi="Times New Roman"/>
          <w:sz w:val="24"/>
          <w:szCs w:val="24"/>
          <w:lang w:val="en-US"/>
        </w:rPr>
        <w:t xml:space="preserve">Museums are important organizations in our society as they are called to pursue three goals (Chong, 2002; </w:t>
      </w:r>
      <w:proofErr w:type="spellStart"/>
      <w:r w:rsidRPr="0035411E">
        <w:rPr>
          <w:rFonts w:ascii="Times New Roman" w:eastAsia="Times New Roman" w:hAnsi="Times New Roman"/>
          <w:sz w:val="24"/>
          <w:szCs w:val="24"/>
          <w:lang w:val="en-US"/>
        </w:rPr>
        <w:t>Kotler</w:t>
      </w:r>
      <w:proofErr w:type="spellEnd"/>
      <w:r w:rsidRPr="0035411E">
        <w:rPr>
          <w:rFonts w:ascii="Times New Roman" w:eastAsia="Times New Roman" w:hAnsi="Times New Roman"/>
          <w:sz w:val="24"/>
          <w:szCs w:val="24"/>
          <w:lang w:val="en-US"/>
        </w:rPr>
        <w:t xml:space="preserve">, </w:t>
      </w:r>
      <w:proofErr w:type="spellStart"/>
      <w:r w:rsidRPr="0035411E">
        <w:rPr>
          <w:rFonts w:ascii="Times New Roman" w:eastAsia="Times New Roman" w:hAnsi="Times New Roman"/>
          <w:sz w:val="24"/>
          <w:szCs w:val="24"/>
          <w:lang w:val="en-US"/>
        </w:rPr>
        <w:t>Kotler</w:t>
      </w:r>
      <w:proofErr w:type="spellEnd"/>
      <w:r w:rsidRPr="0035411E">
        <w:rPr>
          <w:rFonts w:ascii="Times New Roman" w:eastAsia="Times New Roman" w:hAnsi="Times New Roman"/>
          <w:sz w:val="24"/>
          <w:szCs w:val="24"/>
          <w:lang w:val="en-US"/>
        </w:rPr>
        <w:t xml:space="preserve">, 1998; </w:t>
      </w:r>
      <w:proofErr w:type="spellStart"/>
      <w:r w:rsidRPr="0035411E">
        <w:rPr>
          <w:rFonts w:ascii="Times New Roman" w:eastAsia="Times New Roman" w:hAnsi="Times New Roman"/>
          <w:sz w:val="24"/>
          <w:szCs w:val="24"/>
          <w:lang w:val="en-US"/>
        </w:rPr>
        <w:t>Boylan</w:t>
      </w:r>
      <w:proofErr w:type="spellEnd"/>
      <w:r w:rsidRPr="0035411E">
        <w:rPr>
          <w:rFonts w:ascii="Times New Roman" w:eastAsia="Times New Roman" w:hAnsi="Times New Roman"/>
          <w:sz w:val="24"/>
          <w:szCs w:val="24"/>
          <w:lang w:val="en-US"/>
        </w:rPr>
        <w:t>, 2004): to preserve the aesthetic integrity and excellence of the cultural proposal, to increase an</w:t>
      </w:r>
      <w:r w:rsidR="006F774A">
        <w:rPr>
          <w:rFonts w:ascii="Times New Roman" w:eastAsia="Times New Roman" w:hAnsi="Times New Roman"/>
          <w:sz w:val="24"/>
          <w:szCs w:val="24"/>
          <w:lang w:val="en-US"/>
        </w:rPr>
        <w:t>d</w:t>
      </w:r>
      <w:r w:rsidRPr="0035411E">
        <w:rPr>
          <w:rFonts w:ascii="Times New Roman" w:eastAsia="Times New Roman" w:hAnsi="Times New Roman"/>
          <w:sz w:val="24"/>
          <w:szCs w:val="24"/>
          <w:lang w:val="en-US"/>
        </w:rPr>
        <w:t xml:space="preserve"> acculturat</w:t>
      </w:r>
      <w:r w:rsidR="006F774A">
        <w:rPr>
          <w:rFonts w:ascii="Times New Roman" w:eastAsia="Times New Roman" w:hAnsi="Times New Roman"/>
          <w:sz w:val="24"/>
          <w:szCs w:val="24"/>
          <w:lang w:val="en-US"/>
        </w:rPr>
        <w:t xml:space="preserve">e </w:t>
      </w:r>
      <w:r w:rsidRPr="0035411E">
        <w:rPr>
          <w:rFonts w:ascii="Times New Roman" w:eastAsia="Times New Roman" w:hAnsi="Times New Roman"/>
          <w:sz w:val="24"/>
          <w:szCs w:val="24"/>
          <w:lang w:val="en-US"/>
        </w:rPr>
        <w:t xml:space="preserve">the visitors, to reach economic and financial balance and social consensus. </w:t>
      </w:r>
      <w:r>
        <w:rPr>
          <w:rFonts w:ascii="Times New Roman" w:eastAsia="Times New Roman" w:hAnsi="Times New Roman"/>
          <w:sz w:val="24"/>
          <w:szCs w:val="24"/>
          <w:lang w:val="en-US"/>
        </w:rPr>
        <w:t>International Council of Museum (</w:t>
      </w:r>
      <w:r w:rsidRPr="0035411E">
        <w:rPr>
          <w:rFonts w:ascii="Times New Roman" w:eastAsia="Times New Roman" w:hAnsi="Times New Roman"/>
          <w:sz w:val="24"/>
          <w:szCs w:val="24"/>
          <w:lang w:val="en-US"/>
        </w:rPr>
        <w:t>ICOM</w:t>
      </w:r>
      <w:r>
        <w:rPr>
          <w:rFonts w:ascii="Times New Roman" w:eastAsia="Times New Roman" w:hAnsi="Times New Roman"/>
          <w:sz w:val="24"/>
          <w:szCs w:val="24"/>
          <w:lang w:val="en-US"/>
        </w:rPr>
        <w:t xml:space="preserve">, </w:t>
      </w:r>
      <w:r w:rsidRPr="00AE645F">
        <w:rPr>
          <w:rFonts w:ascii="Times New Roman" w:eastAsia="Times New Roman" w:hAnsi="Times New Roman"/>
          <w:sz w:val="24"/>
          <w:szCs w:val="24"/>
          <w:lang w:val="en-US"/>
        </w:rPr>
        <w:t>https://icom.museum/en/)</w:t>
      </w:r>
      <w:r w:rsidRPr="002A58BD">
        <w:rPr>
          <w:lang w:val="en-IE"/>
        </w:rPr>
        <w:t xml:space="preserve"> </w:t>
      </w:r>
      <w:r w:rsidRPr="0035411E">
        <w:rPr>
          <w:rFonts w:ascii="Times New Roman" w:eastAsia="Times New Roman" w:hAnsi="Times New Roman"/>
          <w:sz w:val="24"/>
          <w:szCs w:val="24"/>
          <w:lang w:val="en-US"/>
        </w:rPr>
        <w:t>recognized the cultural and social role of museums in our society and redefined the museum in 2007 as “a non-profit, permanent institution in the service of society and its development, open to the public, which acquires, conserves, researches, communicates and exhibits the tangible and intangible heritage of humanity and its environment for the purposes of education, st</w:t>
      </w:r>
      <w:r w:rsidR="00527B1B">
        <w:rPr>
          <w:rFonts w:ascii="Times New Roman" w:eastAsia="Times New Roman" w:hAnsi="Times New Roman"/>
          <w:sz w:val="24"/>
          <w:szCs w:val="24"/>
          <w:lang w:val="en-US"/>
        </w:rPr>
        <w:t xml:space="preserve">udy and enjoyment” </w:t>
      </w:r>
      <w:r w:rsidRPr="0035411E">
        <w:rPr>
          <w:rFonts w:ascii="Times New Roman" w:eastAsia="Times New Roman" w:hAnsi="Times New Roman"/>
          <w:sz w:val="24"/>
          <w:szCs w:val="24"/>
          <w:lang w:val="en-US"/>
        </w:rPr>
        <w:t>(ICOM Statute, Article 3, Section 1).</w:t>
      </w:r>
      <w:r w:rsidRPr="002A58BD">
        <w:rPr>
          <w:rFonts w:ascii="Times New Roman" w:hAnsi="Times New Roman"/>
          <w:sz w:val="24"/>
          <w:szCs w:val="24"/>
          <w:lang w:val="en-IE"/>
        </w:rPr>
        <w:t xml:space="preserve"> The mission of museums includes also the preservation of the cultural heritage over time, the divulgation of aesthetic values and the protection of community interests (</w:t>
      </w:r>
      <w:proofErr w:type="spellStart"/>
      <w:r w:rsidRPr="002A58BD">
        <w:rPr>
          <w:rFonts w:ascii="Times New Roman" w:hAnsi="Times New Roman"/>
          <w:sz w:val="24"/>
          <w:szCs w:val="24"/>
          <w:lang w:val="en-IE"/>
        </w:rPr>
        <w:t>Zan</w:t>
      </w:r>
      <w:proofErr w:type="spellEnd"/>
      <w:r w:rsidRPr="002A58BD">
        <w:rPr>
          <w:rFonts w:ascii="Times New Roman" w:hAnsi="Times New Roman"/>
          <w:sz w:val="24"/>
          <w:szCs w:val="24"/>
          <w:lang w:val="en-IE"/>
        </w:rPr>
        <w:t xml:space="preserve">, 2003). </w:t>
      </w:r>
    </w:p>
    <w:p w:rsidR="00A66705" w:rsidRPr="006F774A" w:rsidRDefault="00BF25FD" w:rsidP="00A66705">
      <w:pPr>
        <w:pStyle w:val="Corpsdetexte"/>
        <w:spacing w:after="0" w:line="240" w:lineRule="auto"/>
        <w:ind w:firstLine="284"/>
        <w:jc w:val="both"/>
        <w:rPr>
          <w:rFonts w:ascii="Times New Roman" w:hAnsi="Times New Roman"/>
          <w:sz w:val="24"/>
          <w:szCs w:val="24"/>
        </w:rPr>
      </w:pPr>
      <w:r w:rsidRPr="006F774A">
        <w:rPr>
          <w:rFonts w:ascii="Times New Roman" w:hAnsi="Times New Roman"/>
          <w:sz w:val="24"/>
          <w:szCs w:val="24"/>
        </w:rPr>
        <w:t>Furthermore, museums play a strategic role in our economy as arts and culture are at the heart of the cultural tourism, which represents a growing source of income especially for developed countries like Italy (</w:t>
      </w:r>
      <w:proofErr w:type="spellStart"/>
      <w:r w:rsidR="008A36B7" w:rsidRPr="006F774A">
        <w:rPr>
          <w:rFonts w:ascii="Times New Roman" w:hAnsi="Times New Roman"/>
          <w:sz w:val="24"/>
          <w:szCs w:val="24"/>
        </w:rPr>
        <w:t>Banca</w:t>
      </w:r>
      <w:proofErr w:type="spellEnd"/>
      <w:r w:rsidR="008A36B7" w:rsidRPr="006F774A">
        <w:rPr>
          <w:rFonts w:ascii="Times New Roman" w:hAnsi="Times New Roman"/>
          <w:sz w:val="24"/>
          <w:szCs w:val="24"/>
        </w:rPr>
        <w:t xml:space="preserve"> </w:t>
      </w:r>
      <w:proofErr w:type="spellStart"/>
      <w:r w:rsidR="008A36B7" w:rsidRPr="006F774A">
        <w:rPr>
          <w:rFonts w:ascii="Times New Roman" w:hAnsi="Times New Roman"/>
          <w:sz w:val="24"/>
          <w:szCs w:val="24"/>
        </w:rPr>
        <w:t>d’Italia</w:t>
      </w:r>
      <w:proofErr w:type="spellEnd"/>
      <w:r w:rsidRPr="006F774A">
        <w:rPr>
          <w:rFonts w:ascii="Times New Roman" w:hAnsi="Times New Roman"/>
          <w:sz w:val="24"/>
          <w:szCs w:val="24"/>
        </w:rPr>
        <w:t xml:space="preserve">, 2018; </w:t>
      </w:r>
      <w:proofErr w:type="spellStart"/>
      <w:r w:rsidRPr="006F774A">
        <w:rPr>
          <w:rFonts w:ascii="Times New Roman" w:hAnsi="Times New Roman"/>
          <w:sz w:val="24"/>
          <w:szCs w:val="24"/>
        </w:rPr>
        <w:t>Fondazione</w:t>
      </w:r>
      <w:proofErr w:type="spellEnd"/>
      <w:r w:rsidRPr="006F774A">
        <w:rPr>
          <w:rFonts w:ascii="Times New Roman" w:hAnsi="Times New Roman"/>
          <w:sz w:val="24"/>
          <w:szCs w:val="24"/>
        </w:rPr>
        <w:t xml:space="preserve"> </w:t>
      </w:r>
      <w:proofErr w:type="spellStart"/>
      <w:r w:rsidRPr="006F774A">
        <w:rPr>
          <w:rFonts w:ascii="Times New Roman" w:hAnsi="Times New Roman"/>
          <w:sz w:val="24"/>
          <w:szCs w:val="24"/>
        </w:rPr>
        <w:t>Symbola</w:t>
      </w:r>
      <w:proofErr w:type="spellEnd"/>
      <w:r w:rsidRPr="006F774A">
        <w:rPr>
          <w:rFonts w:ascii="Times New Roman" w:hAnsi="Times New Roman"/>
          <w:sz w:val="24"/>
          <w:szCs w:val="24"/>
        </w:rPr>
        <w:t>, 2018)</w:t>
      </w:r>
      <w:r w:rsidR="00D44857" w:rsidRPr="006F774A">
        <w:rPr>
          <w:rFonts w:ascii="Times New Roman" w:hAnsi="Times New Roman"/>
          <w:sz w:val="24"/>
          <w:szCs w:val="24"/>
        </w:rPr>
        <w:t xml:space="preserve"> that in addition</w:t>
      </w:r>
      <w:r w:rsidRPr="006F774A">
        <w:rPr>
          <w:rFonts w:ascii="Times New Roman" w:hAnsi="Times New Roman"/>
          <w:sz w:val="24"/>
          <w:szCs w:val="24"/>
        </w:rPr>
        <w:t xml:space="preserve"> holds </w:t>
      </w:r>
      <w:r w:rsidR="00D44857" w:rsidRPr="006F774A">
        <w:rPr>
          <w:rFonts w:ascii="Times New Roman" w:hAnsi="Times New Roman"/>
          <w:sz w:val="24"/>
          <w:szCs w:val="24"/>
        </w:rPr>
        <w:t xml:space="preserve">also </w:t>
      </w:r>
      <w:r w:rsidRPr="006F774A">
        <w:rPr>
          <w:rFonts w:ascii="Times New Roman" w:hAnsi="Times New Roman"/>
          <w:sz w:val="24"/>
          <w:szCs w:val="24"/>
        </w:rPr>
        <w:t>high number</w:t>
      </w:r>
      <w:r w:rsidR="00D44857" w:rsidRPr="006F774A">
        <w:rPr>
          <w:rFonts w:ascii="Times New Roman" w:hAnsi="Times New Roman"/>
          <w:sz w:val="24"/>
          <w:szCs w:val="24"/>
        </w:rPr>
        <w:t>s</w:t>
      </w:r>
      <w:r w:rsidRPr="006F774A">
        <w:rPr>
          <w:rFonts w:ascii="Times New Roman" w:hAnsi="Times New Roman"/>
          <w:sz w:val="24"/>
          <w:szCs w:val="24"/>
        </w:rPr>
        <w:t xml:space="preserve"> of </w:t>
      </w:r>
      <w:proofErr w:type="spellStart"/>
      <w:proofErr w:type="gramStart"/>
      <w:r w:rsidRPr="006F774A">
        <w:rPr>
          <w:rFonts w:ascii="Times New Roman" w:hAnsi="Times New Roman"/>
          <w:sz w:val="24"/>
          <w:szCs w:val="24"/>
        </w:rPr>
        <w:t>Unesco</w:t>
      </w:r>
      <w:proofErr w:type="spellEnd"/>
      <w:proofErr w:type="gramEnd"/>
      <w:r w:rsidRPr="006F774A">
        <w:rPr>
          <w:rFonts w:ascii="Times New Roman" w:hAnsi="Times New Roman"/>
          <w:sz w:val="24"/>
          <w:szCs w:val="24"/>
        </w:rPr>
        <w:t xml:space="preserve"> heritage sites</w:t>
      </w:r>
      <w:r w:rsidR="00D44857" w:rsidRPr="006F774A">
        <w:rPr>
          <w:rFonts w:ascii="Times New Roman" w:hAnsi="Times New Roman"/>
          <w:sz w:val="24"/>
          <w:szCs w:val="24"/>
        </w:rPr>
        <w:t>. For instance, in this sense Italy</w:t>
      </w:r>
      <w:r w:rsidRPr="006F774A">
        <w:rPr>
          <w:rFonts w:ascii="Times New Roman" w:hAnsi="Times New Roman"/>
          <w:sz w:val="24"/>
          <w:szCs w:val="24"/>
        </w:rPr>
        <w:t xml:space="preserve"> counts </w:t>
      </w:r>
      <w:r w:rsidR="00D44857" w:rsidRPr="006F774A">
        <w:rPr>
          <w:rFonts w:ascii="Times New Roman" w:hAnsi="Times New Roman"/>
          <w:sz w:val="24"/>
          <w:szCs w:val="24"/>
        </w:rPr>
        <w:t xml:space="preserve">55 </w:t>
      </w:r>
      <w:proofErr w:type="spellStart"/>
      <w:proofErr w:type="gramStart"/>
      <w:r w:rsidR="00D44857" w:rsidRPr="006F774A">
        <w:rPr>
          <w:rFonts w:ascii="Times New Roman" w:hAnsi="Times New Roman"/>
          <w:sz w:val="24"/>
          <w:szCs w:val="24"/>
        </w:rPr>
        <w:t>Unesco</w:t>
      </w:r>
      <w:proofErr w:type="spellEnd"/>
      <w:proofErr w:type="gramEnd"/>
      <w:r w:rsidR="00D44857" w:rsidRPr="006F774A">
        <w:rPr>
          <w:rFonts w:ascii="Times New Roman" w:hAnsi="Times New Roman"/>
          <w:sz w:val="24"/>
          <w:szCs w:val="24"/>
        </w:rPr>
        <w:t xml:space="preserve"> heritage sites and over 4.000 museums (</w:t>
      </w:r>
      <w:proofErr w:type="spellStart"/>
      <w:r w:rsidR="00D44857" w:rsidRPr="006F774A">
        <w:rPr>
          <w:rFonts w:ascii="Times New Roman" w:hAnsi="Times New Roman"/>
          <w:sz w:val="24"/>
          <w:szCs w:val="24"/>
        </w:rPr>
        <w:t>Istat</w:t>
      </w:r>
      <w:proofErr w:type="spellEnd"/>
      <w:r w:rsidR="00D44857" w:rsidRPr="006F774A">
        <w:rPr>
          <w:rFonts w:ascii="Times New Roman" w:hAnsi="Times New Roman"/>
          <w:sz w:val="24"/>
          <w:szCs w:val="24"/>
        </w:rPr>
        <w:t>, 2019</w:t>
      </w:r>
      <w:r w:rsidRPr="006F774A">
        <w:rPr>
          <w:rFonts w:ascii="Times New Roman" w:hAnsi="Times New Roman"/>
          <w:sz w:val="24"/>
          <w:szCs w:val="24"/>
        </w:rPr>
        <w:t>).</w:t>
      </w:r>
    </w:p>
    <w:p w:rsidR="00BF25FD" w:rsidRDefault="00BF25FD" w:rsidP="00A66705">
      <w:pPr>
        <w:pStyle w:val="Corpsdetexte"/>
        <w:spacing w:after="0" w:line="240" w:lineRule="auto"/>
        <w:ind w:firstLine="284"/>
        <w:jc w:val="both"/>
        <w:rPr>
          <w:rFonts w:ascii="Times New Roman" w:hAnsi="Times New Roman"/>
          <w:sz w:val="24"/>
          <w:szCs w:val="24"/>
        </w:rPr>
      </w:pPr>
      <w:r w:rsidRPr="006F774A">
        <w:rPr>
          <w:rFonts w:ascii="Times New Roman" w:hAnsi="Times New Roman"/>
          <w:sz w:val="24"/>
          <w:szCs w:val="24"/>
        </w:rPr>
        <w:t>Over time museums have developed from collection-care and research centres to public service institutions (</w:t>
      </w:r>
      <w:proofErr w:type="spellStart"/>
      <w:r w:rsidRPr="006F774A">
        <w:rPr>
          <w:rFonts w:ascii="Times New Roman" w:hAnsi="Times New Roman"/>
          <w:sz w:val="24"/>
          <w:szCs w:val="24"/>
        </w:rPr>
        <w:t>Kotler</w:t>
      </w:r>
      <w:proofErr w:type="spellEnd"/>
      <w:r w:rsidRPr="006F774A">
        <w:rPr>
          <w:rFonts w:ascii="Times New Roman" w:hAnsi="Times New Roman"/>
          <w:sz w:val="24"/>
          <w:szCs w:val="24"/>
        </w:rPr>
        <w:t xml:space="preserve"> and </w:t>
      </w:r>
      <w:proofErr w:type="spellStart"/>
      <w:r w:rsidRPr="006F774A">
        <w:rPr>
          <w:rFonts w:ascii="Times New Roman" w:hAnsi="Times New Roman"/>
          <w:sz w:val="24"/>
          <w:szCs w:val="24"/>
        </w:rPr>
        <w:t>Kotler</w:t>
      </w:r>
      <w:proofErr w:type="spellEnd"/>
      <w:r w:rsidRPr="006F774A">
        <w:rPr>
          <w:rFonts w:ascii="Times New Roman" w:hAnsi="Times New Roman"/>
          <w:sz w:val="24"/>
          <w:szCs w:val="24"/>
        </w:rPr>
        <w:t xml:space="preserve">, 1998; </w:t>
      </w:r>
      <w:proofErr w:type="spellStart"/>
      <w:r w:rsidRPr="006F774A">
        <w:rPr>
          <w:rFonts w:ascii="Times New Roman" w:hAnsi="Times New Roman"/>
          <w:sz w:val="24"/>
          <w:szCs w:val="24"/>
        </w:rPr>
        <w:t>Zan</w:t>
      </w:r>
      <w:proofErr w:type="spellEnd"/>
      <w:r w:rsidRPr="006F774A">
        <w:rPr>
          <w:rFonts w:ascii="Times New Roman" w:hAnsi="Times New Roman"/>
          <w:sz w:val="24"/>
          <w:szCs w:val="24"/>
        </w:rPr>
        <w:t>, 2003), and visit guides, events, facilities such as museum bookshops, cafes or restaurants have become part of the museum offering system.</w:t>
      </w:r>
    </w:p>
    <w:p w:rsidR="00BF25FD" w:rsidRPr="0035411E" w:rsidRDefault="00BF25FD" w:rsidP="00BF25FD">
      <w:pPr>
        <w:tabs>
          <w:tab w:val="left" w:pos="9639"/>
        </w:tabs>
        <w:spacing w:after="0" w:line="240" w:lineRule="auto"/>
        <w:ind w:firstLine="284"/>
        <w:jc w:val="both"/>
        <w:rPr>
          <w:rFonts w:ascii="Times New Roman" w:eastAsia="Times New Roman" w:hAnsi="Times New Roman"/>
          <w:sz w:val="24"/>
          <w:szCs w:val="24"/>
          <w:lang w:val="en-US"/>
        </w:rPr>
      </w:pPr>
      <w:r w:rsidRPr="0035411E">
        <w:rPr>
          <w:rFonts w:ascii="Times New Roman" w:eastAsia="Times New Roman" w:hAnsi="Times New Roman"/>
          <w:sz w:val="24"/>
          <w:szCs w:val="24"/>
          <w:lang w:val="en-US"/>
        </w:rPr>
        <w:t>Therefore, the preservation of the aesthetic quality, the improvement of quality of services and of interactions between museum staff and all types of public</w:t>
      </w:r>
      <w:r w:rsidRPr="0035411E" w:rsidDel="003605C8">
        <w:rPr>
          <w:rFonts w:ascii="Times New Roman" w:eastAsia="Times New Roman" w:hAnsi="Times New Roman"/>
          <w:sz w:val="24"/>
          <w:szCs w:val="24"/>
          <w:lang w:val="en-US"/>
        </w:rPr>
        <w:t xml:space="preserve"> </w:t>
      </w:r>
      <w:r w:rsidRPr="0035411E">
        <w:rPr>
          <w:rFonts w:ascii="Times New Roman" w:eastAsia="Times New Roman" w:hAnsi="Times New Roman"/>
          <w:sz w:val="24"/>
          <w:szCs w:val="24"/>
          <w:lang w:val="en-US"/>
        </w:rPr>
        <w:t>have become central managerial practices (</w:t>
      </w:r>
      <w:proofErr w:type="spellStart"/>
      <w:r w:rsidRPr="0035411E">
        <w:rPr>
          <w:rFonts w:ascii="Times New Roman" w:eastAsia="Times New Roman" w:hAnsi="Times New Roman"/>
          <w:sz w:val="24"/>
          <w:szCs w:val="24"/>
          <w:lang w:val="en-US"/>
        </w:rPr>
        <w:t>Solima</w:t>
      </w:r>
      <w:proofErr w:type="spellEnd"/>
      <w:r w:rsidRPr="0035411E">
        <w:rPr>
          <w:rFonts w:ascii="Times New Roman" w:eastAsia="Times New Roman" w:hAnsi="Times New Roman"/>
          <w:sz w:val="24"/>
          <w:szCs w:val="24"/>
          <w:lang w:val="en-US"/>
        </w:rPr>
        <w:t xml:space="preserve">, 2016; Black, 2018), fundamental to maximize value creation for the visitors, the museum and the community (Di </w:t>
      </w:r>
      <w:proofErr w:type="spellStart"/>
      <w:r w:rsidRPr="0035411E">
        <w:rPr>
          <w:rFonts w:ascii="Times New Roman" w:eastAsia="Times New Roman" w:hAnsi="Times New Roman"/>
          <w:sz w:val="24"/>
          <w:szCs w:val="24"/>
          <w:lang w:val="en-US"/>
        </w:rPr>
        <w:t>Pietro</w:t>
      </w:r>
      <w:proofErr w:type="spellEnd"/>
      <w:r w:rsidRPr="0035411E">
        <w:rPr>
          <w:rFonts w:ascii="Times New Roman" w:eastAsia="Times New Roman" w:hAnsi="Times New Roman"/>
          <w:sz w:val="24"/>
          <w:szCs w:val="24"/>
          <w:lang w:val="en-US"/>
        </w:rPr>
        <w:t xml:space="preserve"> et al., 2015; </w:t>
      </w:r>
      <w:proofErr w:type="spellStart"/>
      <w:r w:rsidRPr="0035411E">
        <w:rPr>
          <w:rFonts w:ascii="Times New Roman" w:eastAsia="Times New Roman" w:hAnsi="Times New Roman"/>
          <w:sz w:val="24"/>
          <w:szCs w:val="24"/>
          <w:lang w:val="en-US"/>
        </w:rPr>
        <w:t>Cerquetti</w:t>
      </w:r>
      <w:proofErr w:type="spellEnd"/>
      <w:r w:rsidRPr="0035411E">
        <w:rPr>
          <w:rFonts w:ascii="Times New Roman" w:eastAsia="Times New Roman" w:hAnsi="Times New Roman"/>
          <w:sz w:val="24"/>
          <w:szCs w:val="24"/>
          <w:lang w:val="en-US"/>
        </w:rPr>
        <w:t xml:space="preserve">, 2016; </w:t>
      </w:r>
      <w:proofErr w:type="spellStart"/>
      <w:r w:rsidRPr="0035411E">
        <w:rPr>
          <w:rFonts w:ascii="Times New Roman" w:eastAsia="Times New Roman" w:hAnsi="Times New Roman"/>
          <w:sz w:val="24"/>
          <w:szCs w:val="24"/>
          <w:lang w:val="en-US"/>
        </w:rPr>
        <w:t>Pencarelli</w:t>
      </w:r>
      <w:proofErr w:type="spellEnd"/>
      <w:r w:rsidRPr="0035411E">
        <w:rPr>
          <w:rFonts w:ascii="Times New Roman" w:eastAsia="Times New Roman" w:hAnsi="Times New Roman"/>
          <w:sz w:val="24"/>
          <w:szCs w:val="24"/>
          <w:lang w:val="en-US"/>
        </w:rPr>
        <w:t xml:space="preserve"> et al., 2017). </w:t>
      </w:r>
    </w:p>
    <w:p w:rsidR="00BF25FD" w:rsidRPr="006F774A" w:rsidRDefault="00BF25FD" w:rsidP="00E83769">
      <w:pPr>
        <w:pStyle w:val="Corpsdetexte"/>
        <w:spacing w:after="0" w:line="240" w:lineRule="auto"/>
        <w:ind w:firstLine="284"/>
        <w:jc w:val="both"/>
        <w:rPr>
          <w:rFonts w:ascii="Times New Roman" w:hAnsi="Times New Roman" w:cs="Times New Roman"/>
          <w:color w:val="000000"/>
          <w:spacing w:val="-8"/>
          <w:sz w:val="24"/>
          <w:szCs w:val="24"/>
        </w:rPr>
      </w:pPr>
      <w:r w:rsidRPr="006F774A">
        <w:rPr>
          <w:rFonts w:ascii="Times New Roman" w:eastAsia="Times New Roman" w:hAnsi="Times New Roman" w:cs="Times New Roman"/>
          <w:sz w:val="24"/>
          <w:szCs w:val="24"/>
          <w:lang w:val="en-US"/>
        </w:rPr>
        <w:t xml:space="preserve">The recent Italian reform of public museums, the so called </w:t>
      </w:r>
      <w:r w:rsidR="00382A2B">
        <w:rPr>
          <w:rFonts w:ascii="Times New Roman" w:hAnsi="Times New Roman" w:cs="Times New Roman"/>
          <w:color w:val="1A1A1A"/>
          <w:sz w:val="24"/>
          <w:szCs w:val="24"/>
          <w:lang w:val="en-US"/>
        </w:rPr>
        <w:t>“</w:t>
      </w:r>
      <w:r w:rsidRPr="006F774A">
        <w:rPr>
          <w:rFonts w:ascii="Times New Roman" w:hAnsi="Times New Roman" w:cs="Times New Roman"/>
          <w:color w:val="1A1A1A"/>
          <w:sz w:val="24"/>
          <w:szCs w:val="24"/>
          <w:lang w:val="en-US"/>
        </w:rPr>
        <w:t xml:space="preserve">the </w:t>
      </w:r>
      <w:proofErr w:type="spellStart"/>
      <w:r w:rsidRPr="006F774A">
        <w:rPr>
          <w:rFonts w:ascii="Times New Roman" w:hAnsi="Times New Roman" w:cs="Times New Roman"/>
          <w:color w:val="1A1A1A"/>
          <w:sz w:val="24"/>
          <w:szCs w:val="24"/>
          <w:lang w:val="en-US"/>
        </w:rPr>
        <w:t>Franceschini</w:t>
      </w:r>
      <w:proofErr w:type="spellEnd"/>
      <w:r w:rsidRPr="006F774A">
        <w:rPr>
          <w:rFonts w:ascii="Times New Roman" w:hAnsi="Times New Roman" w:cs="Times New Roman"/>
          <w:color w:val="1A1A1A"/>
          <w:sz w:val="24"/>
          <w:szCs w:val="24"/>
          <w:lang w:val="en-US"/>
        </w:rPr>
        <w:t xml:space="preserve"> reform”</w:t>
      </w:r>
      <w:r w:rsidRPr="006F774A">
        <w:rPr>
          <w:rFonts w:ascii="Times New Roman" w:eastAsia="Times New Roman" w:hAnsi="Times New Roman" w:cs="Times New Roman"/>
          <w:sz w:val="24"/>
          <w:szCs w:val="24"/>
          <w:lang w:val="en-US"/>
        </w:rPr>
        <w:t xml:space="preserve"> </w:t>
      </w:r>
      <w:r w:rsidR="00D44857" w:rsidRPr="006F774A">
        <w:rPr>
          <w:rFonts w:ascii="Times New Roman" w:eastAsia="Times New Roman" w:hAnsi="Times New Roman" w:cs="Times New Roman"/>
          <w:sz w:val="24"/>
          <w:szCs w:val="24"/>
          <w:lang w:val="en-US"/>
        </w:rPr>
        <w:t xml:space="preserve">of 2014 </w:t>
      </w:r>
      <w:r w:rsidRPr="006F774A">
        <w:rPr>
          <w:rFonts w:ascii="Times New Roman" w:eastAsia="Times New Roman" w:hAnsi="Times New Roman" w:cs="Times New Roman"/>
          <w:sz w:val="24"/>
          <w:szCs w:val="24"/>
          <w:lang w:val="en-US"/>
        </w:rPr>
        <w:t xml:space="preserve">is coherent to the need to move toward a more service perspective and relational approach to the audience. In particular, the reform was </w:t>
      </w:r>
      <w:r w:rsidRPr="006F774A">
        <w:rPr>
          <w:rFonts w:ascii="Times New Roman" w:hAnsi="Times New Roman" w:cs="Times New Roman"/>
          <w:color w:val="000000"/>
          <w:sz w:val="24"/>
          <w:szCs w:val="24"/>
        </w:rPr>
        <w:t>aimed to</w:t>
      </w:r>
      <w:r w:rsidRPr="006F774A">
        <w:rPr>
          <w:rFonts w:ascii="Times New Roman" w:hAnsi="Times New Roman" w:cs="Times New Roman"/>
          <w:color w:val="000000"/>
          <w:w w:val="99"/>
          <w:sz w:val="24"/>
          <w:szCs w:val="24"/>
        </w:rPr>
        <w:t xml:space="preserve"> </w:t>
      </w:r>
      <w:proofErr w:type="spellStart"/>
      <w:r w:rsidRPr="006F774A">
        <w:rPr>
          <w:rFonts w:ascii="Times New Roman" w:hAnsi="Times New Roman" w:cs="Times New Roman"/>
          <w:color w:val="000000"/>
          <w:sz w:val="24"/>
          <w:szCs w:val="24"/>
        </w:rPr>
        <w:t>valorize</w:t>
      </w:r>
      <w:proofErr w:type="spellEnd"/>
      <w:r w:rsidRPr="006F774A">
        <w:rPr>
          <w:rFonts w:ascii="Times New Roman" w:hAnsi="Times New Roman" w:cs="Times New Roman"/>
          <w:color w:val="000000"/>
          <w:spacing w:val="-21"/>
          <w:sz w:val="24"/>
          <w:szCs w:val="24"/>
        </w:rPr>
        <w:t xml:space="preserve"> </w:t>
      </w:r>
      <w:r w:rsidRPr="006F774A">
        <w:rPr>
          <w:rFonts w:ascii="Times New Roman" w:hAnsi="Times New Roman" w:cs="Times New Roman"/>
          <w:color w:val="000000"/>
          <w:sz w:val="24"/>
          <w:szCs w:val="24"/>
        </w:rPr>
        <w:t>the</w:t>
      </w:r>
      <w:r w:rsidRPr="006F774A">
        <w:rPr>
          <w:rFonts w:ascii="Times New Roman" w:hAnsi="Times New Roman" w:cs="Times New Roman"/>
          <w:color w:val="000000"/>
          <w:spacing w:val="-22"/>
          <w:sz w:val="24"/>
          <w:szCs w:val="24"/>
        </w:rPr>
        <w:t xml:space="preserve"> </w:t>
      </w:r>
      <w:r w:rsidRPr="006F774A">
        <w:rPr>
          <w:rFonts w:ascii="Times New Roman" w:hAnsi="Times New Roman" w:cs="Times New Roman"/>
          <w:color w:val="000000"/>
          <w:sz w:val="24"/>
          <w:szCs w:val="24"/>
        </w:rPr>
        <w:t>big</w:t>
      </w:r>
      <w:r w:rsidRPr="006F774A">
        <w:rPr>
          <w:rFonts w:ascii="Times New Roman" w:hAnsi="Times New Roman" w:cs="Times New Roman"/>
          <w:color w:val="000000"/>
          <w:spacing w:val="-20"/>
          <w:sz w:val="24"/>
          <w:szCs w:val="24"/>
        </w:rPr>
        <w:t xml:space="preserve"> </w:t>
      </w:r>
      <w:r w:rsidRPr="006F774A">
        <w:rPr>
          <w:rFonts w:ascii="Times New Roman" w:hAnsi="Times New Roman" w:cs="Times New Roman"/>
          <w:color w:val="000000"/>
          <w:sz w:val="24"/>
          <w:szCs w:val="24"/>
        </w:rPr>
        <w:t>Italian</w:t>
      </w:r>
      <w:r w:rsidRPr="006F774A">
        <w:rPr>
          <w:rFonts w:ascii="Times New Roman" w:hAnsi="Times New Roman" w:cs="Times New Roman"/>
          <w:color w:val="000000"/>
          <w:spacing w:val="-21"/>
          <w:sz w:val="24"/>
          <w:szCs w:val="24"/>
        </w:rPr>
        <w:t xml:space="preserve"> </w:t>
      </w:r>
      <w:r w:rsidRPr="006F774A">
        <w:rPr>
          <w:rFonts w:ascii="Times New Roman" w:hAnsi="Times New Roman" w:cs="Times New Roman"/>
          <w:color w:val="000000"/>
          <w:sz w:val="24"/>
          <w:szCs w:val="24"/>
        </w:rPr>
        <w:t>state</w:t>
      </w:r>
      <w:r w:rsidRPr="006F774A">
        <w:rPr>
          <w:rFonts w:ascii="Times New Roman" w:hAnsi="Times New Roman" w:cs="Times New Roman"/>
          <w:color w:val="000000"/>
          <w:spacing w:val="-21"/>
          <w:sz w:val="24"/>
          <w:szCs w:val="24"/>
        </w:rPr>
        <w:t xml:space="preserve"> </w:t>
      </w:r>
      <w:r w:rsidRPr="006F774A">
        <w:rPr>
          <w:rFonts w:ascii="Times New Roman" w:hAnsi="Times New Roman" w:cs="Times New Roman"/>
          <w:color w:val="000000"/>
          <w:sz w:val="24"/>
          <w:szCs w:val="24"/>
        </w:rPr>
        <w:t>museums, headed by “super managers” with international experience, through</w:t>
      </w:r>
      <w:r w:rsidRPr="006F774A">
        <w:rPr>
          <w:rFonts w:ascii="Times New Roman" w:hAnsi="Times New Roman" w:cs="Times New Roman"/>
          <w:color w:val="000000"/>
          <w:spacing w:val="-22"/>
          <w:sz w:val="24"/>
          <w:szCs w:val="24"/>
        </w:rPr>
        <w:t xml:space="preserve"> </w:t>
      </w:r>
      <w:r w:rsidRPr="006F774A">
        <w:rPr>
          <w:rFonts w:ascii="Times New Roman" w:hAnsi="Times New Roman" w:cs="Times New Roman"/>
          <w:color w:val="000000"/>
          <w:sz w:val="24"/>
          <w:szCs w:val="24"/>
        </w:rPr>
        <w:t>financial</w:t>
      </w:r>
      <w:r w:rsidRPr="006F774A">
        <w:rPr>
          <w:rFonts w:ascii="Times New Roman" w:hAnsi="Times New Roman" w:cs="Times New Roman"/>
          <w:color w:val="000000"/>
          <w:spacing w:val="-21"/>
          <w:sz w:val="24"/>
          <w:szCs w:val="24"/>
        </w:rPr>
        <w:t xml:space="preserve"> </w:t>
      </w:r>
      <w:r w:rsidRPr="006F774A">
        <w:rPr>
          <w:rFonts w:ascii="Times New Roman" w:hAnsi="Times New Roman" w:cs="Times New Roman"/>
          <w:color w:val="000000"/>
          <w:sz w:val="24"/>
          <w:szCs w:val="24"/>
        </w:rPr>
        <w:t>and</w:t>
      </w:r>
      <w:r w:rsidRPr="006F774A">
        <w:rPr>
          <w:rFonts w:ascii="Times New Roman" w:hAnsi="Times New Roman" w:cs="Times New Roman"/>
          <w:color w:val="000000"/>
          <w:spacing w:val="-22"/>
          <w:sz w:val="24"/>
          <w:szCs w:val="24"/>
        </w:rPr>
        <w:t xml:space="preserve"> </w:t>
      </w:r>
      <w:r w:rsidRPr="006F774A">
        <w:rPr>
          <w:rFonts w:ascii="Times New Roman" w:hAnsi="Times New Roman" w:cs="Times New Roman"/>
          <w:color w:val="000000"/>
          <w:spacing w:val="2"/>
          <w:sz w:val="24"/>
          <w:szCs w:val="24"/>
        </w:rPr>
        <w:t>m</w:t>
      </w:r>
      <w:r w:rsidRPr="006F774A">
        <w:rPr>
          <w:rFonts w:ascii="Times New Roman" w:hAnsi="Times New Roman" w:cs="Times New Roman"/>
          <w:color w:val="000000"/>
          <w:sz w:val="24"/>
          <w:szCs w:val="24"/>
        </w:rPr>
        <w:t>anagerial</w:t>
      </w:r>
      <w:r w:rsidRPr="006F774A">
        <w:rPr>
          <w:rFonts w:ascii="Times New Roman" w:hAnsi="Times New Roman" w:cs="Times New Roman"/>
          <w:color w:val="000000"/>
          <w:spacing w:val="-21"/>
          <w:sz w:val="24"/>
          <w:szCs w:val="24"/>
        </w:rPr>
        <w:t xml:space="preserve"> </w:t>
      </w:r>
      <w:r w:rsidRPr="006F774A">
        <w:rPr>
          <w:rFonts w:ascii="Times New Roman" w:hAnsi="Times New Roman" w:cs="Times New Roman"/>
          <w:color w:val="000000"/>
          <w:sz w:val="24"/>
          <w:szCs w:val="24"/>
        </w:rPr>
        <w:t>autonom</w:t>
      </w:r>
      <w:r w:rsidRPr="006F774A">
        <w:rPr>
          <w:rFonts w:ascii="Times New Roman" w:hAnsi="Times New Roman" w:cs="Times New Roman"/>
          <w:color w:val="000000"/>
          <w:spacing w:val="1"/>
          <w:sz w:val="24"/>
          <w:szCs w:val="24"/>
        </w:rPr>
        <w:t>y</w:t>
      </w:r>
      <w:r w:rsidRPr="006F774A">
        <w:rPr>
          <w:rFonts w:ascii="Times New Roman" w:hAnsi="Times New Roman" w:cs="Times New Roman"/>
          <w:color w:val="000000"/>
          <w:sz w:val="24"/>
          <w:szCs w:val="24"/>
        </w:rPr>
        <w:t>.</w:t>
      </w:r>
      <w:r w:rsidRPr="006F774A">
        <w:rPr>
          <w:rFonts w:ascii="Times New Roman" w:hAnsi="Times New Roman" w:cs="Times New Roman"/>
          <w:color w:val="000000"/>
          <w:spacing w:val="-22"/>
          <w:sz w:val="24"/>
          <w:szCs w:val="24"/>
        </w:rPr>
        <w:t xml:space="preserve"> </w:t>
      </w:r>
      <w:r w:rsidRPr="006F774A">
        <w:rPr>
          <w:rFonts w:ascii="Times New Roman" w:hAnsi="Times New Roman" w:cs="Times New Roman"/>
          <w:color w:val="000000"/>
          <w:sz w:val="24"/>
          <w:szCs w:val="24"/>
        </w:rPr>
        <w:t>The goal</w:t>
      </w:r>
      <w:r w:rsidRPr="006F774A">
        <w:rPr>
          <w:rFonts w:ascii="Times New Roman" w:hAnsi="Times New Roman" w:cs="Times New Roman"/>
          <w:color w:val="000000"/>
          <w:w w:val="99"/>
          <w:sz w:val="24"/>
          <w:szCs w:val="24"/>
        </w:rPr>
        <w:t xml:space="preserve"> </w:t>
      </w:r>
      <w:r w:rsidRPr="006F774A">
        <w:rPr>
          <w:rFonts w:ascii="Times New Roman" w:hAnsi="Times New Roman" w:cs="Times New Roman"/>
          <w:color w:val="000000"/>
          <w:sz w:val="24"/>
          <w:szCs w:val="24"/>
        </w:rPr>
        <w:t>of</w:t>
      </w:r>
      <w:r w:rsidRPr="006F774A">
        <w:rPr>
          <w:rFonts w:ascii="Times New Roman" w:hAnsi="Times New Roman" w:cs="Times New Roman"/>
          <w:color w:val="000000"/>
          <w:spacing w:val="-7"/>
          <w:sz w:val="24"/>
          <w:szCs w:val="24"/>
        </w:rPr>
        <w:t xml:space="preserve"> </w:t>
      </w:r>
      <w:r w:rsidRPr="006F774A">
        <w:rPr>
          <w:rFonts w:ascii="Times New Roman" w:hAnsi="Times New Roman" w:cs="Times New Roman"/>
          <w:color w:val="000000"/>
          <w:sz w:val="24"/>
          <w:szCs w:val="24"/>
        </w:rPr>
        <w:t>the</w:t>
      </w:r>
      <w:r w:rsidRPr="006F774A">
        <w:rPr>
          <w:rFonts w:ascii="Times New Roman" w:hAnsi="Times New Roman" w:cs="Times New Roman"/>
          <w:color w:val="000000"/>
          <w:spacing w:val="-7"/>
          <w:sz w:val="24"/>
          <w:szCs w:val="24"/>
        </w:rPr>
        <w:t xml:space="preserve"> </w:t>
      </w:r>
      <w:r w:rsidRPr="006F774A">
        <w:rPr>
          <w:rFonts w:ascii="Times New Roman" w:hAnsi="Times New Roman" w:cs="Times New Roman"/>
          <w:color w:val="000000"/>
          <w:sz w:val="24"/>
          <w:szCs w:val="24"/>
        </w:rPr>
        <w:t>reform</w:t>
      </w:r>
      <w:r w:rsidRPr="006F774A">
        <w:rPr>
          <w:rFonts w:ascii="Times New Roman" w:hAnsi="Times New Roman" w:cs="Times New Roman"/>
          <w:color w:val="000000"/>
          <w:spacing w:val="-5"/>
          <w:sz w:val="24"/>
          <w:szCs w:val="24"/>
        </w:rPr>
        <w:t xml:space="preserve"> </w:t>
      </w:r>
      <w:r w:rsidRPr="006F774A">
        <w:rPr>
          <w:rFonts w:ascii="Times New Roman" w:hAnsi="Times New Roman" w:cs="Times New Roman"/>
          <w:color w:val="000000"/>
          <w:sz w:val="24"/>
          <w:szCs w:val="24"/>
        </w:rPr>
        <w:t>was</w:t>
      </w:r>
      <w:r w:rsidRPr="006F774A">
        <w:rPr>
          <w:rFonts w:ascii="Times New Roman" w:hAnsi="Times New Roman" w:cs="Times New Roman"/>
          <w:color w:val="000000"/>
          <w:spacing w:val="-7"/>
          <w:sz w:val="24"/>
          <w:szCs w:val="24"/>
        </w:rPr>
        <w:t xml:space="preserve"> </w:t>
      </w:r>
      <w:r w:rsidRPr="006F774A">
        <w:rPr>
          <w:rFonts w:ascii="Times New Roman" w:hAnsi="Times New Roman" w:cs="Times New Roman"/>
          <w:color w:val="000000"/>
          <w:sz w:val="24"/>
          <w:szCs w:val="24"/>
        </w:rPr>
        <w:t>to</w:t>
      </w:r>
      <w:r w:rsidRPr="006F774A">
        <w:rPr>
          <w:rFonts w:ascii="Times New Roman" w:hAnsi="Times New Roman" w:cs="Times New Roman"/>
          <w:color w:val="000000"/>
          <w:spacing w:val="-6"/>
          <w:sz w:val="24"/>
          <w:szCs w:val="24"/>
        </w:rPr>
        <w:t xml:space="preserve"> </w:t>
      </w:r>
      <w:r w:rsidRPr="006F774A">
        <w:rPr>
          <w:rFonts w:ascii="Times New Roman" w:hAnsi="Times New Roman" w:cs="Times New Roman"/>
          <w:color w:val="000000"/>
          <w:sz w:val="24"/>
          <w:szCs w:val="24"/>
        </w:rPr>
        <w:t>integrate</w:t>
      </w:r>
      <w:r w:rsidRPr="006F774A">
        <w:rPr>
          <w:rFonts w:ascii="Times New Roman" w:hAnsi="Times New Roman" w:cs="Times New Roman"/>
          <w:color w:val="000000"/>
          <w:spacing w:val="-6"/>
          <w:sz w:val="24"/>
          <w:szCs w:val="24"/>
        </w:rPr>
        <w:t xml:space="preserve"> </w:t>
      </w:r>
      <w:r w:rsidRPr="006F774A">
        <w:rPr>
          <w:rFonts w:ascii="Times New Roman" w:hAnsi="Times New Roman" w:cs="Times New Roman"/>
          <w:color w:val="000000"/>
          <w:sz w:val="24"/>
          <w:szCs w:val="24"/>
        </w:rPr>
        <w:t>conservation,</w:t>
      </w:r>
      <w:r w:rsidRPr="006F774A">
        <w:rPr>
          <w:rFonts w:ascii="Times New Roman" w:hAnsi="Times New Roman" w:cs="Times New Roman"/>
          <w:color w:val="000000"/>
          <w:spacing w:val="-6"/>
          <w:sz w:val="24"/>
          <w:szCs w:val="24"/>
        </w:rPr>
        <w:t xml:space="preserve"> </w:t>
      </w:r>
      <w:r w:rsidRPr="006F774A">
        <w:rPr>
          <w:rFonts w:ascii="Times New Roman" w:hAnsi="Times New Roman" w:cs="Times New Roman"/>
          <w:color w:val="000000"/>
          <w:sz w:val="24"/>
          <w:szCs w:val="24"/>
        </w:rPr>
        <w:t>which</w:t>
      </w:r>
      <w:r w:rsidRPr="006F774A">
        <w:rPr>
          <w:rFonts w:ascii="Times New Roman" w:hAnsi="Times New Roman" w:cs="Times New Roman"/>
          <w:color w:val="000000"/>
          <w:spacing w:val="-5"/>
          <w:sz w:val="24"/>
          <w:szCs w:val="24"/>
        </w:rPr>
        <w:t xml:space="preserve"> </w:t>
      </w:r>
      <w:r w:rsidRPr="006F774A">
        <w:rPr>
          <w:rFonts w:ascii="Times New Roman" w:hAnsi="Times New Roman" w:cs="Times New Roman"/>
          <w:color w:val="000000"/>
          <w:sz w:val="24"/>
          <w:szCs w:val="24"/>
        </w:rPr>
        <w:t>remains</w:t>
      </w:r>
      <w:r w:rsidRPr="006F774A">
        <w:rPr>
          <w:rFonts w:ascii="Times New Roman" w:hAnsi="Times New Roman" w:cs="Times New Roman"/>
          <w:color w:val="000000"/>
          <w:spacing w:val="-7"/>
          <w:sz w:val="24"/>
          <w:szCs w:val="24"/>
        </w:rPr>
        <w:t xml:space="preserve"> </w:t>
      </w:r>
      <w:r w:rsidRPr="006F774A">
        <w:rPr>
          <w:rFonts w:ascii="Times New Roman" w:hAnsi="Times New Roman" w:cs="Times New Roman"/>
          <w:color w:val="000000"/>
          <w:sz w:val="24"/>
          <w:szCs w:val="24"/>
        </w:rPr>
        <w:t>fundamental,</w:t>
      </w:r>
      <w:r w:rsidRPr="006F774A">
        <w:rPr>
          <w:rFonts w:ascii="Times New Roman" w:hAnsi="Times New Roman" w:cs="Times New Roman"/>
          <w:color w:val="000000"/>
          <w:spacing w:val="-7"/>
          <w:sz w:val="24"/>
          <w:szCs w:val="24"/>
        </w:rPr>
        <w:t xml:space="preserve"> </w:t>
      </w:r>
      <w:r w:rsidRPr="006F774A">
        <w:rPr>
          <w:rFonts w:ascii="Times New Roman" w:hAnsi="Times New Roman" w:cs="Times New Roman"/>
          <w:color w:val="000000"/>
          <w:sz w:val="24"/>
          <w:szCs w:val="24"/>
        </w:rPr>
        <w:t>with</w:t>
      </w:r>
      <w:r w:rsidRPr="006F774A">
        <w:rPr>
          <w:rFonts w:ascii="Times New Roman" w:hAnsi="Times New Roman" w:cs="Times New Roman"/>
          <w:color w:val="000000"/>
          <w:spacing w:val="-5"/>
          <w:sz w:val="24"/>
          <w:szCs w:val="24"/>
        </w:rPr>
        <w:t xml:space="preserve"> </w:t>
      </w:r>
      <w:proofErr w:type="spellStart"/>
      <w:r w:rsidRPr="006F774A">
        <w:rPr>
          <w:rFonts w:ascii="Times New Roman" w:hAnsi="Times New Roman" w:cs="Times New Roman"/>
          <w:color w:val="000000"/>
          <w:sz w:val="24"/>
          <w:szCs w:val="24"/>
        </w:rPr>
        <w:t>valorization</w:t>
      </w:r>
      <w:proofErr w:type="spellEnd"/>
      <w:r w:rsidRPr="006F774A">
        <w:rPr>
          <w:rFonts w:ascii="Times New Roman" w:hAnsi="Times New Roman" w:cs="Times New Roman"/>
          <w:color w:val="000000"/>
          <w:sz w:val="24"/>
          <w:szCs w:val="24"/>
        </w:rPr>
        <w:t xml:space="preserve"> which consists in two fundamental marketing activities in museums: the development of the communication activity and the improvement of service quality. </w:t>
      </w:r>
    </w:p>
    <w:p w:rsidR="00116327" w:rsidRPr="006F774A" w:rsidRDefault="00BF25FD" w:rsidP="00821AE7">
      <w:pPr>
        <w:pStyle w:val="Corpsdetexte"/>
        <w:spacing w:after="0" w:line="240" w:lineRule="auto"/>
        <w:ind w:firstLine="426"/>
        <w:jc w:val="both"/>
        <w:rPr>
          <w:rFonts w:ascii="Times New Roman" w:eastAsia="Times New Roman" w:hAnsi="Times New Roman"/>
          <w:sz w:val="24"/>
          <w:szCs w:val="24"/>
          <w:lang w:val="en-US"/>
        </w:rPr>
      </w:pPr>
      <w:r w:rsidRPr="006F774A">
        <w:rPr>
          <w:rFonts w:ascii="Times New Roman" w:eastAsia="Times New Roman" w:hAnsi="Times New Roman"/>
          <w:sz w:val="24"/>
          <w:szCs w:val="24"/>
        </w:rPr>
        <w:t>In</w:t>
      </w:r>
      <w:r w:rsidRPr="006F774A">
        <w:rPr>
          <w:rFonts w:ascii="Times New Roman" w:eastAsia="Times New Roman" w:hAnsi="Times New Roman"/>
          <w:sz w:val="24"/>
          <w:szCs w:val="24"/>
          <w:lang w:val="en-US"/>
        </w:rPr>
        <w:t xml:space="preserve"> this research, </w:t>
      </w:r>
      <w:r w:rsidR="009260C0" w:rsidRPr="006F774A">
        <w:rPr>
          <w:rFonts w:ascii="Times New Roman" w:eastAsia="Times New Roman" w:hAnsi="Times New Roman"/>
          <w:sz w:val="24"/>
          <w:szCs w:val="24"/>
          <w:lang w:val="en-US"/>
        </w:rPr>
        <w:t xml:space="preserve">it is assumed that </w:t>
      </w:r>
      <w:r w:rsidRPr="006F774A">
        <w:rPr>
          <w:rFonts w:ascii="Times New Roman" w:eastAsia="Times New Roman" w:hAnsi="Times New Roman"/>
          <w:sz w:val="24"/>
          <w:szCs w:val="24"/>
          <w:lang w:val="en-US"/>
        </w:rPr>
        <w:t>m</w:t>
      </w:r>
      <w:r w:rsidRPr="006F774A">
        <w:rPr>
          <w:rFonts w:ascii="Times New Roman" w:eastAsia="Times New Roman" w:hAnsi="Times New Roman" w:cs="Times New Roman"/>
          <w:sz w:val="24"/>
          <w:szCs w:val="24"/>
          <w:lang w:val="en-US"/>
        </w:rPr>
        <w:t>easur</w:t>
      </w:r>
      <w:r w:rsidR="009260C0" w:rsidRPr="006F774A">
        <w:rPr>
          <w:rFonts w:ascii="Times New Roman" w:eastAsia="Times New Roman" w:hAnsi="Times New Roman" w:cs="Times New Roman"/>
          <w:sz w:val="24"/>
          <w:szCs w:val="24"/>
          <w:lang w:val="en-US"/>
        </w:rPr>
        <w:t>ing</w:t>
      </w:r>
      <w:r w:rsidRPr="006F774A">
        <w:rPr>
          <w:rFonts w:ascii="Times New Roman" w:eastAsia="Times New Roman" w:hAnsi="Times New Roman" w:cs="Times New Roman"/>
          <w:sz w:val="24"/>
          <w:szCs w:val="24"/>
          <w:lang w:val="en-US"/>
        </w:rPr>
        <w:t xml:space="preserve"> the quality of services in a </w:t>
      </w:r>
      <w:proofErr w:type="spellStart"/>
      <w:r w:rsidRPr="006F774A">
        <w:rPr>
          <w:rFonts w:ascii="Times New Roman" w:eastAsia="Times New Roman" w:hAnsi="Times New Roman" w:cs="Times New Roman"/>
          <w:sz w:val="24"/>
          <w:szCs w:val="24"/>
          <w:lang w:val="en-US"/>
        </w:rPr>
        <w:t>broaden</w:t>
      </w:r>
      <w:proofErr w:type="spellEnd"/>
      <w:r w:rsidRPr="006F774A">
        <w:rPr>
          <w:rFonts w:ascii="Times New Roman" w:eastAsia="Times New Roman" w:hAnsi="Times New Roman" w:cs="Times New Roman"/>
          <w:sz w:val="24"/>
          <w:szCs w:val="24"/>
          <w:lang w:val="en-US"/>
        </w:rPr>
        <w:t xml:space="preserve"> perspective plays an increasingly important role in designing </w:t>
      </w:r>
      <w:r w:rsidRPr="006F774A">
        <w:rPr>
          <w:rFonts w:ascii="Times New Roman" w:eastAsia="Times New Roman" w:hAnsi="Times New Roman"/>
          <w:sz w:val="24"/>
          <w:szCs w:val="24"/>
          <w:lang w:val="en-US"/>
        </w:rPr>
        <w:t xml:space="preserve">all kinds of </w:t>
      </w:r>
      <w:r w:rsidRPr="006F774A">
        <w:rPr>
          <w:rFonts w:ascii="Times New Roman" w:eastAsia="Times New Roman" w:hAnsi="Times New Roman" w:cs="Times New Roman"/>
          <w:sz w:val="24"/>
          <w:szCs w:val="24"/>
          <w:lang w:val="en-US"/>
        </w:rPr>
        <w:t xml:space="preserve">organizations’ offering and in satisfying their customers, and that </w:t>
      </w:r>
      <w:r w:rsidRPr="006F774A">
        <w:rPr>
          <w:rFonts w:ascii="Times New Roman" w:eastAsia="Times New Roman" w:hAnsi="Times New Roman"/>
          <w:sz w:val="24"/>
          <w:szCs w:val="24"/>
          <w:lang w:val="en-US"/>
        </w:rPr>
        <w:t xml:space="preserve">the measurement of customers’ perception of </w:t>
      </w:r>
      <w:proofErr w:type="spellStart"/>
      <w:r w:rsidRPr="006F774A">
        <w:rPr>
          <w:rFonts w:ascii="Times New Roman" w:eastAsia="Times New Roman" w:hAnsi="Times New Roman"/>
          <w:sz w:val="24"/>
          <w:szCs w:val="24"/>
          <w:lang w:val="en-US"/>
        </w:rPr>
        <w:t>servicescape</w:t>
      </w:r>
      <w:proofErr w:type="spellEnd"/>
      <w:r w:rsidRPr="006F774A">
        <w:rPr>
          <w:rFonts w:ascii="Times New Roman" w:eastAsia="Times New Roman" w:hAnsi="Times New Roman"/>
          <w:sz w:val="24"/>
          <w:szCs w:val="24"/>
          <w:lang w:val="en-US"/>
        </w:rPr>
        <w:t xml:space="preserve"> (</w:t>
      </w:r>
      <w:proofErr w:type="spellStart"/>
      <w:r w:rsidRPr="006F774A">
        <w:rPr>
          <w:rFonts w:ascii="Times New Roman" w:eastAsia="Times New Roman" w:hAnsi="Times New Roman"/>
          <w:sz w:val="24"/>
          <w:szCs w:val="24"/>
          <w:lang w:val="en-US"/>
        </w:rPr>
        <w:t>Bitner</w:t>
      </w:r>
      <w:proofErr w:type="spellEnd"/>
      <w:r w:rsidRPr="006F774A">
        <w:rPr>
          <w:rFonts w:ascii="Times New Roman" w:eastAsia="Times New Roman" w:hAnsi="Times New Roman"/>
          <w:sz w:val="24"/>
          <w:szCs w:val="24"/>
          <w:lang w:val="en-US"/>
        </w:rPr>
        <w:t>, 1992) represents a fundamental tool to understand and satisfy audience</w:t>
      </w:r>
      <w:r w:rsidR="00116327" w:rsidRPr="006F774A">
        <w:rPr>
          <w:rFonts w:ascii="Times New Roman" w:eastAsia="Times New Roman" w:hAnsi="Times New Roman"/>
          <w:sz w:val="24"/>
          <w:szCs w:val="24"/>
          <w:lang w:val="en-US"/>
        </w:rPr>
        <w:t xml:space="preserve">. The </w:t>
      </w:r>
      <w:proofErr w:type="spellStart"/>
      <w:r w:rsidR="00116327" w:rsidRPr="006F774A">
        <w:rPr>
          <w:rFonts w:ascii="Times New Roman" w:eastAsia="Times New Roman" w:hAnsi="Times New Roman"/>
          <w:sz w:val="24"/>
          <w:szCs w:val="24"/>
          <w:lang w:val="en-US"/>
        </w:rPr>
        <w:t>servicescape</w:t>
      </w:r>
      <w:proofErr w:type="spellEnd"/>
      <w:r w:rsidR="00116327" w:rsidRPr="006F774A">
        <w:rPr>
          <w:rFonts w:ascii="Times New Roman" w:eastAsia="Times New Roman" w:hAnsi="Times New Roman"/>
          <w:sz w:val="24"/>
          <w:szCs w:val="24"/>
          <w:lang w:val="en-US"/>
        </w:rPr>
        <w:t xml:space="preserve"> model focuses on three main elements: 1. ambient conditions, 2. spatial layout and functionality, 3</w:t>
      </w:r>
      <w:r w:rsidR="00E83769" w:rsidRPr="006F774A">
        <w:rPr>
          <w:rFonts w:ascii="Times New Roman" w:eastAsia="Times New Roman" w:hAnsi="Times New Roman"/>
          <w:sz w:val="24"/>
          <w:szCs w:val="24"/>
          <w:lang w:val="en-US"/>
        </w:rPr>
        <w:t>.</w:t>
      </w:r>
      <w:r w:rsidR="0073349A" w:rsidRPr="006F774A">
        <w:rPr>
          <w:rFonts w:ascii="Times New Roman" w:eastAsia="Times New Roman" w:hAnsi="Times New Roman"/>
          <w:sz w:val="24"/>
          <w:szCs w:val="24"/>
          <w:lang w:val="en-US"/>
        </w:rPr>
        <w:t xml:space="preserve"> </w:t>
      </w:r>
      <w:r w:rsidR="00E83769" w:rsidRPr="006F774A">
        <w:rPr>
          <w:rFonts w:ascii="Times New Roman" w:eastAsia="Times New Roman" w:hAnsi="Times New Roman"/>
          <w:sz w:val="24"/>
          <w:szCs w:val="24"/>
          <w:lang w:val="en-US"/>
        </w:rPr>
        <w:t>s</w:t>
      </w:r>
      <w:r w:rsidR="00116327" w:rsidRPr="006F774A">
        <w:rPr>
          <w:rFonts w:ascii="Times New Roman" w:eastAsia="Times New Roman" w:hAnsi="Times New Roman"/>
          <w:sz w:val="24"/>
          <w:szCs w:val="24"/>
          <w:lang w:val="en-US"/>
        </w:rPr>
        <w:t>igns, symbols and artifacts.</w:t>
      </w:r>
    </w:p>
    <w:p w:rsidR="00E83769" w:rsidRPr="00E83769" w:rsidRDefault="00E83769" w:rsidP="0073349A">
      <w:pPr>
        <w:pStyle w:val="Corpsdetexte"/>
        <w:spacing w:after="0" w:line="240" w:lineRule="auto"/>
        <w:ind w:firstLine="426"/>
        <w:jc w:val="both"/>
        <w:rPr>
          <w:rFonts w:ascii="Times New Roman" w:eastAsia="Times New Roman" w:hAnsi="Times New Roman"/>
          <w:sz w:val="24"/>
          <w:szCs w:val="24"/>
          <w:lang w:val="en-US"/>
        </w:rPr>
      </w:pPr>
      <w:r w:rsidRPr="006F774A">
        <w:rPr>
          <w:rFonts w:ascii="Times New Roman" w:eastAsia="Times New Roman" w:hAnsi="Times New Roman"/>
          <w:sz w:val="24"/>
          <w:szCs w:val="24"/>
          <w:lang w:val="en-US"/>
        </w:rPr>
        <w:t>Considering the strategic role of museums in our society and in our economy and the increasing importance of the valorization of these organizations in Italy in order to satisfy visitors and to reach museums and community purposes, this study</w:t>
      </w:r>
      <w:r w:rsidR="004C0543" w:rsidRPr="006F774A">
        <w:rPr>
          <w:rFonts w:ascii="Times New Roman" w:eastAsia="Times New Roman" w:hAnsi="Times New Roman"/>
          <w:sz w:val="24"/>
          <w:szCs w:val="24"/>
          <w:lang w:val="en-US"/>
        </w:rPr>
        <w:t xml:space="preserve"> aims to develop a </w:t>
      </w:r>
      <w:proofErr w:type="spellStart"/>
      <w:r w:rsidR="004C0543" w:rsidRPr="006F774A">
        <w:rPr>
          <w:rFonts w:ascii="Times New Roman" w:eastAsia="Times New Roman" w:hAnsi="Times New Roman"/>
          <w:sz w:val="24"/>
          <w:szCs w:val="24"/>
          <w:lang w:val="en-US"/>
        </w:rPr>
        <w:t>museum</w:t>
      </w:r>
      <w:r w:rsidRPr="006F774A">
        <w:rPr>
          <w:rFonts w:ascii="Times New Roman" w:eastAsia="Times New Roman" w:hAnsi="Times New Roman"/>
          <w:sz w:val="24"/>
          <w:szCs w:val="24"/>
          <w:lang w:val="en-US"/>
        </w:rPr>
        <w:t>scape</w:t>
      </w:r>
      <w:proofErr w:type="spellEnd"/>
      <w:r w:rsidRPr="006F774A">
        <w:rPr>
          <w:rFonts w:ascii="Times New Roman" w:eastAsia="Times New Roman" w:hAnsi="Times New Roman"/>
          <w:sz w:val="24"/>
          <w:szCs w:val="24"/>
          <w:lang w:val="en-US"/>
        </w:rPr>
        <w:t xml:space="preserve"> scale</w:t>
      </w:r>
      <w:r w:rsidR="004C0543" w:rsidRPr="006F774A">
        <w:rPr>
          <w:rFonts w:ascii="Times New Roman" w:eastAsia="Times New Roman" w:hAnsi="Times New Roman"/>
          <w:sz w:val="24"/>
          <w:szCs w:val="24"/>
          <w:lang w:val="en-US"/>
        </w:rPr>
        <w:t xml:space="preserve"> adopting a </w:t>
      </w:r>
      <w:proofErr w:type="spellStart"/>
      <w:r w:rsidR="004C0543" w:rsidRPr="006F774A">
        <w:rPr>
          <w:rFonts w:ascii="Times New Roman" w:eastAsia="Times New Roman" w:hAnsi="Times New Roman"/>
          <w:sz w:val="24"/>
          <w:szCs w:val="24"/>
          <w:lang w:val="en-US"/>
        </w:rPr>
        <w:t>servicescape</w:t>
      </w:r>
      <w:proofErr w:type="spellEnd"/>
      <w:r w:rsidR="004C0543" w:rsidRPr="006F774A">
        <w:rPr>
          <w:rFonts w:ascii="Times New Roman" w:eastAsia="Times New Roman" w:hAnsi="Times New Roman"/>
          <w:sz w:val="24"/>
          <w:szCs w:val="24"/>
          <w:lang w:val="en-US"/>
        </w:rPr>
        <w:t xml:space="preserve"> approach</w:t>
      </w:r>
      <w:r w:rsidRPr="006F774A">
        <w:rPr>
          <w:rFonts w:ascii="Times New Roman" w:eastAsia="Times New Roman" w:hAnsi="Times New Roman"/>
          <w:sz w:val="24"/>
          <w:szCs w:val="24"/>
          <w:lang w:val="en-US"/>
        </w:rPr>
        <w:t>, thus contributing to fill the gap in the</w:t>
      </w:r>
      <w:r>
        <w:rPr>
          <w:rFonts w:ascii="Times New Roman" w:eastAsia="Times New Roman" w:hAnsi="Times New Roman"/>
          <w:sz w:val="24"/>
          <w:szCs w:val="24"/>
          <w:lang w:val="en-US"/>
        </w:rPr>
        <w:t xml:space="preserve"> literature and to offer an important marketing tool for museum managers.</w:t>
      </w:r>
    </w:p>
    <w:p w:rsidR="00BF25FD" w:rsidRPr="0035411E" w:rsidRDefault="00BF25FD" w:rsidP="00BF25FD">
      <w:pPr>
        <w:tabs>
          <w:tab w:val="left" w:pos="9639"/>
        </w:tabs>
        <w:spacing w:after="0" w:line="240" w:lineRule="auto"/>
        <w:ind w:firstLine="284"/>
        <w:jc w:val="both"/>
        <w:rPr>
          <w:rFonts w:ascii="Times New Roman" w:eastAsia="Times New Roman" w:hAnsi="Times New Roman"/>
          <w:color w:val="000000"/>
          <w:spacing w:val="4"/>
          <w:sz w:val="24"/>
          <w:szCs w:val="24"/>
          <w:lang w:val="en-US"/>
        </w:rPr>
      </w:pPr>
      <w:r w:rsidRPr="0035411E">
        <w:rPr>
          <w:rFonts w:ascii="Times New Roman" w:hAnsi="Times New Roman"/>
          <w:sz w:val="24"/>
          <w:szCs w:val="24"/>
          <w:lang w:val="en-US"/>
        </w:rPr>
        <w:t xml:space="preserve">It seems quite intuitive from a theoretical and practical perspective the importance of applying the </w:t>
      </w:r>
      <w:proofErr w:type="spellStart"/>
      <w:r w:rsidRPr="0035411E">
        <w:rPr>
          <w:rFonts w:ascii="Times New Roman" w:hAnsi="Times New Roman"/>
          <w:sz w:val="24"/>
          <w:szCs w:val="24"/>
          <w:lang w:val="en-US"/>
        </w:rPr>
        <w:t>Bitner</w:t>
      </w:r>
      <w:proofErr w:type="spellEnd"/>
      <w:r w:rsidRPr="0035411E">
        <w:rPr>
          <w:rFonts w:ascii="Times New Roman" w:hAnsi="Times New Roman"/>
          <w:sz w:val="24"/>
          <w:szCs w:val="24"/>
          <w:lang w:val="en-US"/>
        </w:rPr>
        <w:t xml:space="preserve"> (1992) theory in the museums context where the ambient and aesthetic conditions play a strategic role for visitors’ satisfaction together with the quality of services </w:t>
      </w:r>
      <w:r w:rsidRPr="0035411E">
        <w:rPr>
          <w:rFonts w:ascii="Times New Roman" w:hAnsi="Times New Roman"/>
          <w:sz w:val="24"/>
          <w:szCs w:val="24"/>
          <w:lang w:val="en-US"/>
        </w:rPr>
        <w:lastRenderedPageBreak/>
        <w:t>offered and of relationship with museum staff. Evaluating elements of the museum offering system is important to decide how to allocate scarce resources, and is becoming an urgent managerial practice especially in recent years in Italy because of the increasing limited public resources available, the growing competition among museums and other cultural organizations and the increasingly sophisticated and demanding visitors.</w:t>
      </w:r>
    </w:p>
    <w:p w:rsidR="00BF25FD" w:rsidRPr="006F774A" w:rsidRDefault="004C0543" w:rsidP="00BA61E0">
      <w:pPr>
        <w:tabs>
          <w:tab w:val="left" w:pos="9639"/>
        </w:tabs>
        <w:spacing w:after="0" w:line="240" w:lineRule="auto"/>
        <w:ind w:firstLine="284"/>
        <w:jc w:val="both"/>
        <w:rPr>
          <w:rFonts w:ascii="Times New Roman" w:eastAsia="Times New Roman" w:hAnsi="Times New Roman"/>
          <w:color w:val="000000"/>
          <w:spacing w:val="4"/>
          <w:sz w:val="24"/>
          <w:szCs w:val="24"/>
          <w:lang w:val="en-US"/>
        </w:rPr>
      </w:pPr>
      <w:r w:rsidRPr="006F774A">
        <w:rPr>
          <w:rFonts w:ascii="Times New Roman" w:hAnsi="Times New Roman"/>
          <w:sz w:val="24"/>
          <w:szCs w:val="24"/>
          <w:lang w:val="en-US"/>
        </w:rPr>
        <w:t xml:space="preserve">In addition the study, to assess the relevance of the newly developed scale that </w:t>
      </w:r>
      <w:r w:rsidR="00BA61E0" w:rsidRPr="006F774A">
        <w:rPr>
          <w:rFonts w:ascii="Times New Roman" w:hAnsi="Times New Roman"/>
          <w:sz w:val="24"/>
          <w:szCs w:val="24"/>
          <w:lang w:val="en-US"/>
        </w:rPr>
        <w:t>describes the</w:t>
      </w:r>
      <w:r w:rsidR="008C1E4E" w:rsidRPr="006F774A">
        <w:rPr>
          <w:rFonts w:ascii="Times New Roman" w:hAnsi="Times New Roman"/>
          <w:sz w:val="24"/>
          <w:szCs w:val="24"/>
          <w:lang w:val="en-US"/>
        </w:rPr>
        <w:t xml:space="preserve"> quality</w:t>
      </w:r>
      <w:r w:rsidR="00BA61E0" w:rsidRPr="006F774A">
        <w:rPr>
          <w:rFonts w:ascii="Times New Roman" w:hAnsi="Times New Roman"/>
          <w:sz w:val="24"/>
          <w:szCs w:val="24"/>
          <w:lang w:val="en-US"/>
        </w:rPr>
        <w:t xml:space="preserve"> </w:t>
      </w:r>
      <w:r w:rsidR="008C1E4E" w:rsidRPr="006F774A">
        <w:rPr>
          <w:rFonts w:ascii="Times New Roman" w:hAnsi="Times New Roman"/>
          <w:sz w:val="24"/>
          <w:szCs w:val="24"/>
          <w:lang w:val="en-US"/>
        </w:rPr>
        <w:t>in</w:t>
      </w:r>
      <w:r w:rsidR="00BF25FD" w:rsidRPr="006F774A">
        <w:rPr>
          <w:rFonts w:ascii="Times New Roman" w:hAnsi="Times New Roman"/>
          <w:sz w:val="24"/>
          <w:szCs w:val="24"/>
          <w:lang w:val="en-US"/>
        </w:rPr>
        <w:t xml:space="preserve"> museum context adopting a </w:t>
      </w:r>
      <w:proofErr w:type="spellStart"/>
      <w:r w:rsidR="00BF25FD" w:rsidRPr="006F774A">
        <w:rPr>
          <w:rFonts w:ascii="Times New Roman" w:hAnsi="Times New Roman"/>
          <w:sz w:val="24"/>
          <w:szCs w:val="24"/>
          <w:lang w:val="en-US"/>
        </w:rPr>
        <w:t>servicescape</w:t>
      </w:r>
      <w:proofErr w:type="spellEnd"/>
      <w:r w:rsidR="00BF25FD" w:rsidRPr="006F774A">
        <w:rPr>
          <w:rFonts w:ascii="Times New Roman" w:hAnsi="Times New Roman"/>
          <w:sz w:val="24"/>
          <w:szCs w:val="24"/>
          <w:lang w:val="en-US"/>
        </w:rPr>
        <w:t xml:space="preserve"> </w:t>
      </w:r>
      <w:r w:rsidR="008C1E4E" w:rsidRPr="006F774A">
        <w:rPr>
          <w:rFonts w:ascii="Times New Roman" w:hAnsi="Times New Roman"/>
          <w:sz w:val="24"/>
          <w:szCs w:val="24"/>
          <w:lang w:val="en-US"/>
        </w:rPr>
        <w:t xml:space="preserve">approach, </w:t>
      </w:r>
      <w:r w:rsidR="00BF25FD" w:rsidRPr="006F774A">
        <w:rPr>
          <w:rFonts w:ascii="Times New Roman" w:hAnsi="Times New Roman"/>
          <w:sz w:val="24"/>
          <w:szCs w:val="24"/>
          <w:lang w:val="en-US"/>
        </w:rPr>
        <w:t xml:space="preserve">examines the effects of the </w:t>
      </w:r>
      <w:r w:rsidR="00BA61E0" w:rsidRPr="006F774A">
        <w:rPr>
          <w:rFonts w:ascii="Times New Roman" w:hAnsi="Times New Roman"/>
          <w:sz w:val="24"/>
          <w:szCs w:val="24"/>
          <w:lang w:val="en-US"/>
        </w:rPr>
        <w:t>proposed</w:t>
      </w:r>
      <w:r w:rsidR="00BF25FD" w:rsidRPr="006F774A">
        <w:rPr>
          <w:rFonts w:ascii="Times New Roman" w:hAnsi="Times New Roman"/>
          <w:sz w:val="24"/>
          <w:szCs w:val="24"/>
          <w:lang w:val="en-US"/>
        </w:rPr>
        <w:t xml:space="preserve"> </w:t>
      </w:r>
      <w:r w:rsidR="008C1E4E" w:rsidRPr="006F774A">
        <w:rPr>
          <w:rFonts w:ascii="Times New Roman" w:hAnsi="Times New Roman"/>
          <w:sz w:val="24"/>
          <w:szCs w:val="24"/>
          <w:lang w:val="en-US"/>
        </w:rPr>
        <w:t>(</w:t>
      </w:r>
      <w:proofErr w:type="spellStart"/>
      <w:r w:rsidR="00BF25FD" w:rsidRPr="006F774A">
        <w:rPr>
          <w:rFonts w:ascii="Times New Roman" w:hAnsi="Times New Roman"/>
          <w:sz w:val="24"/>
          <w:szCs w:val="24"/>
          <w:lang w:val="en-US"/>
        </w:rPr>
        <w:t>museumscape</w:t>
      </w:r>
      <w:proofErr w:type="spellEnd"/>
      <w:r w:rsidR="008C1E4E" w:rsidRPr="006F774A">
        <w:rPr>
          <w:rFonts w:ascii="Times New Roman" w:hAnsi="Times New Roman"/>
          <w:sz w:val="24"/>
          <w:szCs w:val="24"/>
          <w:lang w:val="en-US"/>
        </w:rPr>
        <w:t>)</w:t>
      </w:r>
      <w:r w:rsidR="00BF25FD" w:rsidRPr="006F774A">
        <w:rPr>
          <w:rFonts w:ascii="Times New Roman" w:hAnsi="Times New Roman"/>
          <w:sz w:val="24"/>
          <w:szCs w:val="24"/>
          <w:lang w:val="en-US"/>
        </w:rPr>
        <w:t xml:space="preserve"> scale on museum </w:t>
      </w:r>
      <w:r w:rsidR="00BA61E0" w:rsidRPr="006F774A">
        <w:rPr>
          <w:rFonts w:ascii="Times New Roman" w:hAnsi="Times New Roman"/>
          <w:sz w:val="24"/>
          <w:szCs w:val="24"/>
          <w:lang w:val="en-US"/>
        </w:rPr>
        <w:t xml:space="preserve">visitor </w:t>
      </w:r>
      <w:r w:rsidR="00BF25FD" w:rsidRPr="006F774A">
        <w:rPr>
          <w:rFonts w:ascii="Times New Roman" w:hAnsi="Times New Roman"/>
          <w:sz w:val="24"/>
          <w:szCs w:val="24"/>
          <w:lang w:val="en-US"/>
        </w:rPr>
        <w:t xml:space="preserve">loyalty (word-of-mouth) in Italy. Three Italian art museums were considered, one located in </w:t>
      </w:r>
      <w:proofErr w:type="spellStart"/>
      <w:r w:rsidR="00BF25FD" w:rsidRPr="006F774A">
        <w:rPr>
          <w:rFonts w:ascii="Times New Roman" w:hAnsi="Times New Roman"/>
          <w:sz w:val="24"/>
          <w:szCs w:val="24"/>
          <w:lang w:val="en-US"/>
        </w:rPr>
        <w:t>Urb</w:t>
      </w:r>
      <w:r w:rsidR="00AB3DFF" w:rsidRPr="006F774A">
        <w:rPr>
          <w:rFonts w:ascii="Times New Roman" w:hAnsi="Times New Roman"/>
          <w:sz w:val="24"/>
          <w:szCs w:val="24"/>
          <w:lang w:val="en-US"/>
        </w:rPr>
        <w:t>ino</w:t>
      </w:r>
      <w:proofErr w:type="spellEnd"/>
      <w:r w:rsidR="00AB3DFF" w:rsidRPr="006F774A">
        <w:rPr>
          <w:rFonts w:ascii="Times New Roman" w:hAnsi="Times New Roman"/>
          <w:sz w:val="24"/>
          <w:szCs w:val="24"/>
          <w:lang w:val="en-US"/>
        </w:rPr>
        <w:t xml:space="preserve"> (The Nat</w:t>
      </w:r>
      <w:r w:rsidR="00BF25FD" w:rsidRPr="006F774A">
        <w:rPr>
          <w:rFonts w:ascii="Times New Roman" w:hAnsi="Times New Roman"/>
          <w:sz w:val="24"/>
          <w:szCs w:val="24"/>
          <w:lang w:val="en-US"/>
        </w:rPr>
        <w:t>ional Gallery of the Marche hosted in the Ducal P</w:t>
      </w:r>
      <w:r w:rsidR="00AB3DFF" w:rsidRPr="006F774A">
        <w:rPr>
          <w:rFonts w:ascii="Times New Roman" w:hAnsi="Times New Roman"/>
          <w:sz w:val="24"/>
          <w:szCs w:val="24"/>
          <w:lang w:val="en-US"/>
        </w:rPr>
        <w:t xml:space="preserve">alace of </w:t>
      </w:r>
      <w:proofErr w:type="spellStart"/>
      <w:r w:rsidR="00AB3DFF" w:rsidRPr="006F774A">
        <w:rPr>
          <w:rFonts w:ascii="Times New Roman" w:hAnsi="Times New Roman"/>
          <w:sz w:val="24"/>
          <w:szCs w:val="24"/>
          <w:lang w:val="en-US"/>
        </w:rPr>
        <w:t>Urbino</w:t>
      </w:r>
      <w:proofErr w:type="spellEnd"/>
      <w:r w:rsidR="00AB3DFF" w:rsidRPr="006F774A">
        <w:rPr>
          <w:rFonts w:ascii="Times New Roman" w:hAnsi="Times New Roman"/>
          <w:sz w:val="24"/>
          <w:szCs w:val="24"/>
          <w:lang w:val="en-US"/>
        </w:rPr>
        <w:t>), one in</w:t>
      </w:r>
      <w:r w:rsidR="00116327" w:rsidRPr="006F774A">
        <w:rPr>
          <w:rFonts w:ascii="Times New Roman" w:hAnsi="Times New Roman"/>
          <w:sz w:val="24"/>
          <w:szCs w:val="24"/>
          <w:lang w:val="en-US"/>
        </w:rPr>
        <w:t xml:space="preserve"> Mantua</w:t>
      </w:r>
      <w:r w:rsidR="00AB3DFF" w:rsidRPr="006F774A">
        <w:rPr>
          <w:rFonts w:ascii="Times New Roman" w:hAnsi="Times New Roman"/>
          <w:sz w:val="24"/>
          <w:szCs w:val="24"/>
          <w:lang w:val="en-US"/>
        </w:rPr>
        <w:t xml:space="preserve"> (the Ducal Palace of</w:t>
      </w:r>
      <w:r w:rsidR="00116327" w:rsidRPr="006F774A">
        <w:rPr>
          <w:rFonts w:ascii="Times New Roman" w:hAnsi="Times New Roman"/>
          <w:sz w:val="24"/>
          <w:szCs w:val="24"/>
          <w:lang w:val="en-US"/>
        </w:rPr>
        <w:t xml:space="preserve"> Mantua</w:t>
      </w:r>
      <w:r w:rsidR="00BF25FD" w:rsidRPr="006F774A">
        <w:rPr>
          <w:rFonts w:ascii="Times New Roman" w:hAnsi="Times New Roman"/>
          <w:sz w:val="24"/>
          <w:szCs w:val="24"/>
          <w:lang w:val="en-US"/>
        </w:rPr>
        <w:t xml:space="preserve">) and another in Naples (the museum of </w:t>
      </w:r>
      <w:proofErr w:type="spellStart"/>
      <w:r w:rsidR="00BF25FD" w:rsidRPr="006F774A">
        <w:rPr>
          <w:rFonts w:ascii="Times New Roman" w:hAnsi="Times New Roman"/>
          <w:sz w:val="24"/>
          <w:szCs w:val="24"/>
          <w:lang w:val="en-US"/>
        </w:rPr>
        <w:t>Capodimonte</w:t>
      </w:r>
      <w:proofErr w:type="spellEnd"/>
      <w:r w:rsidR="008C1E4E" w:rsidRPr="006F774A">
        <w:rPr>
          <w:rFonts w:ascii="Times New Roman" w:hAnsi="Times New Roman"/>
          <w:sz w:val="24"/>
          <w:szCs w:val="24"/>
          <w:lang w:val="en-US"/>
        </w:rPr>
        <w:t xml:space="preserve"> hosted in the Royal </w:t>
      </w:r>
      <w:proofErr w:type="spellStart"/>
      <w:r w:rsidR="008C1E4E" w:rsidRPr="006F774A">
        <w:rPr>
          <w:rFonts w:ascii="Times New Roman" w:hAnsi="Times New Roman"/>
          <w:sz w:val="24"/>
          <w:szCs w:val="24"/>
          <w:lang w:val="en-US"/>
        </w:rPr>
        <w:t>Capodimonte</w:t>
      </w:r>
      <w:proofErr w:type="spellEnd"/>
      <w:r w:rsidR="008C1E4E" w:rsidRPr="006F774A">
        <w:rPr>
          <w:rFonts w:ascii="Times New Roman" w:hAnsi="Times New Roman"/>
          <w:sz w:val="24"/>
          <w:szCs w:val="24"/>
          <w:lang w:val="en-US"/>
        </w:rPr>
        <w:t xml:space="preserve"> palace in Naples</w:t>
      </w:r>
      <w:r w:rsidR="00BF25FD" w:rsidRPr="006F774A">
        <w:rPr>
          <w:rFonts w:ascii="Times New Roman" w:hAnsi="Times New Roman"/>
          <w:sz w:val="24"/>
          <w:szCs w:val="24"/>
          <w:lang w:val="en-US"/>
        </w:rPr>
        <w:t xml:space="preserve">). </w:t>
      </w:r>
      <w:r w:rsidR="003721D6" w:rsidRPr="006F774A">
        <w:rPr>
          <w:rFonts w:ascii="Times New Roman" w:hAnsi="Times New Roman"/>
          <w:sz w:val="24"/>
          <w:szCs w:val="24"/>
          <w:lang w:val="en-US"/>
        </w:rPr>
        <w:t>D</w:t>
      </w:r>
      <w:r w:rsidR="00BF25FD" w:rsidRPr="006F774A">
        <w:rPr>
          <w:rFonts w:ascii="Times New Roman" w:hAnsi="Times New Roman"/>
          <w:sz w:val="24"/>
          <w:szCs w:val="24"/>
          <w:lang w:val="en-US"/>
        </w:rPr>
        <w:t xml:space="preserve">ata </w:t>
      </w:r>
      <w:r w:rsidR="003721D6" w:rsidRPr="006F774A">
        <w:rPr>
          <w:rFonts w:ascii="Times New Roman" w:hAnsi="Times New Roman"/>
          <w:sz w:val="24"/>
          <w:szCs w:val="24"/>
          <w:lang w:val="en-US"/>
        </w:rPr>
        <w:t xml:space="preserve">were </w:t>
      </w:r>
      <w:r w:rsidR="00BF25FD" w:rsidRPr="006F774A">
        <w:rPr>
          <w:rFonts w:ascii="Times New Roman" w:hAnsi="Times New Roman"/>
          <w:sz w:val="24"/>
          <w:szCs w:val="24"/>
          <w:lang w:val="en-US"/>
        </w:rPr>
        <w:t>collected through direct interviews in the above-mentioned museums. This study</w:t>
      </w:r>
      <w:r w:rsidR="00116327" w:rsidRPr="006F774A">
        <w:rPr>
          <w:rFonts w:ascii="Times New Roman" w:hAnsi="Times New Roman"/>
          <w:sz w:val="24"/>
          <w:szCs w:val="24"/>
          <w:lang w:val="en-US"/>
        </w:rPr>
        <w:t xml:space="preserve"> </w:t>
      </w:r>
      <w:r w:rsidR="00BF25FD" w:rsidRPr="006F774A">
        <w:rPr>
          <w:rFonts w:ascii="Times New Roman" w:hAnsi="Times New Roman"/>
          <w:sz w:val="24"/>
          <w:szCs w:val="24"/>
          <w:lang w:val="en-US"/>
        </w:rPr>
        <w:t xml:space="preserve">contributes to investigate, test and develop conceptually and empirically the important marketing model of </w:t>
      </w:r>
      <w:proofErr w:type="spellStart"/>
      <w:r w:rsidR="00BF25FD" w:rsidRPr="006F774A">
        <w:rPr>
          <w:rFonts w:ascii="Times New Roman" w:hAnsi="Times New Roman"/>
          <w:sz w:val="24"/>
          <w:szCs w:val="24"/>
          <w:lang w:val="en-US"/>
        </w:rPr>
        <w:t>Bitner</w:t>
      </w:r>
      <w:proofErr w:type="spellEnd"/>
      <w:r w:rsidR="00BF25FD" w:rsidRPr="006F774A">
        <w:rPr>
          <w:rFonts w:ascii="Times New Roman" w:hAnsi="Times New Roman"/>
          <w:sz w:val="24"/>
          <w:szCs w:val="24"/>
          <w:lang w:val="en-US"/>
        </w:rPr>
        <w:t xml:space="preserve"> (1992) which is applied to for profit sectors. </w:t>
      </w:r>
    </w:p>
    <w:p w:rsidR="00BF25FD" w:rsidRPr="0035411E" w:rsidRDefault="00BF25FD" w:rsidP="00BF25FD">
      <w:pPr>
        <w:spacing w:after="0"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First, this study reviews the </w:t>
      </w:r>
      <w:proofErr w:type="spellStart"/>
      <w:r w:rsidRPr="006F774A">
        <w:rPr>
          <w:rFonts w:ascii="Times New Roman" w:hAnsi="Times New Roman"/>
          <w:sz w:val="24"/>
          <w:szCs w:val="24"/>
          <w:lang w:val="en-US"/>
        </w:rPr>
        <w:t>servicescape</w:t>
      </w:r>
      <w:proofErr w:type="spellEnd"/>
      <w:r w:rsidRPr="006F774A">
        <w:rPr>
          <w:rFonts w:ascii="Times New Roman" w:hAnsi="Times New Roman"/>
          <w:sz w:val="24"/>
          <w:szCs w:val="24"/>
          <w:lang w:val="en-US"/>
        </w:rPr>
        <w:t xml:space="preserve"> literature explaining their components and </w:t>
      </w:r>
      <w:r w:rsidR="00B244AA" w:rsidRPr="006F774A">
        <w:rPr>
          <w:rFonts w:ascii="Times New Roman" w:hAnsi="Times New Roman"/>
          <w:sz w:val="24"/>
          <w:szCs w:val="24"/>
          <w:lang w:val="en-US"/>
        </w:rPr>
        <w:t xml:space="preserve">their </w:t>
      </w:r>
      <w:r w:rsidRPr="006F774A">
        <w:rPr>
          <w:rFonts w:ascii="Times New Roman" w:hAnsi="Times New Roman"/>
          <w:sz w:val="24"/>
          <w:szCs w:val="24"/>
          <w:lang w:val="en-US"/>
        </w:rPr>
        <w:t>impact a</w:t>
      </w:r>
      <w:r w:rsidR="00A3035F" w:rsidRPr="006F774A">
        <w:rPr>
          <w:rFonts w:ascii="Times New Roman" w:hAnsi="Times New Roman"/>
          <w:sz w:val="24"/>
          <w:szCs w:val="24"/>
          <w:lang w:val="en-US"/>
        </w:rPr>
        <w:t>t customers’ loyalty (positive word-of-mouth</w:t>
      </w:r>
      <w:r w:rsidR="006F774A" w:rsidRPr="006F774A">
        <w:rPr>
          <w:rFonts w:ascii="Times New Roman" w:hAnsi="Times New Roman"/>
          <w:sz w:val="24"/>
          <w:szCs w:val="24"/>
          <w:lang w:val="en-US"/>
        </w:rPr>
        <w:t>)</w:t>
      </w:r>
      <w:r w:rsidRPr="006F774A">
        <w:rPr>
          <w:rFonts w:ascii="Times New Roman" w:hAnsi="Times New Roman"/>
          <w:sz w:val="24"/>
          <w:szCs w:val="24"/>
          <w:lang w:val="en-US"/>
        </w:rPr>
        <w:t xml:space="preserve">. Then, applications of the model in different contexts are explained. Next, the development of the research design and the description of results are presented and lastly discussion and implications are </w:t>
      </w:r>
      <w:r w:rsidR="002117AA" w:rsidRPr="006F774A">
        <w:rPr>
          <w:rFonts w:ascii="Times New Roman" w:hAnsi="Times New Roman"/>
          <w:sz w:val="24"/>
          <w:szCs w:val="24"/>
          <w:lang w:val="en-US"/>
        </w:rPr>
        <w:t>proposed</w:t>
      </w:r>
      <w:r w:rsidRPr="006F774A">
        <w:rPr>
          <w:rFonts w:ascii="Times New Roman" w:hAnsi="Times New Roman"/>
          <w:sz w:val="24"/>
          <w:szCs w:val="24"/>
          <w:lang w:val="en-US"/>
        </w:rPr>
        <w:t>.</w:t>
      </w:r>
      <w:r w:rsidRPr="0035411E">
        <w:rPr>
          <w:rFonts w:ascii="Times New Roman" w:hAnsi="Times New Roman"/>
          <w:sz w:val="24"/>
          <w:szCs w:val="24"/>
          <w:lang w:val="en-US"/>
        </w:rPr>
        <w:t xml:space="preserve"> </w:t>
      </w:r>
    </w:p>
    <w:p w:rsidR="00AD3253" w:rsidRPr="00AD3253" w:rsidRDefault="00AD3253" w:rsidP="00191F9B">
      <w:pPr>
        <w:spacing w:after="0" w:line="240" w:lineRule="auto"/>
        <w:ind w:firstLine="284"/>
        <w:jc w:val="both"/>
        <w:rPr>
          <w:rFonts w:ascii="Times New Roman" w:hAnsi="Times New Roman"/>
          <w:sz w:val="24"/>
          <w:szCs w:val="24"/>
          <w:lang w:val="en-US" w:eastAsia="it-IT"/>
        </w:rPr>
      </w:pPr>
    </w:p>
    <w:p w:rsidR="00191F9B" w:rsidRPr="00AD3253" w:rsidRDefault="00191F9B" w:rsidP="00191F9B">
      <w:pPr>
        <w:spacing w:after="0" w:line="240" w:lineRule="auto"/>
        <w:jc w:val="both"/>
        <w:rPr>
          <w:rFonts w:ascii="Times New Roman" w:hAnsi="Times New Roman"/>
          <w:sz w:val="24"/>
          <w:szCs w:val="24"/>
          <w:lang w:val="en-US" w:eastAsia="it-IT"/>
        </w:rPr>
      </w:pPr>
    </w:p>
    <w:p w:rsidR="00745CB4" w:rsidRPr="00720267" w:rsidRDefault="00745CB4" w:rsidP="00745CB4">
      <w:pPr>
        <w:spacing w:after="0" w:line="240" w:lineRule="auto"/>
        <w:jc w:val="both"/>
        <w:rPr>
          <w:rFonts w:ascii="Times New Roman Grassetto" w:hAnsi="Times New Roman Grassetto"/>
          <w:b/>
          <w:sz w:val="24"/>
          <w:szCs w:val="24"/>
          <w:lang w:val="en-US"/>
        </w:rPr>
      </w:pPr>
      <w:r w:rsidRPr="00720267">
        <w:rPr>
          <w:rFonts w:ascii="Times New Roman Grassetto" w:hAnsi="Times New Roman Grassetto"/>
          <w:b/>
          <w:sz w:val="24"/>
          <w:szCs w:val="24"/>
          <w:lang w:val="en-US" w:eastAsia="it-IT"/>
        </w:rPr>
        <w:t xml:space="preserve">2. </w:t>
      </w:r>
      <w:r w:rsidRPr="00720267">
        <w:rPr>
          <w:rFonts w:ascii="Times New Roman Grassetto" w:hAnsi="Times New Roman Grassetto"/>
          <w:b/>
          <w:sz w:val="24"/>
          <w:szCs w:val="24"/>
          <w:lang w:val="en-US"/>
        </w:rPr>
        <w:t>Theoretical background and conceptualization</w:t>
      </w:r>
    </w:p>
    <w:p w:rsidR="00AD3253" w:rsidRPr="002A58BD" w:rsidRDefault="00AD3253" w:rsidP="00AD3253">
      <w:pPr>
        <w:spacing w:after="0" w:line="240" w:lineRule="auto"/>
        <w:jc w:val="both"/>
        <w:rPr>
          <w:rFonts w:ascii="Times New Roman" w:hAnsi="Times New Roman"/>
          <w:sz w:val="24"/>
          <w:szCs w:val="24"/>
          <w:lang w:val="en-IE" w:eastAsia="it-IT"/>
        </w:rPr>
      </w:pPr>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New Roman" w:hAnsi="Times New Roman"/>
          <w:sz w:val="24"/>
          <w:szCs w:val="24"/>
          <w:lang w:val="en-US"/>
        </w:rPr>
        <w:t xml:space="preserve">The </w:t>
      </w:r>
      <w:proofErr w:type="spellStart"/>
      <w:r w:rsidRPr="00745CB4">
        <w:rPr>
          <w:rFonts w:ascii="Times New Roman" w:hAnsi="Times New Roman"/>
          <w:sz w:val="24"/>
          <w:szCs w:val="24"/>
          <w:lang w:val="en-US"/>
        </w:rPr>
        <w:t>servicescape</w:t>
      </w:r>
      <w:proofErr w:type="spellEnd"/>
      <w:r w:rsidRPr="00745CB4">
        <w:rPr>
          <w:rFonts w:ascii="Times New Roman" w:hAnsi="Times New Roman"/>
          <w:sz w:val="24"/>
          <w:szCs w:val="24"/>
          <w:lang w:val="en-US"/>
        </w:rPr>
        <w:t xml:space="preserve"> was introduced by </w:t>
      </w:r>
      <w:proofErr w:type="spellStart"/>
      <w:r w:rsidRPr="00745CB4">
        <w:rPr>
          <w:rFonts w:ascii="Times New Roman" w:hAnsi="Times New Roman"/>
          <w:sz w:val="24"/>
          <w:szCs w:val="24"/>
          <w:lang w:val="en-US"/>
        </w:rPr>
        <w:t>Bitner</w:t>
      </w:r>
      <w:proofErr w:type="spellEnd"/>
      <w:r w:rsidRPr="00745CB4">
        <w:rPr>
          <w:rFonts w:ascii="Times New Roman" w:hAnsi="Times New Roman"/>
          <w:sz w:val="24"/>
          <w:szCs w:val="24"/>
          <w:lang w:val="en-US"/>
        </w:rPr>
        <w:t xml:space="preserve"> (1992, p. 65) to the discipline of services marketing and comprises “the dimensions of the physical surroundings that include all of the objective physical factors that can be controlled by the firm to enhance (or </w:t>
      </w:r>
      <w:r w:rsidR="006F774A" w:rsidRPr="00745CB4">
        <w:rPr>
          <w:rFonts w:ascii="Times New Roman" w:hAnsi="Times New Roman"/>
          <w:sz w:val="24"/>
          <w:szCs w:val="24"/>
          <w:lang w:val="en-US"/>
        </w:rPr>
        <w:t>constrain</w:t>
      </w:r>
      <w:r w:rsidRPr="00745CB4">
        <w:rPr>
          <w:rFonts w:ascii="Times New Roman" w:hAnsi="Times New Roman"/>
          <w:sz w:val="24"/>
          <w:szCs w:val="24"/>
          <w:lang w:val="en-US"/>
        </w:rPr>
        <w:t xml:space="preserve">) employee and customer actions”. </w:t>
      </w:r>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w:eastAsiaTheme="minorHAnsi" w:hAnsi="Times"/>
          <w:sz w:val="24"/>
          <w:szCs w:val="24"/>
          <w:lang w:val="en-US" w:eastAsia="it-IT"/>
        </w:rPr>
        <w:t xml:space="preserve">The </w:t>
      </w:r>
      <w:proofErr w:type="spellStart"/>
      <w:r w:rsidRPr="00745CB4">
        <w:rPr>
          <w:rFonts w:ascii="Times" w:eastAsiaTheme="minorHAnsi" w:hAnsi="Times"/>
          <w:sz w:val="24"/>
          <w:szCs w:val="24"/>
          <w:lang w:val="en-US" w:eastAsia="it-IT"/>
        </w:rPr>
        <w:t>servicescape</w:t>
      </w:r>
      <w:proofErr w:type="spellEnd"/>
      <w:r w:rsidRPr="00745CB4">
        <w:rPr>
          <w:rFonts w:ascii="Times" w:eastAsiaTheme="minorHAnsi" w:hAnsi="Times"/>
          <w:sz w:val="24"/>
          <w:szCs w:val="24"/>
          <w:lang w:val="en-US" w:eastAsia="it-IT"/>
        </w:rPr>
        <w:t xml:space="preserve"> theory has been used extensively in studies examining customer </w:t>
      </w:r>
      <w:proofErr w:type="spellStart"/>
      <w:r w:rsidRPr="00745CB4">
        <w:rPr>
          <w:rFonts w:ascii="Times" w:eastAsiaTheme="minorHAnsi" w:hAnsi="Times"/>
          <w:sz w:val="24"/>
          <w:szCs w:val="24"/>
          <w:lang w:val="en-US" w:eastAsia="it-IT"/>
        </w:rPr>
        <w:t>behaviours</w:t>
      </w:r>
      <w:proofErr w:type="spellEnd"/>
      <w:r w:rsidRPr="00745CB4">
        <w:rPr>
          <w:rFonts w:ascii="Times" w:eastAsiaTheme="minorHAnsi" w:hAnsi="Times"/>
          <w:sz w:val="24"/>
          <w:szCs w:val="24"/>
          <w:lang w:val="en-US" w:eastAsia="it-IT"/>
        </w:rPr>
        <w:t xml:space="preserve"> across many contexts and cultures such as </w:t>
      </w:r>
      <w:r w:rsidRPr="00745CB4">
        <w:rPr>
          <w:rFonts w:ascii="Times New Roman" w:hAnsi="Times New Roman"/>
          <w:sz w:val="24"/>
          <w:szCs w:val="24"/>
          <w:lang w:val="en-US"/>
        </w:rPr>
        <w:t xml:space="preserve">sports stadiums (e.g. Wakefield &amp; Blodgett, 1999), casinos (e.g. Lucas, 2003), banks (e.g. Reimer &amp; Kuehn, 2005), retail settings (e.g. </w:t>
      </w:r>
      <w:proofErr w:type="spellStart"/>
      <w:r w:rsidRPr="00745CB4">
        <w:rPr>
          <w:rFonts w:ascii="Times New Roman" w:hAnsi="Times New Roman"/>
          <w:sz w:val="24"/>
          <w:szCs w:val="24"/>
          <w:lang w:val="en-US"/>
        </w:rPr>
        <w:t>Wirtz</w:t>
      </w:r>
      <w:proofErr w:type="spellEnd"/>
      <w:r w:rsidRPr="00745CB4">
        <w:rPr>
          <w:rFonts w:ascii="Times New Roman" w:hAnsi="Times New Roman"/>
          <w:sz w:val="24"/>
          <w:szCs w:val="24"/>
          <w:lang w:val="en-US"/>
        </w:rPr>
        <w:t xml:space="preserve">, </w:t>
      </w:r>
      <w:proofErr w:type="spellStart"/>
      <w:r w:rsidRPr="00745CB4">
        <w:rPr>
          <w:rFonts w:ascii="Times New Roman" w:hAnsi="Times New Roman"/>
          <w:sz w:val="24"/>
          <w:szCs w:val="24"/>
          <w:lang w:val="en-US"/>
        </w:rPr>
        <w:t>Mattila</w:t>
      </w:r>
      <w:proofErr w:type="spellEnd"/>
      <w:r w:rsidRPr="00745CB4">
        <w:rPr>
          <w:rFonts w:ascii="Times New Roman" w:hAnsi="Times New Roman"/>
          <w:sz w:val="24"/>
          <w:szCs w:val="24"/>
          <w:lang w:val="en-US"/>
        </w:rPr>
        <w:t>, &amp; Tan, 2007), airport terminals, universities, hospitals (e.g. Newman, 2007), restaurants, bars (e.g. Kim &amp; Moon, 2009), wineries (Quintal eta al, 2015), theatres (</w:t>
      </w:r>
      <w:proofErr w:type="spellStart"/>
      <w:r w:rsidRPr="00745CB4">
        <w:rPr>
          <w:rFonts w:ascii="Times New Roman" w:hAnsi="Times New Roman"/>
          <w:sz w:val="24"/>
          <w:szCs w:val="24"/>
          <w:lang w:val="en-US"/>
        </w:rPr>
        <w:t>Jobst</w:t>
      </w:r>
      <w:proofErr w:type="spellEnd"/>
      <w:r w:rsidRPr="00745CB4">
        <w:rPr>
          <w:rFonts w:ascii="Times New Roman" w:hAnsi="Times New Roman"/>
          <w:sz w:val="24"/>
          <w:szCs w:val="24"/>
          <w:lang w:val="en-US"/>
        </w:rPr>
        <w:t xml:space="preserve"> and </w:t>
      </w:r>
      <w:proofErr w:type="spellStart"/>
      <w:r w:rsidRPr="00745CB4">
        <w:rPr>
          <w:rFonts w:ascii="Times New Roman" w:hAnsi="Times New Roman"/>
          <w:sz w:val="24"/>
          <w:szCs w:val="24"/>
          <w:lang w:val="en-US"/>
        </w:rPr>
        <w:t>Boerner</w:t>
      </w:r>
      <w:proofErr w:type="spellEnd"/>
      <w:r w:rsidRPr="00745CB4">
        <w:rPr>
          <w:rFonts w:ascii="Times New Roman" w:hAnsi="Times New Roman"/>
          <w:sz w:val="24"/>
          <w:szCs w:val="24"/>
          <w:lang w:val="en-US"/>
        </w:rPr>
        <w:t xml:space="preserve">, 2015) and hotel (Lockwood and </w:t>
      </w:r>
      <w:proofErr w:type="spellStart"/>
      <w:r w:rsidRPr="00745CB4">
        <w:rPr>
          <w:rFonts w:ascii="Times New Roman" w:hAnsi="Times New Roman"/>
          <w:sz w:val="24"/>
          <w:szCs w:val="24"/>
          <w:lang w:val="en-US"/>
        </w:rPr>
        <w:t>Pyun</w:t>
      </w:r>
      <w:proofErr w:type="spellEnd"/>
      <w:r w:rsidRPr="00745CB4">
        <w:rPr>
          <w:rFonts w:ascii="Times New Roman" w:hAnsi="Times New Roman"/>
          <w:sz w:val="24"/>
          <w:szCs w:val="24"/>
          <w:lang w:val="en-US"/>
        </w:rPr>
        <w:t xml:space="preserve">, 2019). </w:t>
      </w:r>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New Roman" w:hAnsi="Times New Roman"/>
          <w:sz w:val="24"/>
          <w:szCs w:val="24"/>
          <w:lang w:val="en-US"/>
        </w:rPr>
        <w:t xml:space="preserve">Some scholars have extended </w:t>
      </w:r>
      <w:proofErr w:type="spellStart"/>
      <w:r w:rsidRPr="00745CB4">
        <w:rPr>
          <w:rFonts w:ascii="Times New Roman" w:hAnsi="Times New Roman"/>
          <w:sz w:val="24"/>
          <w:szCs w:val="24"/>
          <w:lang w:val="en-US"/>
        </w:rPr>
        <w:t>serviscape</w:t>
      </w:r>
      <w:proofErr w:type="spellEnd"/>
      <w:r w:rsidRPr="00745CB4">
        <w:rPr>
          <w:rFonts w:ascii="Times New Roman" w:hAnsi="Times New Roman"/>
          <w:sz w:val="24"/>
          <w:szCs w:val="24"/>
          <w:lang w:val="en-US"/>
        </w:rPr>
        <w:t xml:space="preserve"> framework also to specific contexts (cruise ships, festival, music) with unique attributes, referring to as the </w:t>
      </w:r>
      <w:proofErr w:type="spellStart"/>
      <w:r w:rsidRPr="00745CB4">
        <w:rPr>
          <w:rFonts w:ascii="Times New Roman" w:hAnsi="Times New Roman"/>
          <w:sz w:val="24"/>
          <w:szCs w:val="24"/>
          <w:lang w:val="en-US"/>
        </w:rPr>
        <w:t>shipscape</w:t>
      </w:r>
      <w:proofErr w:type="spellEnd"/>
      <w:r w:rsidRPr="00745CB4">
        <w:rPr>
          <w:rFonts w:ascii="Times New Roman" w:hAnsi="Times New Roman"/>
          <w:sz w:val="24"/>
          <w:szCs w:val="24"/>
          <w:lang w:val="en-US"/>
        </w:rPr>
        <w:t xml:space="preserve"> (</w:t>
      </w:r>
      <w:proofErr w:type="spellStart"/>
      <w:r w:rsidRPr="00745CB4">
        <w:rPr>
          <w:rFonts w:ascii="Times New Roman" w:hAnsi="Times New Roman"/>
          <w:sz w:val="24"/>
          <w:szCs w:val="24"/>
          <w:lang w:val="en-US"/>
        </w:rPr>
        <w:t>Kwortnik</w:t>
      </w:r>
      <w:proofErr w:type="spellEnd"/>
      <w:r w:rsidRPr="00745CB4">
        <w:rPr>
          <w:rFonts w:ascii="Times New Roman" w:hAnsi="Times New Roman"/>
          <w:sz w:val="24"/>
          <w:szCs w:val="24"/>
          <w:lang w:val="en-US"/>
        </w:rPr>
        <w:t xml:space="preserve">, 2008), the </w:t>
      </w:r>
      <w:proofErr w:type="spellStart"/>
      <w:r w:rsidRPr="00745CB4">
        <w:rPr>
          <w:rFonts w:ascii="Times New Roman" w:hAnsi="Times New Roman"/>
          <w:sz w:val="24"/>
          <w:szCs w:val="24"/>
          <w:lang w:val="en-US"/>
        </w:rPr>
        <w:t>festivalscape</w:t>
      </w:r>
      <w:proofErr w:type="spellEnd"/>
      <w:r w:rsidRPr="00745CB4">
        <w:rPr>
          <w:rFonts w:ascii="Times New Roman" w:hAnsi="Times New Roman"/>
          <w:sz w:val="24"/>
          <w:szCs w:val="24"/>
          <w:lang w:val="en-US"/>
        </w:rPr>
        <w:t xml:space="preserve"> (Lee</w:t>
      </w:r>
      <w:r w:rsidR="00B244AA">
        <w:rPr>
          <w:rFonts w:ascii="Times New Roman" w:hAnsi="Times New Roman"/>
          <w:sz w:val="24"/>
          <w:szCs w:val="24"/>
          <w:lang w:val="en-US"/>
        </w:rPr>
        <w:t xml:space="preserve"> </w:t>
      </w:r>
      <w:r w:rsidR="00B244AA" w:rsidRPr="006F774A">
        <w:rPr>
          <w:rFonts w:ascii="Times New Roman" w:hAnsi="Times New Roman"/>
          <w:sz w:val="24"/>
          <w:szCs w:val="24"/>
          <w:lang w:val="en-US"/>
        </w:rPr>
        <w:t>et al.</w:t>
      </w:r>
      <w:r w:rsidRPr="00745CB4">
        <w:rPr>
          <w:rFonts w:ascii="Times New Roman" w:hAnsi="Times New Roman"/>
          <w:sz w:val="24"/>
          <w:szCs w:val="24"/>
          <w:lang w:val="en-US"/>
        </w:rPr>
        <w:t xml:space="preserve">, 2008), the </w:t>
      </w:r>
      <w:proofErr w:type="spellStart"/>
      <w:r w:rsidRPr="00745CB4">
        <w:rPr>
          <w:rFonts w:ascii="Times New Roman" w:hAnsi="Times New Roman"/>
          <w:sz w:val="24"/>
          <w:szCs w:val="24"/>
          <w:lang w:val="en-US"/>
        </w:rPr>
        <w:t>musicscape</w:t>
      </w:r>
      <w:proofErr w:type="spellEnd"/>
      <w:r w:rsidRPr="00745CB4">
        <w:rPr>
          <w:rFonts w:ascii="Times New Roman" w:hAnsi="Times New Roman"/>
          <w:sz w:val="24"/>
          <w:szCs w:val="24"/>
          <w:lang w:val="en-US"/>
        </w:rPr>
        <w:t xml:space="preserve"> (Oakes &amp; North, 2008). </w:t>
      </w:r>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New Roman" w:hAnsi="Times New Roman"/>
          <w:sz w:val="24"/>
          <w:szCs w:val="24"/>
          <w:lang w:val="en-US"/>
        </w:rPr>
        <w:t xml:space="preserve">This suggests there is potential to extend </w:t>
      </w:r>
      <w:proofErr w:type="spellStart"/>
      <w:r w:rsidRPr="00745CB4">
        <w:rPr>
          <w:rFonts w:ascii="Times New Roman" w:hAnsi="Times New Roman"/>
          <w:sz w:val="24"/>
          <w:szCs w:val="24"/>
          <w:lang w:val="en-US"/>
        </w:rPr>
        <w:t>servicescape</w:t>
      </w:r>
      <w:proofErr w:type="spellEnd"/>
      <w:r w:rsidRPr="00745CB4">
        <w:rPr>
          <w:rFonts w:ascii="Times New Roman" w:hAnsi="Times New Roman"/>
          <w:sz w:val="24"/>
          <w:szCs w:val="24"/>
          <w:lang w:val="en-US"/>
        </w:rPr>
        <w:t xml:space="preserve"> theory to the museum’s specific context referring to as the </w:t>
      </w:r>
      <w:proofErr w:type="spellStart"/>
      <w:r w:rsidRPr="00745CB4">
        <w:rPr>
          <w:rFonts w:ascii="Times New Roman" w:hAnsi="Times New Roman"/>
          <w:sz w:val="24"/>
          <w:szCs w:val="24"/>
          <w:lang w:val="en-US"/>
        </w:rPr>
        <w:t>museumscape</w:t>
      </w:r>
      <w:proofErr w:type="spellEnd"/>
      <w:r w:rsidRPr="00745CB4">
        <w:rPr>
          <w:rFonts w:ascii="Times New Roman" w:hAnsi="Times New Roman"/>
          <w:sz w:val="24"/>
          <w:szCs w:val="24"/>
          <w:lang w:val="en-US"/>
        </w:rPr>
        <w:t xml:space="preserve">, as there aren’t studies that have examined the </w:t>
      </w:r>
      <w:proofErr w:type="spellStart"/>
      <w:r w:rsidRPr="00745CB4">
        <w:rPr>
          <w:rFonts w:ascii="Times New Roman" w:hAnsi="Times New Roman"/>
          <w:sz w:val="24"/>
          <w:szCs w:val="24"/>
          <w:lang w:val="en-US"/>
        </w:rPr>
        <w:t>servicescape</w:t>
      </w:r>
      <w:proofErr w:type="spellEnd"/>
      <w:r w:rsidRPr="00745CB4">
        <w:rPr>
          <w:rFonts w:ascii="Times New Roman" w:hAnsi="Times New Roman"/>
          <w:sz w:val="24"/>
          <w:szCs w:val="24"/>
          <w:lang w:val="en-US"/>
        </w:rPr>
        <w:t xml:space="preserve"> in museums.</w:t>
      </w:r>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New Roman" w:hAnsi="Times New Roman"/>
          <w:sz w:val="24"/>
          <w:szCs w:val="24"/>
          <w:lang w:val="en-US"/>
        </w:rPr>
        <w:t xml:space="preserve">Contributing to fill the existing gap in the literature, this study proposes a </w:t>
      </w:r>
      <w:proofErr w:type="spellStart"/>
      <w:r w:rsidRPr="00745CB4">
        <w:rPr>
          <w:rFonts w:ascii="Times New Roman" w:hAnsi="Times New Roman"/>
          <w:sz w:val="24"/>
          <w:szCs w:val="24"/>
          <w:lang w:val="en-US"/>
        </w:rPr>
        <w:t>museumscape</w:t>
      </w:r>
      <w:proofErr w:type="spellEnd"/>
      <w:r w:rsidRPr="00745CB4">
        <w:rPr>
          <w:rFonts w:ascii="Times New Roman" w:hAnsi="Times New Roman"/>
          <w:sz w:val="24"/>
          <w:szCs w:val="24"/>
          <w:lang w:val="en-US"/>
        </w:rPr>
        <w:t xml:space="preserve"> scale built on </w:t>
      </w:r>
      <w:proofErr w:type="spellStart"/>
      <w:r w:rsidRPr="00745CB4">
        <w:rPr>
          <w:rFonts w:ascii="Times New Roman" w:hAnsi="Times New Roman"/>
          <w:sz w:val="24"/>
          <w:szCs w:val="24"/>
          <w:lang w:val="en-US"/>
        </w:rPr>
        <w:t>servicescape</w:t>
      </w:r>
      <w:proofErr w:type="spellEnd"/>
      <w:r w:rsidRPr="00745CB4">
        <w:rPr>
          <w:rFonts w:ascii="Times New Roman" w:hAnsi="Times New Roman"/>
          <w:sz w:val="24"/>
          <w:szCs w:val="24"/>
          <w:lang w:val="en-US"/>
        </w:rPr>
        <w:t xml:space="preserve"> scales tested in tourism sectors. In particular, the </w:t>
      </w:r>
      <w:proofErr w:type="spellStart"/>
      <w:r w:rsidRPr="00745CB4">
        <w:rPr>
          <w:rFonts w:ascii="Times New Roman" w:hAnsi="Times New Roman"/>
          <w:sz w:val="24"/>
          <w:szCs w:val="24"/>
          <w:lang w:val="en-US"/>
        </w:rPr>
        <w:t>servicescape</w:t>
      </w:r>
      <w:proofErr w:type="spellEnd"/>
      <w:r w:rsidRPr="00745CB4">
        <w:rPr>
          <w:rFonts w:ascii="Times New Roman" w:hAnsi="Times New Roman"/>
          <w:sz w:val="24"/>
          <w:szCs w:val="24"/>
          <w:lang w:val="en-US"/>
        </w:rPr>
        <w:t xml:space="preserve"> elements included in the </w:t>
      </w:r>
      <w:proofErr w:type="spellStart"/>
      <w:r w:rsidRPr="00745CB4">
        <w:rPr>
          <w:rFonts w:ascii="Times New Roman" w:hAnsi="Times New Roman"/>
          <w:sz w:val="24"/>
          <w:szCs w:val="24"/>
          <w:lang w:val="en-US"/>
        </w:rPr>
        <w:t>museumscape</w:t>
      </w:r>
      <w:proofErr w:type="spellEnd"/>
      <w:r w:rsidRPr="00745CB4">
        <w:rPr>
          <w:rFonts w:ascii="Times New Roman" w:hAnsi="Times New Roman"/>
          <w:sz w:val="24"/>
          <w:szCs w:val="24"/>
          <w:lang w:val="en-US"/>
        </w:rPr>
        <w:t xml:space="preserve"> scale developed in this study have been drawn from the literature and have been properly adapted to the specific context of museums. In doing so, it was necessary first to state what is meant by </w:t>
      </w:r>
      <w:proofErr w:type="spellStart"/>
      <w:r w:rsidRPr="00745CB4">
        <w:rPr>
          <w:rFonts w:ascii="Times New Roman" w:hAnsi="Times New Roman"/>
          <w:sz w:val="24"/>
          <w:szCs w:val="24"/>
          <w:lang w:val="en-US"/>
        </w:rPr>
        <w:t>museumscape</w:t>
      </w:r>
      <w:proofErr w:type="spellEnd"/>
      <w:r w:rsidRPr="00745CB4">
        <w:rPr>
          <w:rFonts w:ascii="Times New Roman" w:hAnsi="Times New Roman"/>
          <w:sz w:val="24"/>
          <w:szCs w:val="24"/>
          <w:lang w:val="en-US"/>
        </w:rPr>
        <w:t xml:space="preserve">. All the elements identified by </w:t>
      </w:r>
      <w:proofErr w:type="spellStart"/>
      <w:r w:rsidRPr="00745CB4">
        <w:rPr>
          <w:rFonts w:ascii="Times New Roman" w:hAnsi="Times New Roman"/>
          <w:sz w:val="24"/>
          <w:szCs w:val="24"/>
          <w:lang w:val="en-US"/>
        </w:rPr>
        <w:t>Bitner</w:t>
      </w:r>
      <w:proofErr w:type="spellEnd"/>
      <w:r w:rsidRPr="00745CB4">
        <w:rPr>
          <w:rFonts w:ascii="Times New Roman" w:hAnsi="Times New Roman"/>
          <w:sz w:val="24"/>
          <w:szCs w:val="24"/>
          <w:lang w:val="en-US"/>
        </w:rPr>
        <w:t xml:space="preserve"> (1992) for a </w:t>
      </w:r>
      <w:proofErr w:type="spellStart"/>
      <w:r w:rsidRPr="00745CB4">
        <w:rPr>
          <w:rFonts w:ascii="Times New Roman" w:hAnsi="Times New Roman"/>
          <w:sz w:val="24"/>
          <w:szCs w:val="24"/>
          <w:lang w:val="en-US"/>
        </w:rPr>
        <w:t>servicescape</w:t>
      </w:r>
      <w:proofErr w:type="spellEnd"/>
      <w:r w:rsidRPr="00745CB4">
        <w:rPr>
          <w:rFonts w:ascii="Times New Roman" w:hAnsi="Times New Roman"/>
          <w:sz w:val="24"/>
          <w:szCs w:val="24"/>
          <w:lang w:val="en-US"/>
        </w:rPr>
        <w:t xml:space="preserve"> framework understanding environment-user relationships in service organizations are important in a museum context in order to identify a </w:t>
      </w:r>
      <w:proofErr w:type="spellStart"/>
      <w:r w:rsidRPr="00745CB4">
        <w:rPr>
          <w:rFonts w:ascii="Times New Roman" w:hAnsi="Times New Roman"/>
          <w:sz w:val="24"/>
          <w:szCs w:val="24"/>
          <w:lang w:val="en-US"/>
        </w:rPr>
        <w:t>museumscape</w:t>
      </w:r>
      <w:proofErr w:type="spellEnd"/>
      <w:r w:rsidRPr="00745CB4">
        <w:rPr>
          <w:rFonts w:ascii="Times New Roman" w:hAnsi="Times New Roman"/>
          <w:sz w:val="24"/>
          <w:szCs w:val="24"/>
          <w:lang w:val="en-US"/>
        </w:rPr>
        <w:t xml:space="preserve"> and analyze the effects of specified attributes on museum visitors’ word-of-mouth. The mood states and </w:t>
      </w:r>
      <w:proofErr w:type="spellStart"/>
      <w:r w:rsidRPr="00745CB4">
        <w:rPr>
          <w:rFonts w:ascii="Times New Roman" w:hAnsi="Times New Roman"/>
          <w:sz w:val="24"/>
          <w:szCs w:val="24"/>
          <w:lang w:val="en-US"/>
        </w:rPr>
        <w:t>behavioural</w:t>
      </w:r>
      <w:proofErr w:type="spellEnd"/>
      <w:r w:rsidRPr="00745CB4">
        <w:rPr>
          <w:rFonts w:ascii="Times New Roman" w:hAnsi="Times New Roman"/>
          <w:sz w:val="24"/>
          <w:szCs w:val="24"/>
          <w:lang w:val="en-US"/>
        </w:rPr>
        <w:t xml:space="preserve"> intensions of museum visitors may be affected by these relevant dimensions: ambient conditions; spatial layout and functionality; signs, symbols and artifacts; social interactions.</w:t>
      </w:r>
    </w:p>
    <w:p w:rsidR="00745CB4" w:rsidRPr="00745CB4" w:rsidRDefault="00745CB4" w:rsidP="00745CB4">
      <w:pPr>
        <w:spacing w:after="0" w:line="240" w:lineRule="auto"/>
        <w:ind w:firstLine="284"/>
        <w:jc w:val="both"/>
        <w:rPr>
          <w:rFonts w:ascii="Times" w:eastAsiaTheme="minorHAnsi" w:hAnsi="Times"/>
          <w:sz w:val="24"/>
          <w:szCs w:val="24"/>
          <w:lang w:val="en-US" w:eastAsia="it-IT"/>
        </w:rPr>
      </w:pPr>
      <w:r w:rsidRPr="00745CB4">
        <w:rPr>
          <w:rFonts w:ascii="Times" w:eastAsiaTheme="minorHAnsi" w:hAnsi="Times"/>
          <w:sz w:val="24"/>
          <w:szCs w:val="24"/>
          <w:lang w:val="en-US" w:eastAsia="it-IT"/>
        </w:rPr>
        <w:lastRenderedPageBreak/>
        <w:t>Ambient conditions take into account variables that affect “perceptions of and human responses to the environment” (</w:t>
      </w:r>
      <w:proofErr w:type="spellStart"/>
      <w:r w:rsidRPr="00745CB4">
        <w:rPr>
          <w:rFonts w:ascii="Times" w:eastAsiaTheme="minorHAnsi" w:hAnsi="Times"/>
          <w:sz w:val="24"/>
          <w:szCs w:val="24"/>
          <w:lang w:val="en-US" w:eastAsia="it-IT"/>
        </w:rPr>
        <w:t>Bitner</w:t>
      </w:r>
      <w:proofErr w:type="spellEnd"/>
      <w:r w:rsidRPr="00745CB4">
        <w:rPr>
          <w:rFonts w:ascii="Times" w:eastAsiaTheme="minorHAnsi" w:hAnsi="Times"/>
          <w:sz w:val="24"/>
          <w:szCs w:val="24"/>
          <w:lang w:val="en-US" w:eastAsia="it-IT"/>
        </w:rPr>
        <w:t xml:space="preserve">, 1992, p. 65). This dimension includes background characteristics of the environment such as temperature, lighting, noise, music, scent, that stimulate the five human senses and subsequently, affect mood states and </w:t>
      </w:r>
      <w:proofErr w:type="spellStart"/>
      <w:r w:rsidRPr="00745CB4">
        <w:rPr>
          <w:rFonts w:ascii="Times" w:eastAsiaTheme="minorHAnsi" w:hAnsi="Times"/>
          <w:sz w:val="24"/>
          <w:szCs w:val="24"/>
          <w:lang w:val="en-US" w:eastAsia="it-IT"/>
        </w:rPr>
        <w:t>behaviours</w:t>
      </w:r>
      <w:proofErr w:type="spellEnd"/>
      <w:r w:rsidRPr="00745CB4">
        <w:rPr>
          <w:rFonts w:ascii="Times" w:eastAsiaTheme="minorHAnsi" w:hAnsi="Times"/>
          <w:sz w:val="24"/>
          <w:szCs w:val="24"/>
          <w:lang w:val="en-US" w:eastAsia="it-IT"/>
        </w:rPr>
        <w:t xml:space="preserve"> (</w:t>
      </w:r>
      <w:proofErr w:type="spellStart"/>
      <w:r w:rsidRPr="00745CB4">
        <w:rPr>
          <w:rFonts w:ascii="Times" w:eastAsiaTheme="minorHAnsi" w:hAnsi="Times"/>
          <w:sz w:val="24"/>
          <w:szCs w:val="24"/>
          <w:lang w:val="en-US" w:eastAsia="it-IT"/>
        </w:rPr>
        <w:t>Bitner</w:t>
      </w:r>
      <w:proofErr w:type="spellEnd"/>
      <w:r w:rsidRPr="00745CB4">
        <w:rPr>
          <w:rFonts w:ascii="Times" w:eastAsiaTheme="minorHAnsi" w:hAnsi="Times"/>
          <w:sz w:val="24"/>
          <w:szCs w:val="24"/>
          <w:lang w:val="en-US" w:eastAsia="it-IT"/>
        </w:rPr>
        <w:t>, 1992).</w:t>
      </w:r>
    </w:p>
    <w:p w:rsidR="00745CB4" w:rsidRPr="00745CB4" w:rsidRDefault="00745CB4" w:rsidP="00745CB4">
      <w:pPr>
        <w:spacing w:after="0" w:line="240" w:lineRule="auto"/>
        <w:ind w:firstLine="284"/>
        <w:jc w:val="both"/>
        <w:rPr>
          <w:rFonts w:ascii="Times" w:eastAsiaTheme="minorHAnsi" w:hAnsi="Times"/>
          <w:sz w:val="24"/>
          <w:szCs w:val="24"/>
          <w:lang w:val="en-US" w:eastAsia="it-IT"/>
        </w:rPr>
      </w:pPr>
      <w:proofErr w:type="gramStart"/>
      <w:r w:rsidRPr="00745CB4">
        <w:rPr>
          <w:rFonts w:ascii="Times" w:eastAsiaTheme="minorHAnsi" w:hAnsi="Times"/>
          <w:sz w:val="24"/>
          <w:szCs w:val="24"/>
          <w:lang w:val="en-US" w:eastAsia="it-IT"/>
        </w:rPr>
        <w:t xml:space="preserve">Optical, </w:t>
      </w:r>
      <w:proofErr w:type="spellStart"/>
      <w:r w:rsidRPr="00745CB4">
        <w:rPr>
          <w:rFonts w:ascii="Times" w:eastAsiaTheme="minorHAnsi" w:hAnsi="Times"/>
          <w:sz w:val="24"/>
          <w:szCs w:val="24"/>
          <w:lang w:val="en-US" w:eastAsia="it-IT"/>
        </w:rPr>
        <w:t>auditive</w:t>
      </w:r>
      <w:proofErr w:type="spellEnd"/>
      <w:r w:rsidRPr="00745CB4">
        <w:rPr>
          <w:rFonts w:ascii="Times" w:eastAsiaTheme="minorHAnsi" w:hAnsi="Times"/>
          <w:sz w:val="24"/>
          <w:szCs w:val="24"/>
          <w:lang w:val="en-US" w:eastAsia="it-IT"/>
        </w:rPr>
        <w:t xml:space="preserve">, </w:t>
      </w:r>
      <w:proofErr w:type="spellStart"/>
      <w:r w:rsidRPr="00745CB4">
        <w:rPr>
          <w:rFonts w:ascii="Times" w:eastAsiaTheme="minorHAnsi" w:hAnsi="Times"/>
          <w:sz w:val="24"/>
          <w:szCs w:val="24"/>
          <w:lang w:val="en-US" w:eastAsia="it-IT"/>
        </w:rPr>
        <w:t>olfactive</w:t>
      </w:r>
      <w:proofErr w:type="spellEnd"/>
      <w:r w:rsidRPr="00745CB4">
        <w:rPr>
          <w:rFonts w:ascii="Times" w:eastAsiaTheme="minorHAnsi" w:hAnsi="Times"/>
          <w:sz w:val="24"/>
          <w:szCs w:val="24"/>
          <w:lang w:val="en-US" w:eastAsia="it-IT"/>
        </w:rPr>
        <w:t xml:space="preserve"> and </w:t>
      </w:r>
      <w:proofErr w:type="spellStart"/>
      <w:r w:rsidRPr="00745CB4">
        <w:rPr>
          <w:rFonts w:ascii="Times" w:eastAsiaTheme="minorHAnsi" w:hAnsi="Times"/>
          <w:sz w:val="24"/>
          <w:szCs w:val="24"/>
          <w:lang w:val="en-US" w:eastAsia="it-IT"/>
        </w:rPr>
        <w:t>haptic</w:t>
      </w:r>
      <w:proofErr w:type="spellEnd"/>
      <w:r w:rsidRPr="00745CB4">
        <w:rPr>
          <w:rFonts w:ascii="Times" w:eastAsiaTheme="minorHAnsi" w:hAnsi="Times"/>
          <w:sz w:val="24"/>
          <w:szCs w:val="24"/>
          <w:lang w:val="en-US" w:eastAsia="it-IT"/>
        </w:rPr>
        <w:t xml:space="preserve"> factors of the service environment </w:t>
      </w:r>
      <w:proofErr w:type="spellStart"/>
      <w:r w:rsidRPr="00745CB4">
        <w:rPr>
          <w:rFonts w:ascii="Times" w:eastAsiaTheme="minorHAnsi" w:hAnsi="Times"/>
          <w:sz w:val="24"/>
          <w:szCs w:val="24"/>
          <w:lang w:val="en-US" w:eastAsia="it-IT"/>
        </w:rPr>
        <w:t>contribuite</w:t>
      </w:r>
      <w:proofErr w:type="spellEnd"/>
      <w:r w:rsidRPr="00745CB4">
        <w:rPr>
          <w:rFonts w:ascii="Times" w:eastAsiaTheme="minorHAnsi" w:hAnsi="Times"/>
          <w:sz w:val="24"/>
          <w:szCs w:val="24"/>
          <w:lang w:val="en-US" w:eastAsia="it-IT"/>
        </w:rPr>
        <w:t xml:space="preserve"> to affect customer</w:t>
      </w:r>
      <w:r w:rsidR="00C97240">
        <w:rPr>
          <w:rFonts w:ascii="Times" w:eastAsiaTheme="minorHAnsi" w:hAnsi="Times"/>
          <w:sz w:val="24"/>
          <w:szCs w:val="24"/>
          <w:lang w:val="en-US" w:eastAsia="it-IT"/>
        </w:rPr>
        <w:t>s</w:t>
      </w:r>
      <w:r w:rsidRPr="00745CB4">
        <w:rPr>
          <w:rFonts w:ascii="Times" w:eastAsiaTheme="minorHAnsi" w:hAnsi="Times"/>
          <w:sz w:val="24"/>
          <w:szCs w:val="24"/>
          <w:lang w:val="en-US" w:eastAsia="it-IT"/>
        </w:rPr>
        <w:t xml:space="preserve"> emotions and </w:t>
      </w:r>
      <w:proofErr w:type="spellStart"/>
      <w:r w:rsidRPr="00745CB4">
        <w:rPr>
          <w:rFonts w:ascii="Times" w:eastAsiaTheme="minorHAnsi" w:hAnsi="Times"/>
          <w:sz w:val="24"/>
          <w:szCs w:val="24"/>
          <w:lang w:val="en-US" w:eastAsia="it-IT"/>
        </w:rPr>
        <w:t>behaviours</w:t>
      </w:r>
      <w:proofErr w:type="spellEnd"/>
      <w:r w:rsidRPr="00745CB4">
        <w:rPr>
          <w:rFonts w:ascii="Times" w:eastAsiaTheme="minorHAnsi" w:hAnsi="Times"/>
          <w:sz w:val="24"/>
          <w:szCs w:val="24"/>
          <w:lang w:val="en-US" w:eastAsia="it-IT"/>
        </w:rPr>
        <w:t xml:space="preserve"> (</w:t>
      </w:r>
      <w:proofErr w:type="spellStart"/>
      <w:r w:rsidRPr="00745CB4">
        <w:rPr>
          <w:rFonts w:ascii="Times" w:eastAsiaTheme="minorHAnsi" w:hAnsi="Times"/>
          <w:sz w:val="24"/>
          <w:szCs w:val="24"/>
          <w:lang w:val="en-US" w:eastAsia="it-IT"/>
        </w:rPr>
        <w:t>Kwortnik</w:t>
      </w:r>
      <w:proofErr w:type="spellEnd"/>
      <w:r w:rsidRPr="00745CB4">
        <w:rPr>
          <w:rFonts w:ascii="Times" w:eastAsiaTheme="minorHAnsi" w:hAnsi="Times"/>
          <w:sz w:val="24"/>
          <w:szCs w:val="24"/>
          <w:lang w:val="en-US" w:eastAsia="it-IT"/>
        </w:rPr>
        <w:t xml:space="preserve">, 2007; Lucas, 2003; Martin and Turley, 2004; </w:t>
      </w:r>
      <w:proofErr w:type="spellStart"/>
      <w:r w:rsidRPr="00745CB4">
        <w:rPr>
          <w:rFonts w:ascii="Times" w:eastAsiaTheme="minorHAnsi" w:hAnsi="Times"/>
          <w:sz w:val="24"/>
          <w:szCs w:val="24"/>
          <w:lang w:val="en-US" w:eastAsia="it-IT"/>
        </w:rPr>
        <w:t>Ryu</w:t>
      </w:r>
      <w:proofErr w:type="spellEnd"/>
      <w:r w:rsidRPr="00745CB4">
        <w:rPr>
          <w:rFonts w:ascii="Times" w:eastAsiaTheme="minorHAnsi" w:hAnsi="Times"/>
          <w:sz w:val="24"/>
          <w:szCs w:val="24"/>
          <w:lang w:val="en-US" w:eastAsia="it-IT"/>
        </w:rPr>
        <w:t xml:space="preserve"> and </w:t>
      </w:r>
      <w:proofErr w:type="spellStart"/>
      <w:r w:rsidRPr="00745CB4">
        <w:rPr>
          <w:rFonts w:ascii="Times" w:eastAsiaTheme="minorHAnsi" w:hAnsi="Times"/>
          <w:sz w:val="24"/>
          <w:szCs w:val="24"/>
          <w:lang w:val="en-US" w:eastAsia="it-IT"/>
        </w:rPr>
        <w:t>Juang</w:t>
      </w:r>
      <w:proofErr w:type="spellEnd"/>
      <w:r w:rsidRPr="00745CB4">
        <w:rPr>
          <w:rFonts w:ascii="Times" w:eastAsiaTheme="minorHAnsi" w:hAnsi="Times"/>
          <w:sz w:val="24"/>
          <w:szCs w:val="24"/>
          <w:lang w:val="en-US" w:eastAsia="it-IT"/>
        </w:rPr>
        <w:t>, 2007).</w:t>
      </w:r>
      <w:proofErr w:type="gramEnd"/>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w:eastAsiaTheme="minorHAnsi" w:hAnsi="Times"/>
          <w:sz w:val="24"/>
          <w:szCs w:val="24"/>
          <w:lang w:val="en-US" w:eastAsia="it-IT"/>
        </w:rPr>
        <w:t>“Spatial layout refers to the way in which the furnishings and equipment are arranged and the spatial relationships among them”. “Functionality refers to the ability of these items to facilitate performance and the accomplishment of goals” of customers and employees (</w:t>
      </w:r>
      <w:proofErr w:type="spellStart"/>
      <w:r w:rsidRPr="00745CB4">
        <w:rPr>
          <w:rFonts w:ascii="Times" w:eastAsiaTheme="minorHAnsi" w:hAnsi="Times"/>
          <w:sz w:val="24"/>
          <w:szCs w:val="24"/>
          <w:lang w:val="en-US" w:eastAsia="it-IT"/>
        </w:rPr>
        <w:t>Bitner</w:t>
      </w:r>
      <w:proofErr w:type="spellEnd"/>
      <w:r w:rsidRPr="00745CB4">
        <w:rPr>
          <w:rFonts w:ascii="Times" w:eastAsiaTheme="minorHAnsi" w:hAnsi="Times"/>
          <w:sz w:val="24"/>
          <w:szCs w:val="24"/>
          <w:lang w:val="en-US" w:eastAsia="it-IT"/>
        </w:rPr>
        <w:t>, 1992, p. 66). A well-conceived layout minimizes crowding and long waiting times in order to allow visitors to enjoy the core service experience (</w:t>
      </w:r>
      <w:proofErr w:type="spellStart"/>
      <w:r w:rsidRPr="00745CB4">
        <w:rPr>
          <w:rFonts w:ascii="Times" w:eastAsiaTheme="minorHAnsi" w:hAnsi="Times"/>
          <w:sz w:val="24"/>
          <w:szCs w:val="24"/>
          <w:lang w:val="en-US" w:eastAsia="it-IT"/>
        </w:rPr>
        <w:t>Kwotnik</w:t>
      </w:r>
      <w:proofErr w:type="spellEnd"/>
      <w:r w:rsidRPr="00745CB4">
        <w:rPr>
          <w:rFonts w:ascii="Times" w:eastAsiaTheme="minorHAnsi" w:hAnsi="Times"/>
          <w:sz w:val="24"/>
          <w:szCs w:val="24"/>
          <w:lang w:val="en-US" w:eastAsia="it-IT"/>
        </w:rPr>
        <w:t xml:space="preserve"> 2007; Lucas, 2003). A sophisticated design positive influences the level of customer satisfaction and involvement and, consequently, their fidelity in term of repurchase intention (Wakefield and Baker, 1998).</w:t>
      </w:r>
    </w:p>
    <w:p w:rsidR="00745CB4" w:rsidRPr="00745CB4" w:rsidRDefault="00745CB4" w:rsidP="00745CB4">
      <w:pPr>
        <w:spacing w:after="0" w:line="240" w:lineRule="auto"/>
        <w:ind w:firstLine="284"/>
        <w:jc w:val="both"/>
        <w:rPr>
          <w:rFonts w:ascii="Times" w:eastAsiaTheme="minorHAnsi" w:hAnsi="Times"/>
          <w:sz w:val="24"/>
          <w:szCs w:val="24"/>
          <w:lang w:val="en-US" w:eastAsia="it-IT"/>
        </w:rPr>
      </w:pPr>
      <w:r w:rsidRPr="00745CB4">
        <w:rPr>
          <w:rFonts w:ascii="Times" w:eastAsiaTheme="minorHAnsi" w:hAnsi="Times"/>
          <w:sz w:val="24"/>
          <w:szCs w:val="24"/>
          <w:lang w:val="en-US" w:eastAsia="it-IT"/>
        </w:rPr>
        <w:t xml:space="preserve">Signs, symbols and </w:t>
      </w:r>
      <w:proofErr w:type="spellStart"/>
      <w:r w:rsidRPr="00745CB4">
        <w:rPr>
          <w:rFonts w:ascii="Times" w:eastAsiaTheme="minorHAnsi" w:hAnsi="Times"/>
          <w:sz w:val="24"/>
          <w:szCs w:val="24"/>
          <w:lang w:val="en-US" w:eastAsia="it-IT"/>
        </w:rPr>
        <w:t>artefacts</w:t>
      </w:r>
      <w:proofErr w:type="spellEnd"/>
      <w:r w:rsidRPr="00745CB4">
        <w:rPr>
          <w:rFonts w:ascii="Times" w:eastAsiaTheme="minorHAnsi" w:hAnsi="Times"/>
          <w:sz w:val="24"/>
          <w:szCs w:val="24"/>
          <w:lang w:val="en-US" w:eastAsia="it-IT"/>
        </w:rPr>
        <w:t xml:space="preserve"> displayed in the exterior or interior environment can play an important role in communicating </w:t>
      </w:r>
      <w:proofErr w:type="spellStart"/>
      <w:r w:rsidRPr="00745CB4">
        <w:rPr>
          <w:rFonts w:ascii="Times" w:eastAsiaTheme="minorHAnsi" w:hAnsi="Times"/>
          <w:sz w:val="24"/>
          <w:szCs w:val="24"/>
          <w:lang w:val="en-US" w:eastAsia="it-IT"/>
        </w:rPr>
        <w:t>simbolic</w:t>
      </w:r>
      <w:proofErr w:type="spellEnd"/>
      <w:r w:rsidRPr="00745CB4">
        <w:rPr>
          <w:rFonts w:ascii="Times" w:eastAsiaTheme="minorHAnsi" w:hAnsi="Times"/>
          <w:sz w:val="24"/>
          <w:szCs w:val="24"/>
          <w:lang w:val="en-US" w:eastAsia="it-IT"/>
        </w:rPr>
        <w:t xml:space="preserve"> meaning, firm image, rules of </w:t>
      </w:r>
      <w:proofErr w:type="spellStart"/>
      <w:r w:rsidRPr="00745CB4">
        <w:rPr>
          <w:rFonts w:ascii="Times" w:eastAsiaTheme="minorHAnsi" w:hAnsi="Times"/>
          <w:sz w:val="24"/>
          <w:szCs w:val="24"/>
          <w:lang w:val="en-US" w:eastAsia="it-IT"/>
        </w:rPr>
        <w:t>behaviour</w:t>
      </w:r>
      <w:proofErr w:type="spellEnd"/>
      <w:r w:rsidRPr="00745CB4">
        <w:rPr>
          <w:rFonts w:ascii="Times" w:eastAsiaTheme="minorHAnsi" w:hAnsi="Times"/>
          <w:sz w:val="24"/>
          <w:szCs w:val="24"/>
          <w:lang w:val="en-US" w:eastAsia="it-IT"/>
        </w:rPr>
        <w:t>, creating an overall aesthetic impression and reducing perceived crowding and stress in a jail lobby setting (</w:t>
      </w:r>
      <w:proofErr w:type="spellStart"/>
      <w:r w:rsidRPr="00745CB4">
        <w:rPr>
          <w:rFonts w:ascii="Times" w:eastAsiaTheme="minorHAnsi" w:hAnsi="Times"/>
          <w:sz w:val="24"/>
          <w:szCs w:val="24"/>
          <w:lang w:val="en-US" w:eastAsia="it-IT"/>
        </w:rPr>
        <w:t>Bitner</w:t>
      </w:r>
      <w:proofErr w:type="spellEnd"/>
      <w:r w:rsidRPr="00745CB4">
        <w:rPr>
          <w:rFonts w:ascii="Times" w:eastAsiaTheme="minorHAnsi" w:hAnsi="Times"/>
          <w:sz w:val="24"/>
          <w:szCs w:val="24"/>
          <w:lang w:val="en-US" w:eastAsia="it-IT"/>
        </w:rPr>
        <w:t xml:space="preserve">, 1992). Effective signage creates positive customer perceptions of the </w:t>
      </w:r>
      <w:proofErr w:type="spellStart"/>
      <w:r w:rsidRPr="00745CB4">
        <w:rPr>
          <w:rFonts w:ascii="Times" w:eastAsiaTheme="minorHAnsi" w:hAnsi="Times"/>
          <w:sz w:val="24"/>
          <w:szCs w:val="24"/>
          <w:lang w:val="en-US" w:eastAsia="it-IT"/>
        </w:rPr>
        <w:t>servicescape</w:t>
      </w:r>
      <w:proofErr w:type="spellEnd"/>
      <w:r w:rsidRPr="00745CB4">
        <w:rPr>
          <w:rFonts w:ascii="Times" w:eastAsiaTheme="minorHAnsi" w:hAnsi="Times"/>
          <w:sz w:val="24"/>
          <w:szCs w:val="24"/>
          <w:lang w:val="en-US" w:eastAsia="it-IT"/>
        </w:rPr>
        <w:t xml:space="preserve">, which impact on beliefs, attitudes and </w:t>
      </w:r>
      <w:proofErr w:type="spellStart"/>
      <w:r w:rsidRPr="00745CB4">
        <w:rPr>
          <w:rFonts w:ascii="Times" w:eastAsiaTheme="minorHAnsi" w:hAnsi="Times"/>
          <w:sz w:val="24"/>
          <w:szCs w:val="24"/>
          <w:lang w:val="en-US" w:eastAsia="it-IT"/>
        </w:rPr>
        <w:t>behaviours</w:t>
      </w:r>
      <w:proofErr w:type="spellEnd"/>
      <w:r w:rsidRPr="00745CB4">
        <w:rPr>
          <w:rFonts w:ascii="Times" w:eastAsiaTheme="minorHAnsi" w:hAnsi="Times"/>
          <w:sz w:val="24"/>
          <w:szCs w:val="24"/>
          <w:lang w:val="en-US" w:eastAsia="it-IT"/>
        </w:rPr>
        <w:t xml:space="preserve"> (</w:t>
      </w:r>
      <w:proofErr w:type="spellStart"/>
      <w:r w:rsidRPr="00745CB4">
        <w:rPr>
          <w:rFonts w:ascii="Times" w:eastAsiaTheme="minorHAnsi" w:hAnsi="Times"/>
          <w:sz w:val="24"/>
          <w:szCs w:val="24"/>
          <w:lang w:val="en-US" w:eastAsia="it-IT"/>
        </w:rPr>
        <w:t>Cockrill</w:t>
      </w:r>
      <w:proofErr w:type="spellEnd"/>
      <w:r w:rsidRPr="00745CB4">
        <w:rPr>
          <w:rFonts w:ascii="Times" w:eastAsiaTheme="minorHAnsi" w:hAnsi="Times"/>
          <w:sz w:val="24"/>
          <w:szCs w:val="24"/>
          <w:lang w:val="en-US" w:eastAsia="it-IT"/>
        </w:rPr>
        <w:t xml:space="preserve">, Goode and </w:t>
      </w:r>
      <w:proofErr w:type="spellStart"/>
      <w:r w:rsidRPr="00745CB4">
        <w:rPr>
          <w:rFonts w:ascii="Times" w:eastAsiaTheme="minorHAnsi" w:hAnsi="Times"/>
          <w:sz w:val="24"/>
          <w:szCs w:val="24"/>
          <w:lang w:val="en-US" w:eastAsia="it-IT"/>
        </w:rPr>
        <w:t>Emberson</w:t>
      </w:r>
      <w:proofErr w:type="spellEnd"/>
      <w:r w:rsidRPr="00745CB4">
        <w:rPr>
          <w:rFonts w:ascii="Times" w:eastAsiaTheme="minorHAnsi" w:hAnsi="Times"/>
          <w:sz w:val="24"/>
          <w:szCs w:val="24"/>
          <w:lang w:val="en-US" w:eastAsia="it-IT"/>
        </w:rPr>
        <w:t>, 2008; Newman, 2007).</w:t>
      </w:r>
    </w:p>
    <w:p w:rsidR="00745CB4" w:rsidRPr="00745CB4" w:rsidRDefault="00745CB4" w:rsidP="00745CB4">
      <w:pPr>
        <w:spacing w:after="0" w:line="240" w:lineRule="auto"/>
        <w:ind w:firstLine="284"/>
        <w:jc w:val="both"/>
        <w:rPr>
          <w:rFonts w:ascii="Times" w:eastAsiaTheme="minorHAnsi" w:hAnsi="Times"/>
          <w:sz w:val="24"/>
          <w:szCs w:val="24"/>
          <w:lang w:val="en-US" w:eastAsia="it-IT"/>
        </w:rPr>
      </w:pPr>
      <w:r w:rsidRPr="00745CB4">
        <w:rPr>
          <w:rFonts w:ascii="Times" w:eastAsiaTheme="minorHAnsi" w:hAnsi="Times"/>
          <w:sz w:val="24"/>
          <w:szCs w:val="24"/>
          <w:lang w:val="en-US" w:eastAsia="it-IT"/>
        </w:rPr>
        <w:t>Special consideration must be given to the effects of the physical environment on the nature and quality of the social interactions (</w:t>
      </w:r>
      <w:proofErr w:type="spellStart"/>
      <w:r w:rsidRPr="00745CB4">
        <w:rPr>
          <w:rFonts w:ascii="Times" w:eastAsiaTheme="minorHAnsi" w:hAnsi="Times"/>
          <w:sz w:val="24"/>
          <w:szCs w:val="24"/>
          <w:lang w:val="en-US" w:eastAsia="it-IT"/>
        </w:rPr>
        <w:t>Bitner</w:t>
      </w:r>
      <w:proofErr w:type="spellEnd"/>
      <w:r w:rsidRPr="00745CB4">
        <w:rPr>
          <w:rFonts w:ascii="Times" w:eastAsiaTheme="minorHAnsi" w:hAnsi="Times"/>
          <w:sz w:val="24"/>
          <w:szCs w:val="24"/>
          <w:lang w:val="en-US" w:eastAsia="it-IT"/>
        </w:rPr>
        <w:t>, 1992, p. 58) between visitors and museum staff. “</w:t>
      </w:r>
      <w:proofErr w:type="spellStart"/>
      <w:r w:rsidRPr="00745CB4">
        <w:rPr>
          <w:rFonts w:ascii="Times" w:eastAsiaTheme="minorHAnsi" w:hAnsi="Times"/>
          <w:sz w:val="24"/>
          <w:szCs w:val="24"/>
          <w:lang w:val="en-US" w:eastAsia="it-IT"/>
        </w:rPr>
        <w:t>Behaviours</w:t>
      </w:r>
      <w:proofErr w:type="spellEnd"/>
      <w:r w:rsidRPr="00745CB4">
        <w:rPr>
          <w:rFonts w:ascii="Times" w:eastAsiaTheme="minorHAnsi" w:hAnsi="Times"/>
          <w:sz w:val="24"/>
          <w:szCs w:val="24"/>
          <w:lang w:val="en-US" w:eastAsia="it-IT"/>
        </w:rPr>
        <w:t xml:space="preserve"> such as small group interactions, friendship formation, participation, aggression, withdrawal and helping have all been shown to be influenced by environmental conditions” (</w:t>
      </w:r>
      <w:proofErr w:type="spellStart"/>
      <w:r w:rsidRPr="00745CB4">
        <w:rPr>
          <w:rFonts w:ascii="Times" w:eastAsiaTheme="minorHAnsi" w:hAnsi="Times"/>
          <w:sz w:val="24"/>
          <w:szCs w:val="24"/>
          <w:lang w:val="en-US" w:eastAsia="it-IT"/>
        </w:rPr>
        <w:t>Bitner</w:t>
      </w:r>
      <w:proofErr w:type="spellEnd"/>
      <w:r w:rsidRPr="00745CB4">
        <w:rPr>
          <w:rFonts w:ascii="Times" w:eastAsiaTheme="minorHAnsi" w:hAnsi="Times"/>
          <w:sz w:val="24"/>
          <w:szCs w:val="24"/>
          <w:lang w:val="en-US" w:eastAsia="it-IT"/>
        </w:rPr>
        <w:t>, 1992, p. 61).</w:t>
      </w:r>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New Roman" w:hAnsi="Times New Roman"/>
          <w:sz w:val="24"/>
          <w:szCs w:val="24"/>
          <w:lang w:val="en-US"/>
        </w:rPr>
        <w:t xml:space="preserve">Some examples of </w:t>
      </w:r>
      <w:proofErr w:type="spellStart"/>
      <w:r w:rsidRPr="00745CB4">
        <w:rPr>
          <w:rFonts w:ascii="Times New Roman" w:hAnsi="Times New Roman"/>
          <w:sz w:val="24"/>
          <w:szCs w:val="24"/>
          <w:lang w:val="en-US"/>
        </w:rPr>
        <w:t>servicescape</w:t>
      </w:r>
      <w:proofErr w:type="spellEnd"/>
      <w:r w:rsidRPr="00745CB4">
        <w:rPr>
          <w:rFonts w:ascii="Times New Roman" w:hAnsi="Times New Roman"/>
          <w:sz w:val="24"/>
          <w:szCs w:val="24"/>
          <w:lang w:val="en-US"/>
        </w:rPr>
        <w:t xml:space="preserve"> elements adopted in different tourism sectors will follow.</w:t>
      </w:r>
    </w:p>
    <w:p w:rsidR="00745CB4" w:rsidRPr="00745CB4" w:rsidRDefault="00745CB4" w:rsidP="00745CB4">
      <w:pPr>
        <w:spacing w:after="0" w:line="240" w:lineRule="auto"/>
        <w:ind w:firstLine="284"/>
        <w:jc w:val="both"/>
        <w:rPr>
          <w:rFonts w:ascii="Times New Roman" w:hAnsi="Times New Roman"/>
          <w:sz w:val="24"/>
          <w:szCs w:val="24"/>
          <w:lang w:val="en-US"/>
        </w:rPr>
      </w:pPr>
      <w:proofErr w:type="spellStart"/>
      <w:r w:rsidRPr="00745CB4">
        <w:rPr>
          <w:rFonts w:ascii="Times New Roman" w:hAnsi="Times New Roman"/>
          <w:sz w:val="24"/>
          <w:szCs w:val="24"/>
          <w:lang w:val="en-US"/>
        </w:rPr>
        <w:t>Kwortnik’s</w:t>
      </w:r>
      <w:proofErr w:type="spellEnd"/>
      <w:r w:rsidRPr="00745CB4">
        <w:rPr>
          <w:rFonts w:ascii="Times New Roman" w:hAnsi="Times New Roman"/>
          <w:sz w:val="24"/>
          <w:szCs w:val="24"/>
          <w:lang w:val="en-US"/>
        </w:rPr>
        <w:t xml:space="preserve"> (2008) </w:t>
      </w:r>
      <w:proofErr w:type="spellStart"/>
      <w:r w:rsidRPr="00745CB4">
        <w:rPr>
          <w:rFonts w:ascii="Times New Roman" w:hAnsi="Times New Roman"/>
          <w:sz w:val="24"/>
          <w:szCs w:val="24"/>
          <w:lang w:val="en-US"/>
        </w:rPr>
        <w:t>shipscape</w:t>
      </w:r>
      <w:proofErr w:type="spellEnd"/>
      <w:r w:rsidRPr="00745CB4">
        <w:rPr>
          <w:rFonts w:ascii="Times New Roman" w:hAnsi="Times New Roman"/>
          <w:sz w:val="24"/>
          <w:szCs w:val="24"/>
          <w:lang w:val="en-US"/>
        </w:rPr>
        <w:t xml:space="preserve"> identified: (1) the natural environment (sea); (2) ambient conditions (scents, sounds, cleanliness and lighting); (3) design factors (decor, </w:t>
      </w:r>
      <w:proofErr w:type="spellStart"/>
      <w:r w:rsidRPr="00745CB4">
        <w:rPr>
          <w:rFonts w:ascii="Times New Roman" w:hAnsi="Times New Roman"/>
          <w:sz w:val="24"/>
          <w:szCs w:val="24"/>
          <w:lang w:val="en-US"/>
        </w:rPr>
        <w:t>colour</w:t>
      </w:r>
      <w:proofErr w:type="spellEnd"/>
      <w:r w:rsidRPr="00745CB4">
        <w:rPr>
          <w:rFonts w:ascii="Times New Roman" w:hAnsi="Times New Roman"/>
          <w:sz w:val="24"/>
          <w:szCs w:val="24"/>
          <w:lang w:val="en-US"/>
        </w:rPr>
        <w:t xml:space="preserve"> schemes, furnishings and layout); and (4) social factors (crowds, queuing and service staff interactions) for their influence on passengers’ attitude toward their cruise experience. </w:t>
      </w:r>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New Roman" w:hAnsi="Times New Roman"/>
          <w:sz w:val="24"/>
          <w:szCs w:val="24"/>
          <w:lang w:val="en-US"/>
        </w:rPr>
        <w:t>Alternatively, Lee et al. (2008) identified “</w:t>
      </w:r>
      <w:proofErr w:type="spellStart"/>
      <w:r w:rsidRPr="00745CB4">
        <w:rPr>
          <w:rFonts w:ascii="Times New Roman" w:hAnsi="Times New Roman"/>
          <w:sz w:val="24"/>
          <w:szCs w:val="24"/>
          <w:lang w:val="en-US"/>
        </w:rPr>
        <w:t>festivalscape</w:t>
      </w:r>
      <w:proofErr w:type="spellEnd"/>
      <w:r w:rsidRPr="00745CB4">
        <w:rPr>
          <w:rFonts w:ascii="Times New Roman" w:hAnsi="Times New Roman"/>
          <w:sz w:val="24"/>
          <w:szCs w:val="24"/>
          <w:lang w:val="en-US"/>
        </w:rPr>
        <w:t xml:space="preserve"> evaluative criteria (festival environment atmosphere)” and examined “their effects on visitors’ emotions, satisfaction, and loyalty” (p. 57). In particular, their study describes the key facilitating role played by festival emotions in linking controllable festival characteristics to tangible business outcomes. Lee et al. observed these </w:t>
      </w:r>
      <w:proofErr w:type="spellStart"/>
      <w:r w:rsidRPr="00745CB4">
        <w:rPr>
          <w:rFonts w:ascii="Times New Roman" w:hAnsi="Times New Roman"/>
          <w:sz w:val="24"/>
          <w:szCs w:val="24"/>
          <w:lang w:val="en-US"/>
        </w:rPr>
        <w:t>festivalscape</w:t>
      </w:r>
      <w:proofErr w:type="spellEnd"/>
      <w:r w:rsidRPr="00745CB4">
        <w:rPr>
          <w:rFonts w:ascii="Times New Roman" w:hAnsi="Times New Roman"/>
          <w:sz w:val="24"/>
          <w:szCs w:val="24"/>
          <w:lang w:val="en-US"/>
        </w:rPr>
        <w:t xml:space="preserve"> factors: (1) program content; (2) staff interactions (kindness, quick responsiveness, willingness to help, knowledge about the festival, courtesy); (3) facilities of the festival; (4) food (quality, price, traditional, variety); (5) souvenirs; (6) convenience (restroom, parking lot, rest area); and (7) information (installed </w:t>
      </w:r>
      <w:proofErr w:type="spellStart"/>
      <w:r w:rsidRPr="00745CB4">
        <w:rPr>
          <w:rFonts w:ascii="Times New Roman" w:hAnsi="Times New Roman"/>
          <w:sz w:val="24"/>
          <w:szCs w:val="24"/>
          <w:lang w:val="en-US"/>
        </w:rPr>
        <w:t>signbords</w:t>
      </w:r>
      <w:proofErr w:type="spellEnd"/>
      <w:r w:rsidRPr="00745CB4">
        <w:rPr>
          <w:rFonts w:ascii="Times New Roman" w:hAnsi="Times New Roman"/>
          <w:sz w:val="24"/>
          <w:szCs w:val="24"/>
          <w:lang w:val="en-US"/>
        </w:rPr>
        <w:t xml:space="preserve">, prepared pamphlets). </w:t>
      </w:r>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New Roman" w:hAnsi="Times New Roman"/>
          <w:sz w:val="24"/>
          <w:szCs w:val="24"/>
          <w:lang w:val="en-US"/>
        </w:rPr>
        <w:t xml:space="preserve">Thomas et al.’s (2010a, 2010b, 2011) and Quintal et al.’s (2015) studies have identified the following attributes of the </w:t>
      </w:r>
      <w:proofErr w:type="spellStart"/>
      <w:r w:rsidRPr="00745CB4">
        <w:rPr>
          <w:rFonts w:ascii="Times New Roman" w:hAnsi="Times New Roman"/>
          <w:sz w:val="24"/>
          <w:szCs w:val="24"/>
          <w:lang w:val="en-US"/>
        </w:rPr>
        <w:t>winescape</w:t>
      </w:r>
      <w:proofErr w:type="spellEnd"/>
      <w:r w:rsidRPr="00745CB4">
        <w:rPr>
          <w:rFonts w:ascii="Times New Roman" w:hAnsi="Times New Roman"/>
          <w:sz w:val="24"/>
          <w:szCs w:val="24"/>
          <w:lang w:val="en-US"/>
        </w:rPr>
        <w:t xml:space="preserve"> as the: (1) setting; (2) atmospherics; (3) wine quality; (4) wine value; (5) complementary product; (6) signage; (7) service staff.</w:t>
      </w:r>
    </w:p>
    <w:p w:rsidR="00745CB4" w:rsidRPr="00745CB4" w:rsidRDefault="00745CB4" w:rsidP="00745CB4">
      <w:pPr>
        <w:spacing w:after="0" w:line="240" w:lineRule="auto"/>
        <w:ind w:firstLine="284"/>
        <w:jc w:val="both"/>
        <w:rPr>
          <w:rFonts w:ascii="Times New Roman" w:hAnsi="Times New Roman"/>
          <w:sz w:val="24"/>
          <w:szCs w:val="24"/>
          <w:lang w:val="en-US"/>
        </w:rPr>
      </w:pPr>
      <w:r w:rsidRPr="00745CB4">
        <w:rPr>
          <w:rFonts w:ascii="Times New Roman" w:hAnsi="Times New Roman"/>
          <w:sz w:val="24"/>
          <w:szCs w:val="24"/>
          <w:lang w:val="en-US"/>
        </w:rPr>
        <w:t xml:space="preserve">Lockwood and </w:t>
      </w:r>
      <w:proofErr w:type="spellStart"/>
      <w:r w:rsidRPr="00745CB4">
        <w:rPr>
          <w:rFonts w:ascii="Times New Roman" w:hAnsi="Times New Roman"/>
          <w:sz w:val="24"/>
          <w:szCs w:val="24"/>
          <w:lang w:val="en-US"/>
        </w:rPr>
        <w:t>Pyun’s</w:t>
      </w:r>
      <w:proofErr w:type="spellEnd"/>
      <w:r w:rsidRPr="00745CB4">
        <w:rPr>
          <w:rFonts w:ascii="Times New Roman" w:hAnsi="Times New Roman"/>
          <w:sz w:val="24"/>
          <w:szCs w:val="24"/>
          <w:lang w:val="en-US"/>
        </w:rPr>
        <w:t xml:space="preserve"> </w:t>
      </w:r>
      <w:r w:rsidR="00C97240" w:rsidRPr="00745CB4">
        <w:rPr>
          <w:rFonts w:ascii="Times New Roman" w:hAnsi="Times New Roman"/>
          <w:sz w:val="24"/>
          <w:szCs w:val="24"/>
          <w:lang w:val="en-US"/>
        </w:rPr>
        <w:t xml:space="preserve">study </w:t>
      </w:r>
      <w:r w:rsidRPr="00745CB4">
        <w:rPr>
          <w:rFonts w:ascii="Times New Roman" w:hAnsi="Times New Roman"/>
          <w:sz w:val="24"/>
          <w:szCs w:val="24"/>
          <w:lang w:val="en-US"/>
        </w:rPr>
        <w:t xml:space="preserve">(2019) explored the links between customers’ perceptions of the hotel </w:t>
      </w:r>
      <w:proofErr w:type="spellStart"/>
      <w:r w:rsidRPr="00745CB4">
        <w:rPr>
          <w:rFonts w:ascii="Times New Roman" w:hAnsi="Times New Roman"/>
          <w:sz w:val="24"/>
          <w:szCs w:val="24"/>
          <w:lang w:val="en-US"/>
        </w:rPr>
        <w:t>servicescape</w:t>
      </w:r>
      <w:proofErr w:type="spellEnd"/>
      <w:r w:rsidRPr="00745CB4">
        <w:rPr>
          <w:rFonts w:ascii="Times New Roman" w:hAnsi="Times New Roman"/>
          <w:sz w:val="24"/>
          <w:szCs w:val="24"/>
          <w:lang w:val="en-US"/>
        </w:rPr>
        <w:t xml:space="preserve"> and their emotional and </w:t>
      </w:r>
      <w:proofErr w:type="spellStart"/>
      <w:r w:rsidRPr="00745CB4">
        <w:rPr>
          <w:rFonts w:ascii="Times New Roman" w:hAnsi="Times New Roman"/>
          <w:sz w:val="24"/>
          <w:szCs w:val="24"/>
          <w:lang w:val="en-US"/>
        </w:rPr>
        <w:t>behavioural</w:t>
      </w:r>
      <w:proofErr w:type="spellEnd"/>
      <w:r w:rsidRPr="00745CB4">
        <w:rPr>
          <w:rFonts w:ascii="Times New Roman" w:hAnsi="Times New Roman"/>
          <w:sz w:val="24"/>
          <w:szCs w:val="24"/>
          <w:lang w:val="en-US"/>
        </w:rPr>
        <w:t xml:space="preserve"> responses. They identified the following hotel </w:t>
      </w:r>
      <w:proofErr w:type="spellStart"/>
      <w:r w:rsidRPr="00745CB4">
        <w:rPr>
          <w:rFonts w:ascii="Times New Roman" w:hAnsi="Times New Roman"/>
          <w:sz w:val="24"/>
          <w:szCs w:val="24"/>
          <w:lang w:val="en-US"/>
        </w:rPr>
        <w:t>servicescape</w:t>
      </w:r>
      <w:proofErr w:type="spellEnd"/>
      <w:r w:rsidRPr="00745CB4">
        <w:rPr>
          <w:rFonts w:ascii="Times New Roman" w:hAnsi="Times New Roman"/>
          <w:sz w:val="24"/>
          <w:szCs w:val="24"/>
          <w:lang w:val="en-US"/>
        </w:rPr>
        <w:t xml:space="preserve"> scale: (1) aesthetic quality; (2) functionality; (3) atmosphere; (4) spaciousness; (5) physiological conditions.</w:t>
      </w:r>
    </w:p>
    <w:p w:rsidR="00840454" w:rsidRDefault="00745CB4" w:rsidP="00745CB4">
      <w:pPr>
        <w:spacing w:after="0" w:line="240" w:lineRule="auto"/>
        <w:jc w:val="both"/>
        <w:rPr>
          <w:rFonts w:ascii="Times New Roman" w:hAnsi="Times New Roman"/>
          <w:sz w:val="24"/>
          <w:szCs w:val="24"/>
          <w:lang w:val="en-US"/>
        </w:rPr>
      </w:pPr>
      <w:r w:rsidRPr="00745CB4">
        <w:rPr>
          <w:rFonts w:ascii="Times New Roman" w:hAnsi="Times New Roman"/>
          <w:sz w:val="24"/>
          <w:szCs w:val="24"/>
          <w:lang w:val="en-US"/>
        </w:rPr>
        <w:t xml:space="preserve">The aesthetic dimension (the beauty of artworks) is particularly important in a museum. </w:t>
      </w:r>
      <w:proofErr w:type="spellStart"/>
      <w:r w:rsidRPr="00745CB4">
        <w:rPr>
          <w:rFonts w:ascii="Times New Roman" w:hAnsi="Times New Roman"/>
          <w:sz w:val="24"/>
          <w:szCs w:val="24"/>
          <w:lang w:val="en-US"/>
        </w:rPr>
        <w:t>Radder</w:t>
      </w:r>
      <w:proofErr w:type="spellEnd"/>
      <w:r w:rsidRPr="00745CB4">
        <w:rPr>
          <w:rFonts w:ascii="Times New Roman" w:hAnsi="Times New Roman"/>
          <w:sz w:val="24"/>
          <w:szCs w:val="24"/>
          <w:lang w:val="en-US"/>
        </w:rPr>
        <w:t xml:space="preserve"> and Han (2015) developed and verified a conceptual framework through which they determined that museum visitors’ experiences could be represented in terms of Pine and </w:t>
      </w:r>
      <w:r w:rsidRPr="00745CB4">
        <w:rPr>
          <w:rFonts w:ascii="Times New Roman" w:hAnsi="Times New Roman"/>
          <w:sz w:val="24"/>
          <w:szCs w:val="24"/>
          <w:lang w:val="en-US"/>
        </w:rPr>
        <w:lastRenderedPageBreak/>
        <w:t>Gilmore’s (1998) four realms of an experience, namely, education, entertainment, escapism and esthetics. They investigated the relationship between personal and trip-related characteristics of visitors and the experience realms and examined the relationship between museum experience and overall satisfaction/ behavioral intentions.</w:t>
      </w:r>
    </w:p>
    <w:p w:rsidR="00745CB4" w:rsidRDefault="00745CB4" w:rsidP="00745CB4">
      <w:pPr>
        <w:spacing w:after="0" w:line="240" w:lineRule="auto"/>
        <w:jc w:val="both"/>
        <w:rPr>
          <w:rFonts w:ascii="Times New Roman" w:hAnsi="Times New Roman"/>
          <w:sz w:val="24"/>
          <w:szCs w:val="24"/>
          <w:lang w:val="en-US"/>
        </w:rPr>
      </w:pPr>
    </w:p>
    <w:p w:rsidR="00EC517E" w:rsidRDefault="00EC517E" w:rsidP="00EC517E">
      <w:pPr>
        <w:spacing w:after="0" w:line="240" w:lineRule="auto"/>
        <w:contextualSpacing/>
        <w:rPr>
          <w:rFonts w:ascii="Times New Roman" w:hAnsi="Times New Roman"/>
          <w:sz w:val="24"/>
          <w:szCs w:val="24"/>
          <w:lang w:val="en-US"/>
        </w:rPr>
      </w:pPr>
    </w:p>
    <w:p w:rsidR="00C43445" w:rsidRPr="00EC517E" w:rsidRDefault="00EC517E" w:rsidP="00EC517E">
      <w:pPr>
        <w:spacing w:after="0" w:line="240" w:lineRule="auto"/>
        <w:contextualSpacing/>
        <w:rPr>
          <w:rFonts w:ascii="Times New Roman" w:hAnsi="Times New Roman"/>
          <w:b/>
          <w:sz w:val="24"/>
          <w:szCs w:val="24"/>
          <w:lang w:val="en-US" w:eastAsia="it-IT"/>
        </w:rPr>
      </w:pPr>
      <w:r w:rsidRPr="006F774A">
        <w:rPr>
          <w:rFonts w:ascii="Times New Roman" w:hAnsi="Times New Roman"/>
          <w:b/>
          <w:sz w:val="24"/>
          <w:szCs w:val="24"/>
          <w:lang w:val="en-US"/>
        </w:rPr>
        <w:t xml:space="preserve">3.  </w:t>
      </w:r>
      <w:r w:rsidR="00C43445" w:rsidRPr="006F774A">
        <w:rPr>
          <w:rFonts w:ascii="Times New Roman" w:hAnsi="Times New Roman"/>
          <w:b/>
          <w:sz w:val="24"/>
          <w:szCs w:val="24"/>
          <w:lang w:val="en-US"/>
        </w:rPr>
        <w:t>Method</w:t>
      </w:r>
    </w:p>
    <w:p w:rsidR="00C43445" w:rsidRPr="00C45B42" w:rsidRDefault="00C43445" w:rsidP="00C43445">
      <w:pPr>
        <w:spacing w:after="0" w:line="240" w:lineRule="auto"/>
        <w:ind w:left="284"/>
        <w:contextualSpacing/>
        <w:rPr>
          <w:rFonts w:ascii="Times New Roman" w:hAnsi="Times New Roman"/>
          <w:b/>
          <w:sz w:val="24"/>
          <w:szCs w:val="24"/>
          <w:lang w:val="en-US" w:eastAsia="it-IT"/>
        </w:rPr>
      </w:pPr>
    </w:p>
    <w:p w:rsidR="00C43445" w:rsidRPr="00A67917" w:rsidRDefault="00A67917" w:rsidP="00A67917">
      <w:pPr>
        <w:tabs>
          <w:tab w:val="left" w:pos="426"/>
        </w:tabs>
        <w:spacing w:after="0" w:line="240" w:lineRule="auto"/>
        <w:rPr>
          <w:rFonts w:ascii="Times New Roman" w:hAnsi="Times New Roman"/>
          <w:i/>
          <w:sz w:val="24"/>
          <w:szCs w:val="24"/>
          <w:lang w:val="en-US"/>
        </w:rPr>
      </w:pPr>
      <w:r>
        <w:rPr>
          <w:rFonts w:ascii="Times New Roman" w:hAnsi="Times New Roman"/>
          <w:i/>
          <w:sz w:val="24"/>
          <w:szCs w:val="24"/>
          <w:lang w:val="en-US"/>
        </w:rPr>
        <w:t>3.1.</w:t>
      </w:r>
      <w:r w:rsidR="00C43445" w:rsidRPr="00A67917">
        <w:rPr>
          <w:rFonts w:ascii="Times New Roman" w:hAnsi="Times New Roman"/>
          <w:i/>
          <w:sz w:val="24"/>
          <w:szCs w:val="24"/>
          <w:lang w:val="en-US"/>
        </w:rPr>
        <w:t xml:space="preserve"> Sample and data collection</w:t>
      </w:r>
    </w:p>
    <w:p w:rsidR="009D61DD" w:rsidRDefault="00C43445" w:rsidP="008F03DA">
      <w:pPr>
        <w:spacing w:after="0" w:line="240" w:lineRule="auto"/>
        <w:ind w:firstLine="284"/>
        <w:jc w:val="both"/>
        <w:rPr>
          <w:rFonts w:ascii="Times New Roman" w:hAnsi="Times New Roman"/>
          <w:sz w:val="24"/>
          <w:szCs w:val="24"/>
          <w:lang w:val="en-US"/>
        </w:rPr>
      </w:pPr>
      <w:r w:rsidRPr="00C43445">
        <w:rPr>
          <w:rFonts w:ascii="Times New Roman" w:hAnsi="Times New Roman"/>
          <w:sz w:val="24"/>
          <w:szCs w:val="24"/>
          <w:lang w:val="en-US"/>
        </w:rPr>
        <w:t>This exploratory study adopts</w:t>
      </w:r>
      <w:r>
        <w:rPr>
          <w:rFonts w:ascii="Times New Roman" w:hAnsi="Times New Roman"/>
          <w:sz w:val="24"/>
          <w:szCs w:val="24"/>
          <w:lang w:val="en-US"/>
        </w:rPr>
        <w:t xml:space="preserve"> the quantitative methodology. </w:t>
      </w:r>
      <w:r w:rsidRPr="00C43445">
        <w:rPr>
          <w:rFonts w:ascii="Times New Roman" w:hAnsi="Times New Roman"/>
          <w:sz w:val="24"/>
          <w:szCs w:val="24"/>
          <w:lang w:val="en-US"/>
        </w:rPr>
        <w:t xml:space="preserve">Data have been collected </w:t>
      </w:r>
      <w:r w:rsidR="00BF7443">
        <w:rPr>
          <w:rFonts w:ascii="Times New Roman" w:hAnsi="Times New Roman"/>
          <w:sz w:val="24"/>
          <w:szCs w:val="24"/>
          <w:lang w:val="en-US"/>
        </w:rPr>
        <w:t xml:space="preserve">through direct interviews from </w:t>
      </w:r>
      <w:r w:rsidRPr="00C43445">
        <w:rPr>
          <w:rFonts w:ascii="Times New Roman" w:hAnsi="Times New Roman"/>
          <w:sz w:val="24"/>
          <w:szCs w:val="24"/>
          <w:lang w:val="en-US"/>
        </w:rPr>
        <w:t>5</w:t>
      </w:r>
      <w:r w:rsidRPr="006F774A">
        <w:rPr>
          <w:rFonts w:ascii="Times New Roman" w:hAnsi="Times New Roman"/>
          <w:sz w:val="24"/>
          <w:szCs w:val="24"/>
          <w:vertAlign w:val="superscript"/>
          <w:lang w:val="en-US"/>
        </w:rPr>
        <w:t>th</w:t>
      </w:r>
      <w:r w:rsidR="00C97240">
        <w:rPr>
          <w:rFonts w:ascii="Times New Roman" w:hAnsi="Times New Roman"/>
          <w:sz w:val="24"/>
          <w:szCs w:val="24"/>
          <w:lang w:val="en-US"/>
        </w:rPr>
        <w:t xml:space="preserve"> </w:t>
      </w:r>
      <w:r w:rsidRPr="00C43445">
        <w:rPr>
          <w:rFonts w:ascii="Times New Roman" w:hAnsi="Times New Roman"/>
          <w:sz w:val="24"/>
          <w:szCs w:val="24"/>
          <w:lang w:val="en-US"/>
        </w:rPr>
        <w:t>July 2019 to 12</w:t>
      </w:r>
      <w:r w:rsidRPr="006F774A">
        <w:rPr>
          <w:rFonts w:ascii="Times New Roman" w:hAnsi="Times New Roman"/>
          <w:sz w:val="24"/>
          <w:szCs w:val="24"/>
          <w:vertAlign w:val="superscript"/>
          <w:lang w:val="en-US"/>
        </w:rPr>
        <w:t>th</w:t>
      </w:r>
      <w:r w:rsidR="00C97240">
        <w:rPr>
          <w:rFonts w:ascii="Times New Roman" w:hAnsi="Times New Roman"/>
          <w:sz w:val="24"/>
          <w:szCs w:val="24"/>
          <w:lang w:val="en-US"/>
        </w:rPr>
        <w:t xml:space="preserve"> </w:t>
      </w:r>
      <w:r w:rsidRPr="00C43445">
        <w:rPr>
          <w:rFonts w:ascii="Times New Roman" w:hAnsi="Times New Roman"/>
          <w:sz w:val="24"/>
          <w:szCs w:val="24"/>
          <w:lang w:val="en-US"/>
        </w:rPr>
        <w:t>July 2019 in the three Italian following art museums</w:t>
      </w:r>
      <w:r w:rsidR="008F03DA">
        <w:rPr>
          <w:rFonts w:ascii="Times New Roman" w:hAnsi="Times New Roman"/>
          <w:sz w:val="24"/>
          <w:szCs w:val="24"/>
          <w:lang w:val="en-US"/>
        </w:rPr>
        <w:t xml:space="preserve"> (Tab. 1)</w:t>
      </w:r>
      <w:r w:rsidRPr="00C43445">
        <w:rPr>
          <w:rFonts w:ascii="Times New Roman" w:hAnsi="Times New Roman"/>
          <w:sz w:val="24"/>
          <w:szCs w:val="24"/>
          <w:lang w:val="en-US"/>
        </w:rPr>
        <w:t xml:space="preserve">: the Palazzo </w:t>
      </w:r>
      <w:proofErr w:type="spellStart"/>
      <w:r w:rsidRPr="00C43445">
        <w:rPr>
          <w:rFonts w:ascii="Times New Roman" w:hAnsi="Times New Roman"/>
          <w:sz w:val="24"/>
          <w:szCs w:val="24"/>
          <w:lang w:val="en-US"/>
        </w:rPr>
        <w:t>Ducale</w:t>
      </w:r>
      <w:proofErr w:type="spellEnd"/>
      <w:r w:rsidRPr="00C43445">
        <w:rPr>
          <w:rFonts w:ascii="Times New Roman" w:hAnsi="Times New Roman"/>
          <w:sz w:val="24"/>
          <w:szCs w:val="24"/>
          <w:lang w:val="en-US"/>
        </w:rPr>
        <w:t xml:space="preserve"> in Mantua (</w:t>
      </w:r>
      <w:proofErr w:type="spellStart"/>
      <w:r w:rsidRPr="00C43445">
        <w:rPr>
          <w:rFonts w:ascii="Times New Roman" w:hAnsi="Times New Roman"/>
          <w:sz w:val="24"/>
          <w:szCs w:val="24"/>
          <w:lang w:val="en-US"/>
        </w:rPr>
        <w:t>Lombardia</w:t>
      </w:r>
      <w:proofErr w:type="spellEnd"/>
      <w:r w:rsidRPr="00C43445">
        <w:rPr>
          <w:rFonts w:ascii="Times New Roman" w:hAnsi="Times New Roman"/>
          <w:sz w:val="24"/>
          <w:szCs w:val="24"/>
          <w:lang w:val="en-US"/>
        </w:rPr>
        <w:t xml:space="preserve"> Region in Northern Italy), the National Gallery of the Marche in </w:t>
      </w:r>
      <w:proofErr w:type="spellStart"/>
      <w:r w:rsidRPr="00C43445">
        <w:rPr>
          <w:rFonts w:ascii="Times New Roman" w:hAnsi="Times New Roman"/>
          <w:sz w:val="24"/>
          <w:szCs w:val="24"/>
          <w:lang w:val="en-US"/>
        </w:rPr>
        <w:t>Urbino</w:t>
      </w:r>
      <w:proofErr w:type="spellEnd"/>
      <w:r w:rsidRPr="00C43445">
        <w:rPr>
          <w:rFonts w:ascii="Times New Roman" w:hAnsi="Times New Roman"/>
          <w:sz w:val="24"/>
          <w:szCs w:val="24"/>
          <w:lang w:val="en-US"/>
        </w:rPr>
        <w:t xml:space="preserve"> (Marche Region in Central Italy), the National Museum of </w:t>
      </w:r>
      <w:proofErr w:type="spellStart"/>
      <w:r w:rsidRPr="00C43445">
        <w:rPr>
          <w:rFonts w:ascii="Times New Roman" w:hAnsi="Times New Roman"/>
          <w:sz w:val="24"/>
          <w:szCs w:val="24"/>
          <w:lang w:val="en-US"/>
        </w:rPr>
        <w:t>Capodimonte</w:t>
      </w:r>
      <w:proofErr w:type="spellEnd"/>
      <w:r w:rsidRPr="00C43445">
        <w:rPr>
          <w:rFonts w:ascii="Times New Roman" w:hAnsi="Times New Roman"/>
          <w:sz w:val="24"/>
          <w:szCs w:val="24"/>
          <w:lang w:val="en-US"/>
        </w:rPr>
        <w:t xml:space="preserve"> in Naples (Campania Region in Southern Italy) and on the basis of a structured questionnaire. </w:t>
      </w:r>
      <w:r w:rsidR="008F03DA">
        <w:rPr>
          <w:rFonts w:ascii="Times New Roman" w:hAnsi="Times New Roman"/>
          <w:sz w:val="24"/>
          <w:szCs w:val="24"/>
          <w:lang w:val="en-US"/>
        </w:rPr>
        <w:t>The museums selected are prestigious, with the same specialization (they are all art museums), hosted in beautiful and historical palaces and heterogeneously distributed in Italy.</w:t>
      </w:r>
    </w:p>
    <w:p w:rsidR="009D61DD" w:rsidRPr="00C43445" w:rsidRDefault="009D61DD" w:rsidP="009D61DD">
      <w:pPr>
        <w:spacing w:after="0" w:line="240" w:lineRule="auto"/>
        <w:ind w:firstLine="284"/>
        <w:jc w:val="both"/>
        <w:rPr>
          <w:rFonts w:ascii="Times New Roman" w:hAnsi="Times New Roman"/>
          <w:sz w:val="24"/>
          <w:szCs w:val="24"/>
          <w:lang w:val="en-US"/>
        </w:rPr>
      </w:pPr>
    </w:p>
    <w:p w:rsidR="000C357F" w:rsidRDefault="000C357F" w:rsidP="000C357F">
      <w:pPr>
        <w:spacing w:after="0" w:line="240" w:lineRule="auto"/>
        <w:jc w:val="both"/>
        <w:rPr>
          <w:rFonts w:ascii="Times New Roman" w:hAnsi="Times New Roman"/>
          <w:b/>
          <w:sz w:val="20"/>
          <w:szCs w:val="24"/>
          <w:lang w:val="en-US"/>
        </w:rPr>
      </w:pPr>
      <w:proofErr w:type="gramStart"/>
      <w:r w:rsidRPr="007E1759">
        <w:rPr>
          <w:rFonts w:ascii="Times New Roman" w:hAnsi="Times New Roman"/>
          <w:b/>
          <w:sz w:val="20"/>
          <w:szCs w:val="24"/>
          <w:lang w:val="en-US"/>
        </w:rPr>
        <w:t>Table 1.</w:t>
      </w:r>
      <w:proofErr w:type="gramEnd"/>
      <w:r w:rsidRPr="007E1759">
        <w:rPr>
          <w:rFonts w:ascii="Times New Roman" w:hAnsi="Times New Roman"/>
          <w:b/>
          <w:sz w:val="20"/>
          <w:szCs w:val="24"/>
          <w:lang w:val="en-US"/>
        </w:rPr>
        <w:t xml:space="preserve"> Brief description of the three Museu</w:t>
      </w:r>
      <w:r w:rsidR="00382A2B">
        <w:rPr>
          <w:rFonts w:ascii="Times New Roman" w:hAnsi="Times New Roman"/>
          <w:b/>
          <w:sz w:val="20"/>
          <w:szCs w:val="24"/>
          <w:lang w:val="en-US"/>
        </w:rPr>
        <w:t>ms included in the survey</w:t>
      </w:r>
    </w:p>
    <w:p w:rsidR="00382A2B" w:rsidRPr="007E1759" w:rsidRDefault="00382A2B" w:rsidP="000C357F">
      <w:pPr>
        <w:spacing w:after="0" w:line="240" w:lineRule="auto"/>
        <w:jc w:val="both"/>
        <w:rPr>
          <w:rFonts w:ascii="Times New Roman" w:hAnsi="Times New Roman"/>
          <w:sz w:val="24"/>
          <w:szCs w:val="24"/>
          <w:lang w:val="en-US"/>
        </w:rPr>
      </w:pPr>
    </w:p>
    <w:tbl>
      <w:tblPr>
        <w:tblStyle w:val="Grilledutableau"/>
        <w:tblW w:w="0" w:type="auto"/>
        <w:tblLook w:val="04A0"/>
      </w:tblPr>
      <w:tblGrid>
        <w:gridCol w:w="2235"/>
        <w:gridCol w:w="6975"/>
      </w:tblGrid>
      <w:tr w:rsidR="000C357F" w:rsidRPr="007E1759">
        <w:trPr>
          <w:trHeight w:val="339"/>
        </w:trPr>
        <w:tc>
          <w:tcPr>
            <w:tcW w:w="2235" w:type="dxa"/>
            <w:vAlign w:val="center"/>
          </w:tcPr>
          <w:p w:rsidR="000C357F" w:rsidRPr="007E1759" w:rsidRDefault="000C357F" w:rsidP="00533AA9">
            <w:pPr>
              <w:spacing w:after="0" w:line="240" w:lineRule="auto"/>
              <w:jc w:val="center"/>
              <w:rPr>
                <w:rFonts w:ascii="Times New Roman" w:hAnsi="Times New Roman"/>
                <w:i/>
                <w:sz w:val="20"/>
                <w:szCs w:val="20"/>
                <w:lang w:val="en-US"/>
              </w:rPr>
            </w:pPr>
            <w:r w:rsidRPr="007E1759">
              <w:rPr>
                <w:rFonts w:ascii="Times New Roman" w:hAnsi="Times New Roman"/>
                <w:i/>
                <w:sz w:val="20"/>
                <w:szCs w:val="20"/>
                <w:lang w:val="en-US"/>
              </w:rPr>
              <w:t>Museum</w:t>
            </w:r>
          </w:p>
        </w:tc>
        <w:tc>
          <w:tcPr>
            <w:tcW w:w="6975" w:type="dxa"/>
            <w:vAlign w:val="center"/>
          </w:tcPr>
          <w:p w:rsidR="000C357F" w:rsidRPr="007E1759" w:rsidRDefault="000C357F" w:rsidP="00533AA9">
            <w:pPr>
              <w:spacing w:after="0" w:line="240" w:lineRule="auto"/>
              <w:jc w:val="center"/>
              <w:rPr>
                <w:rFonts w:ascii="Times New Roman" w:hAnsi="Times New Roman"/>
                <w:i/>
                <w:sz w:val="20"/>
                <w:szCs w:val="20"/>
                <w:lang w:val="en-US"/>
              </w:rPr>
            </w:pPr>
            <w:r w:rsidRPr="007E1759">
              <w:rPr>
                <w:rFonts w:ascii="Times New Roman" w:hAnsi="Times New Roman"/>
                <w:i/>
                <w:sz w:val="20"/>
                <w:szCs w:val="20"/>
                <w:lang w:val="en-US"/>
              </w:rPr>
              <w:t>Cultural Heritage</w:t>
            </w:r>
          </w:p>
        </w:tc>
      </w:tr>
      <w:tr w:rsidR="000C357F" w:rsidRPr="00CD76F4">
        <w:tc>
          <w:tcPr>
            <w:tcW w:w="2235" w:type="dxa"/>
          </w:tcPr>
          <w:p w:rsidR="00645B90" w:rsidRPr="007E1759" w:rsidRDefault="000C357F" w:rsidP="000C357F">
            <w:pPr>
              <w:spacing w:after="0" w:line="240" w:lineRule="auto"/>
              <w:rPr>
                <w:rFonts w:ascii="Times New Roman" w:eastAsia="Times New Roman" w:hAnsi="Times New Roman"/>
                <w:sz w:val="20"/>
                <w:szCs w:val="20"/>
                <w:u w:val="single"/>
                <w:lang w:val="en-US" w:eastAsia="it-IT"/>
              </w:rPr>
            </w:pPr>
            <w:r w:rsidRPr="007E1759">
              <w:rPr>
                <w:rFonts w:ascii="Times New Roman" w:eastAsia="Times New Roman" w:hAnsi="Times New Roman"/>
                <w:bCs/>
                <w:sz w:val="20"/>
                <w:szCs w:val="20"/>
                <w:u w:val="single"/>
                <w:lang w:val="en-US" w:eastAsia="it-IT"/>
              </w:rPr>
              <w:t>The Ducal Palace</w:t>
            </w:r>
            <w:r w:rsidRPr="007E1759">
              <w:rPr>
                <w:rFonts w:ascii="Times New Roman" w:eastAsia="Times New Roman" w:hAnsi="Times New Roman"/>
                <w:sz w:val="20"/>
                <w:szCs w:val="20"/>
                <w:u w:val="single"/>
                <w:lang w:val="en-US" w:eastAsia="it-IT"/>
              </w:rPr>
              <w:t xml:space="preserve"> of Mantua</w:t>
            </w:r>
            <w:r w:rsidR="00645B90" w:rsidRPr="007E1759">
              <w:rPr>
                <w:rFonts w:ascii="Times New Roman" w:eastAsia="Times New Roman" w:hAnsi="Times New Roman"/>
                <w:sz w:val="20"/>
                <w:szCs w:val="20"/>
                <w:u w:val="single"/>
                <w:lang w:val="en-US" w:eastAsia="it-IT"/>
              </w:rPr>
              <w:t xml:space="preserve"> </w:t>
            </w:r>
          </w:p>
          <w:p w:rsidR="00645B90" w:rsidRPr="007E1759" w:rsidRDefault="00645B90" w:rsidP="000C357F">
            <w:pPr>
              <w:spacing w:after="0" w:line="240" w:lineRule="auto"/>
              <w:rPr>
                <w:rFonts w:ascii="Times New Roman" w:eastAsia="Times New Roman" w:hAnsi="Times New Roman"/>
                <w:sz w:val="20"/>
                <w:szCs w:val="20"/>
                <w:lang w:val="en-US" w:eastAsia="it-IT"/>
              </w:rPr>
            </w:pPr>
          </w:p>
          <w:p w:rsidR="00645B90" w:rsidRPr="007E1759" w:rsidRDefault="00645B90" w:rsidP="000C357F">
            <w:pPr>
              <w:spacing w:after="0" w:line="240" w:lineRule="auto"/>
              <w:rPr>
                <w:rFonts w:ascii="Times New Roman" w:eastAsia="Times New Roman" w:hAnsi="Times New Roman"/>
                <w:sz w:val="20"/>
                <w:szCs w:val="20"/>
                <w:lang w:val="en-US" w:eastAsia="it-IT"/>
              </w:rPr>
            </w:pPr>
            <w:r w:rsidRPr="007E1759">
              <w:rPr>
                <w:rFonts w:ascii="Times New Roman" w:eastAsia="Times New Roman" w:hAnsi="Times New Roman"/>
                <w:sz w:val="20"/>
                <w:szCs w:val="20"/>
                <w:lang w:val="en-US" w:eastAsia="it-IT"/>
              </w:rPr>
              <w:t>299.279</w:t>
            </w:r>
            <w:r w:rsidR="00DB4E3E" w:rsidRPr="007E1759">
              <w:rPr>
                <w:rFonts w:ascii="Times New Roman" w:eastAsia="Times New Roman" w:hAnsi="Times New Roman"/>
                <w:sz w:val="20"/>
                <w:szCs w:val="20"/>
                <w:lang w:val="en-US" w:eastAsia="it-IT"/>
              </w:rPr>
              <w:t xml:space="preserve"> visitors in 2018</w:t>
            </w:r>
          </w:p>
          <w:p w:rsidR="000C357F" w:rsidRPr="007E1759" w:rsidRDefault="00DB4E3E" w:rsidP="00DB4E3E">
            <w:pPr>
              <w:spacing w:after="0" w:line="240" w:lineRule="auto"/>
              <w:rPr>
                <w:rFonts w:ascii="Times New Roman" w:hAnsi="Times New Roman"/>
                <w:sz w:val="20"/>
                <w:szCs w:val="20"/>
                <w:lang w:val="en-US"/>
              </w:rPr>
            </w:pPr>
            <w:r w:rsidRPr="007E1759">
              <w:rPr>
                <w:rFonts w:ascii="Times New Roman" w:eastAsia="Times New Roman" w:hAnsi="Times New Roman"/>
                <w:sz w:val="20"/>
                <w:szCs w:val="20"/>
                <w:lang w:val="en-US" w:eastAsia="it-IT"/>
              </w:rPr>
              <w:t xml:space="preserve">(the </w:t>
            </w:r>
            <w:r w:rsidR="00645B90" w:rsidRPr="007E1759">
              <w:rPr>
                <w:rFonts w:ascii="Times New Roman" w:eastAsia="Times New Roman" w:hAnsi="Times New Roman"/>
                <w:sz w:val="20"/>
                <w:szCs w:val="20"/>
                <w:lang w:val="en-US" w:eastAsia="it-IT"/>
              </w:rPr>
              <w:t>28</w:t>
            </w:r>
            <w:r w:rsidR="00645B90" w:rsidRPr="007E1759">
              <w:rPr>
                <w:rFonts w:ascii="Times New Roman" w:eastAsia="Times New Roman" w:hAnsi="Times New Roman"/>
                <w:sz w:val="20"/>
                <w:szCs w:val="20"/>
                <w:vertAlign w:val="superscript"/>
                <w:lang w:val="en-US" w:eastAsia="it-IT"/>
              </w:rPr>
              <w:t>th</w:t>
            </w:r>
            <w:r w:rsidRPr="007E1759">
              <w:rPr>
                <w:rFonts w:ascii="Times New Roman" w:eastAsia="Times New Roman" w:hAnsi="Times New Roman"/>
                <w:sz w:val="20"/>
                <w:szCs w:val="20"/>
                <w:lang w:val="en-US" w:eastAsia="it-IT"/>
              </w:rPr>
              <w:t xml:space="preserve"> </w:t>
            </w:r>
            <w:r w:rsidR="00645B90" w:rsidRPr="007E1759">
              <w:rPr>
                <w:rFonts w:ascii="Times New Roman" w:eastAsia="Times New Roman" w:hAnsi="Times New Roman"/>
                <w:sz w:val="20"/>
                <w:szCs w:val="20"/>
                <w:lang w:val="en-US" w:eastAsia="it-IT"/>
              </w:rPr>
              <w:t xml:space="preserve">in the </w:t>
            </w:r>
            <w:r w:rsidR="00645B90" w:rsidRPr="007E1759">
              <w:rPr>
                <w:rFonts w:ascii="Times New Roman" w:hAnsi="Times New Roman"/>
                <w:sz w:val="20"/>
                <w:szCs w:val="20"/>
                <w:lang w:val="en-US"/>
              </w:rPr>
              <w:t>list of Ministry of cultural heritage regarding the number of visitors</w:t>
            </w:r>
            <w:r w:rsidRPr="007E1759">
              <w:rPr>
                <w:rFonts w:ascii="Times New Roman" w:hAnsi="Times New Roman"/>
                <w:sz w:val="20"/>
                <w:szCs w:val="20"/>
                <w:lang w:val="en-US"/>
              </w:rPr>
              <w:t>)</w:t>
            </w:r>
          </w:p>
          <w:p w:rsidR="00DB4E3E" w:rsidRPr="007E1759" w:rsidRDefault="00DB4E3E" w:rsidP="00DB4E3E">
            <w:pPr>
              <w:spacing w:after="0" w:line="240" w:lineRule="auto"/>
              <w:rPr>
                <w:rFonts w:ascii="Times New Roman" w:hAnsi="Times New Roman"/>
                <w:sz w:val="20"/>
                <w:szCs w:val="20"/>
                <w:lang w:val="en-US"/>
              </w:rPr>
            </w:pPr>
          </w:p>
          <w:p w:rsidR="00DB4E3E" w:rsidRPr="007E1759" w:rsidRDefault="00DB4E3E" w:rsidP="00DB4E3E">
            <w:pPr>
              <w:spacing w:after="0" w:line="240" w:lineRule="auto"/>
              <w:rPr>
                <w:rFonts w:ascii="Times New Roman" w:hAnsi="Times New Roman"/>
                <w:sz w:val="20"/>
                <w:szCs w:val="20"/>
                <w:lang w:val="en-US"/>
              </w:rPr>
            </w:pPr>
            <w:r w:rsidRPr="007E1759">
              <w:rPr>
                <w:rFonts w:ascii="Times New Roman" w:hAnsi="Times New Roman"/>
                <w:sz w:val="20"/>
                <w:szCs w:val="20"/>
                <w:lang w:val="en-US"/>
              </w:rPr>
              <w:t xml:space="preserve">Area: 34.000 </w:t>
            </w:r>
            <w:proofErr w:type="spellStart"/>
            <w:r w:rsidRPr="007E1759">
              <w:rPr>
                <w:rFonts w:ascii="Times New Roman" w:hAnsi="Times New Roman"/>
                <w:sz w:val="20"/>
                <w:szCs w:val="20"/>
                <w:lang w:val="en-US"/>
              </w:rPr>
              <w:t>s.m</w:t>
            </w:r>
            <w:proofErr w:type="spellEnd"/>
            <w:r w:rsidRPr="007E1759">
              <w:rPr>
                <w:rFonts w:ascii="Times New Roman" w:hAnsi="Times New Roman"/>
                <w:sz w:val="20"/>
                <w:szCs w:val="20"/>
                <w:lang w:val="en-US"/>
              </w:rPr>
              <w:t>.</w:t>
            </w:r>
          </w:p>
        </w:tc>
        <w:tc>
          <w:tcPr>
            <w:tcW w:w="6975" w:type="dxa"/>
          </w:tcPr>
          <w:p w:rsidR="000C357F" w:rsidRPr="007E1759" w:rsidRDefault="000C357F" w:rsidP="00D324D1">
            <w:pPr>
              <w:spacing w:after="0" w:line="240" w:lineRule="auto"/>
              <w:jc w:val="both"/>
              <w:rPr>
                <w:rFonts w:ascii="Times New Roman" w:eastAsia="Times New Roman" w:hAnsi="Times New Roman"/>
                <w:sz w:val="20"/>
                <w:szCs w:val="20"/>
                <w:lang w:val="en-US" w:eastAsia="it-IT"/>
              </w:rPr>
            </w:pPr>
            <w:r w:rsidRPr="007E1759">
              <w:rPr>
                <w:rFonts w:ascii="Times New Roman" w:hAnsi="Times New Roman"/>
                <w:sz w:val="20"/>
                <w:szCs w:val="20"/>
                <w:lang w:val="en-US"/>
              </w:rPr>
              <w:t>It was</w:t>
            </w:r>
            <w:r w:rsidRPr="007E1759">
              <w:rPr>
                <w:rFonts w:ascii="Times New Roman" w:eastAsia="Times New Roman" w:hAnsi="Times New Roman"/>
                <w:sz w:val="20"/>
                <w:szCs w:val="20"/>
                <w:lang w:val="en-US" w:eastAsia="it-IT"/>
              </w:rPr>
              <w:t xml:space="preserve"> the main residence of the Gonzaga family, lords, marquises and finally Dukes of the city. Under the Austrian domination with </w:t>
            </w:r>
            <w:r w:rsidRPr="007E1759">
              <w:rPr>
                <w:rFonts w:ascii="Times New Roman" w:eastAsia="Times New Roman" w:hAnsi="Times New Roman"/>
                <w:bCs/>
                <w:sz w:val="20"/>
                <w:szCs w:val="20"/>
                <w:lang w:val="en-US" w:eastAsia="it-IT"/>
              </w:rPr>
              <w:t>Maria Teresa of Austria</w:t>
            </w:r>
            <w:r w:rsidRPr="007E1759">
              <w:rPr>
                <w:rFonts w:ascii="Times New Roman" w:eastAsia="Times New Roman" w:hAnsi="Times New Roman"/>
                <w:sz w:val="20"/>
                <w:szCs w:val="20"/>
                <w:lang w:val="en-US" w:eastAsia="it-IT"/>
              </w:rPr>
              <w:t xml:space="preserve"> it was called </w:t>
            </w:r>
            <w:r w:rsidRPr="007E1759">
              <w:rPr>
                <w:rFonts w:ascii="Times New Roman" w:eastAsia="Times New Roman" w:hAnsi="Times New Roman"/>
                <w:bCs/>
                <w:sz w:val="20"/>
                <w:szCs w:val="20"/>
                <w:lang w:val="en-US" w:eastAsia="it-IT"/>
              </w:rPr>
              <w:t>Royal Palace.</w:t>
            </w:r>
          </w:p>
          <w:p w:rsidR="00645B90" w:rsidRPr="007E1759" w:rsidRDefault="000C357F" w:rsidP="00D324D1">
            <w:pPr>
              <w:spacing w:after="0" w:line="240" w:lineRule="auto"/>
              <w:jc w:val="both"/>
              <w:rPr>
                <w:rFonts w:ascii="Times New Roman" w:eastAsia="Times New Roman" w:hAnsi="Times New Roman"/>
                <w:sz w:val="20"/>
                <w:szCs w:val="20"/>
                <w:lang w:val="en-US" w:eastAsia="it-IT"/>
              </w:rPr>
            </w:pPr>
            <w:r w:rsidRPr="007E1759">
              <w:rPr>
                <w:rFonts w:ascii="Times New Roman" w:eastAsia="Times New Roman" w:hAnsi="Times New Roman"/>
                <w:sz w:val="20"/>
                <w:szCs w:val="20"/>
                <w:lang w:val="en-US" w:eastAsia="it-IT"/>
              </w:rPr>
              <w:t xml:space="preserve">The palace was built in different times starting from the 13th century. Duke </w:t>
            </w:r>
            <w:proofErr w:type="spellStart"/>
            <w:r w:rsidRPr="007E1759">
              <w:rPr>
                <w:rFonts w:ascii="Times New Roman" w:eastAsia="Times New Roman" w:hAnsi="Times New Roman"/>
                <w:sz w:val="20"/>
                <w:szCs w:val="20"/>
                <w:lang w:val="en-US" w:eastAsia="it-IT"/>
              </w:rPr>
              <w:t>Guglielmo</w:t>
            </w:r>
            <w:proofErr w:type="spellEnd"/>
            <w:r w:rsidRPr="007E1759">
              <w:rPr>
                <w:rFonts w:ascii="Times New Roman" w:eastAsia="Times New Roman" w:hAnsi="Times New Roman"/>
                <w:sz w:val="20"/>
                <w:szCs w:val="20"/>
                <w:lang w:val="en-US" w:eastAsia="it-IT"/>
              </w:rPr>
              <w:t xml:space="preserve"> Gonzaga in the second half of the 16th century began to give a unity to the buildings up to then detached one from the other</w:t>
            </w:r>
            <w:r w:rsidR="00645B90" w:rsidRPr="007E1759">
              <w:rPr>
                <w:rFonts w:ascii="Times New Roman" w:eastAsia="Times New Roman" w:hAnsi="Times New Roman"/>
                <w:sz w:val="20"/>
                <w:szCs w:val="20"/>
                <w:lang w:val="en-US" w:eastAsia="it-IT"/>
              </w:rPr>
              <w:t>.</w:t>
            </w:r>
            <w:r w:rsidRPr="007E1759">
              <w:rPr>
                <w:rFonts w:ascii="Times New Roman" w:eastAsia="Times New Roman" w:hAnsi="Times New Roman"/>
                <w:sz w:val="20"/>
                <w:szCs w:val="20"/>
                <w:lang w:val="en-US" w:eastAsia="it-IT"/>
              </w:rPr>
              <w:t xml:space="preserve"> </w:t>
            </w:r>
          </w:p>
          <w:p w:rsidR="00645B90" w:rsidRPr="007E1759" w:rsidRDefault="00645B90" w:rsidP="00D324D1">
            <w:pPr>
              <w:spacing w:after="0" w:line="240" w:lineRule="auto"/>
              <w:jc w:val="both"/>
              <w:rPr>
                <w:rFonts w:ascii="Times New Roman" w:eastAsia="Times New Roman" w:hAnsi="Times New Roman"/>
                <w:sz w:val="20"/>
                <w:szCs w:val="20"/>
                <w:lang w:val="en-US" w:eastAsia="it-IT"/>
              </w:rPr>
            </w:pPr>
            <w:r w:rsidRPr="007E1759">
              <w:rPr>
                <w:rFonts w:ascii="Times New Roman" w:eastAsia="Times New Roman" w:hAnsi="Times New Roman"/>
                <w:sz w:val="20"/>
                <w:szCs w:val="20"/>
                <w:lang w:val="en-US" w:eastAsia="it-IT"/>
              </w:rPr>
              <w:t xml:space="preserve">It was created an enormous imposing complex of 34.000 square meters </w:t>
            </w:r>
          </w:p>
          <w:p w:rsidR="000C357F" w:rsidRPr="007E1759" w:rsidRDefault="00645B90" w:rsidP="00D324D1">
            <w:pPr>
              <w:spacing w:after="0" w:line="240" w:lineRule="auto"/>
              <w:jc w:val="both"/>
              <w:rPr>
                <w:rFonts w:ascii="Times New Roman" w:eastAsia="Times New Roman" w:hAnsi="Times New Roman"/>
                <w:sz w:val="20"/>
                <w:szCs w:val="20"/>
                <w:lang w:val="en-US" w:eastAsia="it-IT"/>
              </w:rPr>
            </w:pPr>
            <w:r w:rsidRPr="007E1759">
              <w:rPr>
                <w:rFonts w:ascii="Times New Roman" w:hAnsi="Times New Roman"/>
                <w:sz w:val="20"/>
                <w:szCs w:val="20"/>
                <w:lang w:val="en-US"/>
              </w:rPr>
              <w:t xml:space="preserve">It houses paintings of the Italian Renaissance made by </w:t>
            </w:r>
            <w:proofErr w:type="spellStart"/>
            <w:r w:rsidRPr="007E1759">
              <w:rPr>
                <w:rFonts w:ascii="Times New Roman" w:hAnsi="Times New Roman"/>
                <w:sz w:val="20"/>
                <w:szCs w:val="20"/>
                <w:lang w:val="en-US"/>
              </w:rPr>
              <w:t>Pisanello</w:t>
            </w:r>
            <w:proofErr w:type="spellEnd"/>
            <w:r w:rsidRPr="007E1759">
              <w:rPr>
                <w:rFonts w:ascii="Times New Roman" w:hAnsi="Times New Roman"/>
                <w:sz w:val="20"/>
                <w:szCs w:val="20"/>
                <w:lang w:val="en-US"/>
              </w:rPr>
              <w:t xml:space="preserve">, Andrea Mantegna, Lorenzo Costa </w:t>
            </w:r>
            <w:proofErr w:type="spellStart"/>
            <w:r w:rsidRPr="007E1759">
              <w:rPr>
                <w:rFonts w:ascii="Times New Roman" w:hAnsi="Times New Roman"/>
                <w:sz w:val="20"/>
                <w:szCs w:val="20"/>
                <w:lang w:val="en-US"/>
              </w:rPr>
              <w:t>il</w:t>
            </w:r>
            <w:proofErr w:type="spellEnd"/>
            <w:r w:rsidRPr="007E1759">
              <w:rPr>
                <w:rFonts w:ascii="Times New Roman" w:hAnsi="Times New Roman"/>
                <w:sz w:val="20"/>
                <w:szCs w:val="20"/>
                <w:lang w:val="en-US"/>
              </w:rPr>
              <w:t xml:space="preserve"> </w:t>
            </w:r>
            <w:proofErr w:type="spellStart"/>
            <w:r w:rsidRPr="007E1759">
              <w:rPr>
                <w:rFonts w:ascii="Times New Roman" w:hAnsi="Times New Roman"/>
                <w:sz w:val="20"/>
                <w:szCs w:val="20"/>
                <w:lang w:val="en-US"/>
              </w:rPr>
              <w:t>Vecchio</w:t>
            </w:r>
            <w:proofErr w:type="spellEnd"/>
            <w:r w:rsidRPr="007E1759">
              <w:rPr>
                <w:rFonts w:ascii="Times New Roman" w:hAnsi="Times New Roman"/>
                <w:sz w:val="20"/>
                <w:szCs w:val="20"/>
                <w:lang w:val="en-US"/>
              </w:rPr>
              <w:t>, Perugino, Correggio and Raphael tapestries</w:t>
            </w:r>
            <w:r w:rsidR="00533AA9" w:rsidRPr="007E1759">
              <w:rPr>
                <w:rFonts w:ascii="Times New Roman" w:hAnsi="Times New Roman"/>
                <w:sz w:val="20"/>
                <w:szCs w:val="20"/>
                <w:lang w:val="en-US"/>
              </w:rPr>
              <w:t xml:space="preserve"> </w:t>
            </w:r>
            <w:r w:rsidR="000C357F" w:rsidRPr="007E1759">
              <w:rPr>
                <w:rFonts w:ascii="Times New Roman" w:eastAsia="Times New Roman" w:hAnsi="Times New Roman"/>
                <w:sz w:val="20"/>
                <w:szCs w:val="20"/>
                <w:lang w:val="en-US" w:eastAsia="it-IT"/>
              </w:rPr>
              <w:t>(http://www.m</w:t>
            </w:r>
            <w:r w:rsidR="00533AA9" w:rsidRPr="007E1759">
              <w:rPr>
                <w:rFonts w:ascii="Times New Roman" w:eastAsia="Times New Roman" w:hAnsi="Times New Roman"/>
                <w:sz w:val="20"/>
                <w:szCs w:val="20"/>
                <w:lang w:val="en-US" w:eastAsia="it-IT"/>
              </w:rPr>
              <w:t>antovaducale.beniculturali.it).</w:t>
            </w:r>
          </w:p>
        </w:tc>
      </w:tr>
      <w:tr w:rsidR="000C357F" w:rsidRPr="00CD76F4">
        <w:tc>
          <w:tcPr>
            <w:tcW w:w="2235" w:type="dxa"/>
          </w:tcPr>
          <w:p w:rsidR="000C357F" w:rsidRPr="006F774A" w:rsidRDefault="000C357F" w:rsidP="000C357F">
            <w:pPr>
              <w:spacing w:after="0" w:line="240" w:lineRule="auto"/>
              <w:rPr>
                <w:rFonts w:ascii="Times New Roman" w:hAnsi="Times New Roman"/>
                <w:sz w:val="20"/>
                <w:szCs w:val="20"/>
                <w:u w:val="single"/>
                <w:lang w:val="en-US"/>
              </w:rPr>
            </w:pPr>
            <w:r w:rsidRPr="006F774A">
              <w:rPr>
                <w:rFonts w:ascii="Times New Roman" w:hAnsi="Times New Roman"/>
                <w:sz w:val="20"/>
                <w:szCs w:val="20"/>
                <w:u w:val="single"/>
                <w:lang w:val="en-US"/>
              </w:rPr>
              <w:t>National Gallery of the Marche</w:t>
            </w:r>
          </w:p>
          <w:p w:rsidR="00DB4E3E" w:rsidRPr="006F774A" w:rsidRDefault="00DB4E3E" w:rsidP="000C357F">
            <w:pPr>
              <w:spacing w:after="0" w:line="240" w:lineRule="auto"/>
              <w:rPr>
                <w:rFonts w:ascii="Times New Roman" w:hAnsi="Times New Roman"/>
                <w:sz w:val="20"/>
                <w:szCs w:val="20"/>
                <w:lang w:val="en-US"/>
              </w:rPr>
            </w:pPr>
          </w:p>
          <w:p w:rsidR="00DB4E3E" w:rsidRPr="006F774A" w:rsidRDefault="00DB4E3E" w:rsidP="00DB4E3E">
            <w:pPr>
              <w:spacing w:after="0" w:line="240" w:lineRule="auto"/>
              <w:rPr>
                <w:rFonts w:ascii="Times New Roman" w:eastAsia="Times New Roman" w:hAnsi="Times New Roman"/>
                <w:sz w:val="20"/>
                <w:szCs w:val="20"/>
                <w:lang w:val="en-US" w:eastAsia="it-IT"/>
              </w:rPr>
            </w:pPr>
            <w:r w:rsidRPr="006F774A">
              <w:rPr>
                <w:rFonts w:ascii="Times New Roman" w:eastAsia="Times New Roman" w:hAnsi="Times New Roman"/>
                <w:sz w:val="20"/>
                <w:szCs w:val="20"/>
                <w:lang w:val="en-US" w:eastAsia="it-IT"/>
              </w:rPr>
              <w:t>194.099 visitors in 2018</w:t>
            </w:r>
          </w:p>
          <w:p w:rsidR="00DB4E3E" w:rsidRPr="006F774A" w:rsidRDefault="00DB4E3E" w:rsidP="00DB4E3E">
            <w:pPr>
              <w:spacing w:after="0" w:line="240" w:lineRule="auto"/>
              <w:rPr>
                <w:rFonts w:ascii="Times New Roman" w:hAnsi="Times New Roman"/>
                <w:sz w:val="20"/>
                <w:szCs w:val="20"/>
                <w:lang w:val="en-US"/>
              </w:rPr>
            </w:pPr>
            <w:r w:rsidRPr="006F774A">
              <w:rPr>
                <w:rFonts w:ascii="Times New Roman" w:eastAsia="Times New Roman" w:hAnsi="Times New Roman"/>
                <w:sz w:val="20"/>
                <w:szCs w:val="20"/>
                <w:lang w:val="en-US" w:eastAsia="it-IT"/>
              </w:rPr>
              <w:t>(the 43</w:t>
            </w:r>
            <w:r w:rsidRPr="006F774A">
              <w:rPr>
                <w:rFonts w:ascii="Times New Roman" w:eastAsia="Times New Roman" w:hAnsi="Times New Roman"/>
                <w:sz w:val="20"/>
                <w:szCs w:val="20"/>
                <w:vertAlign w:val="superscript"/>
                <w:lang w:val="en-US" w:eastAsia="it-IT"/>
              </w:rPr>
              <w:t>rd</w:t>
            </w:r>
            <w:r w:rsidRPr="006F774A">
              <w:rPr>
                <w:rFonts w:ascii="Times New Roman" w:eastAsia="Times New Roman" w:hAnsi="Times New Roman"/>
                <w:sz w:val="20"/>
                <w:szCs w:val="20"/>
                <w:lang w:val="en-US" w:eastAsia="it-IT"/>
              </w:rPr>
              <w:t xml:space="preserve"> in the </w:t>
            </w:r>
            <w:r w:rsidRPr="006F774A">
              <w:rPr>
                <w:rFonts w:ascii="Times New Roman" w:hAnsi="Times New Roman"/>
                <w:sz w:val="20"/>
                <w:szCs w:val="20"/>
                <w:lang w:val="en-US"/>
              </w:rPr>
              <w:t>list of Ministry of cultural heritage regarding the number of visitors)</w:t>
            </w:r>
          </w:p>
          <w:p w:rsidR="00DB4E3E" w:rsidRPr="006F774A" w:rsidRDefault="00DB4E3E" w:rsidP="00DB4E3E">
            <w:pPr>
              <w:spacing w:after="0" w:line="240" w:lineRule="auto"/>
              <w:rPr>
                <w:rFonts w:ascii="Times New Roman" w:eastAsia="Times New Roman" w:hAnsi="Times New Roman"/>
                <w:bCs/>
                <w:sz w:val="20"/>
                <w:szCs w:val="20"/>
                <w:lang w:val="en-US" w:eastAsia="it-IT"/>
              </w:rPr>
            </w:pPr>
          </w:p>
          <w:p w:rsidR="00BE7279" w:rsidRPr="006F774A" w:rsidRDefault="00BE7279" w:rsidP="004A0F5D">
            <w:pPr>
              <w:spacing w:after="0" w:line="240" w:lineRule="auto"/>
              <w:rPr>
                <w:rFonts w:ascii="Times New Roman" w:eastAsia="Times New Roman" w:hAnsi="Times New Roman"/>
                <w:bCs/>
                <w:sz w:val="20"/>
                <w:szCs w:val="20"/>
                <w:lang w:val="en-US" w:eastAsia="it-IT"/>
              </w:rPr>
            </w:pPr>
            <w:r w:rsidRPr="006F774A">
              <w:rPr>
                <w:rFonts w:ascii="Times New Roman" w:hAnsi="Times New Roman"/>
                <w:sz w:val="20"/>
                <w:szCs w:val="20"/>
                <w:lang w:val="en-US"/>
              </w:rPr>
              <w:t>Area</w:t>
            </w:r>
            <w:r w:rsidR="004A0F5D" w:rsidRPr="006F774A">
              <w:rPr>
                <w:rFonts w:ascii="Times New Roman" w:hAnsi="Times New Roman"/>
                <w:sz w:val="20"/>
                <w:szCs w:val="20"/>
                <w:lang w:val="en-US"/>
              </w:rPr>
              <w:t>: 10.000</w:t>
            </w:r>
            <w:r w:rsidRPr="006F774A">
              <w:rPr>
                <w:rFonts w:ascii="Times New Roman" w:hAnsi="Times New Roman"/>
                <w:sz w:val="20"/>
                <w:szCs w:val="20"/>
                <w:lang w:val="en-US"/>
              </w:rPr>
              <w:t xml:space="preserve"> </w:t>
            </w:r>
            <w:proofErr w:type="spellStart"/>
            <w:r w:rsidRPr="006F774A">
              <w:rPr>
                <w:rFonts w:ascii="Times New Roman" w:hAnsi="Times New Roman"/>
                <w:sz w:val="20"/>
                <w:szCs w:val="20"/>
                <w:lang w:val="en-US"/>
              </w:rPr>
              <w:t>s.m</w:t>
            </w:r>
            <w:proofErr w:type="spellEnd"/>
            <w:r w:rsidRPr="006F774A">
              <w:rPr>
                <w:rFonts w:ascii="Times New Roman" w:hAnsi="Times New Roman"/>
                <w:sz w:val="20"/>
                <w:szCs w:val="20"/>
                <w:lang w:val="en-US"/>
              </w:rPr>
              <w:t>.</w:t>
            </w:r>
          </w:p>
        </w:tc>
        <w:tc>
          <w:tcPr>
            <w:tcW w:w="6975" w:type="dxa"/>
          </w:tcPr>
          <w:p w:rsidR="000C357F" w:rsidRPr="007E1759" w:rsidRDefault="000C357F" w:rsidP="00D324D1">
            <w:pPr>
              <w:spacing w:after="0" w:line="240" w:lineRule="auto"/>
              <w:jc w:val="both"/>
              <w:rPr>
                <w:rFonts w:ascii="Times New Roman" w:hAnsi="Times New Roman"/>
                <w:sz w:val="20"/>
                <w:szCs w:val="20"/>
                <w:lang w:val="en-US"/>
              </w:rPr>
            </w:pPr>
            <w:r w:rsidRPr="007E1759">
              <w:rPr>
                <w:rFonts w:ascii="Times New Roman" w:hAnsi="Times New Roman"/>
                <w:sz w:val="20"/>
                <w:szCs w:val="20"/>
                <w:lang w:val="en-US"/>
              </w:rPr>
              <w:t xml:space="preserve">The palace, wanted by the Duke of </w:t>
            </w:r>
            <w:proofErr w:type="spellStart"/>
            <w:r w:rsidRPr="007E1759">
              <w:rPr>
                <w:rFonts w:ascii="Times New Roman" w:hAnsi="Times New Roman"/>
                <w:sz w:val="20"/>
                <w:szCs w:val="20"/>
                <w:lang w:val="en-US"/>
              </w:rPr>
              <w:t>Urbino</w:t>
            </w:r>
            <w:proofErr w:type="spellEnd"/>
            <w:r w:rsidRPr="007E1759">
              <w:rPr>
                <w:rFonts w:ascii="Times New Roman" w:hAnsi="Times New Roman"/>
                <w:sz w:val="20"/>
                <w:szCs w:val="20"/>
                <w:lang w:val="en-US"/>
              </w:rPr>
              <w:t xml:space="preserve"> Federico </w:t>
            </w:r>
            <w:proofErr w:type="spellStart"/>
            <w:r w:rsidRPr="007E1759">
              <w:rPr>
                <w:rFonts w:ascii="Times New Roman" w:hAnsi="Times New Roman"/>
                <w:sz w:val="20"/>
                <w:szCs w:val="20"/>
                <w:lang w:val="en-US"/>
              </w:rPr>
              <w:t>da</w:t>
            </w:r>
            <w:proofErr w:type="spellEnd"/>
            <w:r w:rsidRPr="007E1759">
              <w:rPr>
                <w:rFonts w:ascii="Times New Roman" w:hAnsi="Times New Roman"/>
                <w:sz w:val="20"/>
                <w:szCs w:val="20"/>
                <w:lang w:val="en-US"/>
              </w:rPr>
              <w:t xml:space="preserve"> </w:t>
            </w:r>
            <w:proofErr w:type="spellStart"/>
            <w:r w:rsidRPr="007E1759">
              <w:rPr>
                <w:rFonts w:ascii="Times New Roman" w:hAnsi="Times New Roman"/>
                <w:sz w:val="20"/>
                <w:szCs w:val="20"/>
                <w:lang w:val="en-US"/>
              </w:rPr>
              <w:t>Montefeltro</w:t>
            </w:r>
            <w:proofErr w:type="spellEnd"/>
            <w:r w:rsidRPr="007E1759">
              <w:rPr>
                <w:rFonts w:ascii="Times New Roman" w:hAnsi="Times New Roman"/>
                <w:sz w:val="20"/>
                <w:szCs w:val="20"/>
                <w:lang w:val="en-US"/>
              </w:rPr>
              <w:t xml:space="preserve">, was built during the 15th century in successive phases. Three architects had the merit of making the building one of the most sublime palaces of the Renaissance: </w:t>
            </w:r>
            <w:proofErr w:type="spellStart"/>
            <w:r w:rsidRPr="007E1759">
              <w:rPr>
                <w:rFonts w:ascii="Times New Roman" w:hAnsi="Times New Roman"/>
                <w:sz w:val="20"/>
                <w:szCs w:val="20"/>
                <w:lang w:val="en-US"/>
              </w:rPr>
              <w:t>Maso</w:t>
            </w:r>
            <w:proofErr w:type="spellEnd"/>
            <w:r w:rsidRPr="007E1759">
              <w:rPr>
                <w:rFonts w:ascii="Times New Roman" w:hAnsi="Times New Roman"/>
                <w:sz w:val="20"/>
                <w:szCs w:val="20"/>
                <w:lang w:val="en-US"/>
              </w:rPr>
              <w:t xml:space="preserve"> </w:t>
            </w:r>
            <w:proofErr w:type="spellStart"/>
            <w:r w:rsidRPr="007E1759">
              <w:rPr>
                <w:rFonts w:ascii="Times New Roman" w:hAnsi="Times New Roman"/>
                <w:sz w:val="20"/>
                <w:szCs w:val="20"/>
                <w:lang w:val="en-US"/>
              </w:rPr>
              <w:t>di</w:t>
            </w:r>
            <w:proofErr w:type="spellEnd"/>
            <w:r w:rsidRPr="007E1759">
              <w:rPr>
                <w:rFonts w:ascii="Times New Roman" w:hAnsi="Times New Roman"/>
                <w:sz w:val="20"/>
                <w:szCs w:val="20"/>
                <w:lang w:val="en-US"/>
              </w:rPr>
              <w:t xml:space="preserve"> </w:t>
            </w:r>
            <w:proofErr w:type="spellStart"/>
            <w:r w:rsidRPr="007E1759">
              <w:rPr>
                <w:rFonts w:ascii="Times New Roman" w:hAnsi="Times New Roman"/>
                <w:sz w:val="20"/>
                <w:szCs w:val="20"/>
                <w:lang w:val="en-US"/>
              </w:rPr>
              <w:t>Bartolomeo</w:t>
            </w:r>
            <w:proofErr w:type="spellEnd"/>
            <w:r w:rsidRPr="007E1759">
              <w:rPr>
                <w:rFonts w:ascii="Times New Roman" w:hAnsi="Times New Roman"/>
                <w:sz w:val="20"/>
                <w:szCs w:val="20"/>
                <w:lang w:val="en-US"/>
              </w:rPr>
              <w:t xml:space="preserve">, </w:t>
            </w:r>
            <w:proofErr w:type="spellStart"/>
            <w:r w:rsidRPr="007E1759">
              <w:rPr>
                <w:rFonts w:ascii="Times New Roman" w:hAnsi="Times New Roman"/>
                <w:sz w:val="20"/>
                <w:szCs w:val="20"/>
                <w:lang w:val="en-US"/>
              </w:rPr>
              <w:t>Luciano</w:t>
            </w:r>
            <w:proofErr w:type="spellEnd"/>
            <w:r w:rsidRPr="007E1759">
              <w:rPr>
                <w:rFonts w:ascii="Times New Roman" w:hAnsi="Times New Roman"/>
                <w:sz w:val="20"/>
                <w:szCs w:val="20"/>
                <w:lang w:val="en-US"/>
              </w:rPr>
              <w:t xml:space="preserve"> </w:t>
            </w:r>
            <w:proofErr w:type="spellStart"/>
            <w:r w:rsidRPr="007E1759">
              <w:rPr>
                <w:rFonts w:ascii="Times New Roman" w:hAnsi="Times New Roman"/>
                <w:sz w:val="20"/>
                <w:szCs w:val="20"/>
                <w:lang w:val="en-US"/>
              </w:rPr>
              <w:t>Laurana</w:t>
            </w:r>
            <w:proofErr w:type="spellEnd"/>
            <w:r w:rsidRPr="007E1759">
              <w:rPr>
                <w:rFonts w:ascii="Times New Roman" w:hAnsi="Times New Roman"/>
                <w:sz w:val="20"/>
                <w:szCs w:val="20"/>
                <w:lang w:val="en-US"/>
              </w:rPr>
              <w:t xml:space="preserve"> and Francesco </w:t>
            </w:r>
            <w:proofErr w:type="spellStart"/>
            <w:r w:rsidRPr="007E1759">
              <w:rPr>
                <w:rFonts w:ascii="Times New Roman" w:hAnsi="Times New Roman"/>
                <w:sz w:val="20"/>
                <w:szCs w:val="20"/>
                <w:lang w:val="en-US"/>
              </w:rPr>
              <w:t>di</w:t>
            </w:r>
            <w:proofErr w:type="spellEnd"/>
            <w:r w:rsidRPr="007E1759">
              <w:rPr>
                <w:rFonts w:ascii="Times New Roman" w:hAnsi="Times New Roman"/>
                <w:sz w:val="20"/>
                <w:szCs w:val="20"/>
                <w:lang w:val="en-US"/>
              </w:rPr>
              <w:t xml:space="preserve"> Giorgio Martini.</w:t>
            </w:r>
          </w:p>
          <w:p w:rsidR="000C357F" w:rsidRPr="007E1759" w:rsidRDefault="000C357F" w:rsidP="00D324D1">
            <w:pPr>
              <w:spacing w:after="0" w:line="240" w:lineRule="auto"/>
              <w:jc w:val="both"/>
              <w:rPr>
                <w:rFonts w:ascii="Times New Roman" w:hAnsi="Times New Roman"/>
                <w:sz w:val="20"/>
                <w:szCs w:val="20"/>
                <w:lang w:val="en-US"/>
              </w:rPr>
            </w:pPr>
            <w:r w:rsidRPr="007E1759">
              <w:rPr>
                <w:rFonts w:ascii="Times New Roman" w:hAnsi="Times New Roman"/>
                <w:sz w:val="20"/>
                <w:szCs w:val="20"/>
                <w:lang w:val="en-US"/>
              </w:rPr>
              <w:t xml:space="preserve">All 80 recovered rooms of the Ducal Palace of </w:t>
            </w:r>
            <w:proofErr w:type="spellStart"/>
            <w:r w:rsidRPr="007E1759">
              <w:rPr>
                <w:rFonts w:ascii="Times New Roman" w:hAnsi="Times New Roman"/>
                <w:sz w:val="20"/>
                <w:szCs w:val="20"/>
                <w:lang w:val="en-US"/>
              </w:rPr>
              <w:t>Urbino</w:t>
            </w:r>
            <w:proofErr w:type="spellEnd"/>
            <w:r w:rsidRPr="007E1759">
              <w:rPr>
                <w:rFonts w:ascii="Times New Roman" w:hAnsi="Times New Roman"/>
                <w:sz w:val="20"/>
                <w:szCs w:val="20"/>
                <w:lang w:val="en-US"/>
              </w:rPr>
              <w:t xml:space="preserve"> host The National Gallery of the Marche. On display are paintings on wood and canvas, frescoes, stone and terracotta sculptures, polychrome and gilded wooden sculptures, inlaid wood, furniture, tapestries, drawings and engravings: all works that can be placed chronologically between the fourteenth and seventeenth centuries.</w:t>
            </w:r>
          </w:p>
          <w:p w:rsidR="000C357F" w:rsidRPr="007E1759" w:rsidRDefault="000C357F" w:rsidP="00D324D1">
            <w:pPr>
              <w:spacing w:after="0" w:line="240" w:lineRule="auto"/>
              <w:jc w:val="both"/>
              <w:rPr>
                <w:rFonts w:ascii="Times New Roman" w:hAnsi="Times New Roman"/>
                <w:sz w:val="20"/>
                <w:szCs w:val="20"/>
                <w:lang w:val="en-US"/>
              </w:rPr>
            </w:pPr>
            <w:r w:rsidRPr="007E1759">
              <w:rPr>
                <w:rFonts w:ascii="Times New Roman" w:hAnsi="Times New Roman"/>
                <w:sz w:val="20"/>
                <w:szCs w:val="20"/>
                <w:lang w:val="en-US"/>
              </w:rPr>
              <w:t xml:space="preserve">Among these works are masterpieces by </w:t>
            </w:r>
            <w:proofErr w:type="spellStart"/>
            <w:r w:rsidRPr="007E1759">
              <w:rPr>
                <w:rFonts w:ascii="Times New Roman" w:hAnsi="Times New Roman"/>
                <w:sz w:val="20"/>
                <w:szCs w:val="20"/>
                <w:lang w:val="en-US"/>
              </w:rPr>
              <w:t>Piero</w:t>
            </w:r>
            <w:proofErr w:type="spellEnd"/>
            <w:r w:rsidRPr="007E1759">
              <w:rPr>
                <w:rFonts w:ascii="Times New Roman" w:hAnsi="Times New Roman"/>
                <w:sz w:val="20"/>
                <w:szCs w:val="20"/>
                <w:lang w:val="en-US"/>
              </w:rPr>
              <w:t xml:space="preserve"> </w:t>
            </w:r>
            <w:proofErr w:type="spellStart"/>
            <w:r w:rsidRPr="007E1759">
              <w:rPr>
                <w:rFonts w:ascii="Times New Roman" w:hAnsi="Times New Roman"/>
                <w:sz w:val="20"/>
                <w:szCs w:val="20"/>
                <w:lang w:val="en-US"/>
              </w:rPr>
              <w:t>della</w:t>
            </w:r>
            <w:proofErr w:type="spellEnd"/>
            <w:r w:rsidRPr="007E1759">
              <w:rPr>
                <w:rFonts w:ascii="Times New Roman" w:hAnsi="Times New Roman"/>
                <w:sz w:val="20"/>
                <w:szCs w:val="20"/>
                <w:lang w:val="en-US"/>
              </w:rPr>
              <w:t xml:space="preserve"> Francesca, Leon Battista </w:t>
            </w:r>
            <w:proofErr w:type="spellStart"/>
            <w:r w:rsidRPr="007E1759">
              <w:rPr>
                <w:rFonts w:ascii="Times New Roman" w:hAnsi="Times New Roman"/>
                <w:sz w:val="20"/>
                <w:szCs w:val="20"/>
                <w:lang w:val="en-US"/>
              </w:rPr>
              <w:t>Alberti</w:t>
            </w:r>
            <w:proofErr w:type="spellEnd"/>
            <w:r w:rsidRPr="007E1759">
              <w:rPr>
                <w:rFonts w:ascii="Times New Roman" w:hAnsi="Times New Roman"/>
                <w:sz w:val="20"/>
                <w:szCs w:val="20"/>
                <w:lang w:val="en-US"/>
              </w:rPr>
              <w:t>, Raphael and Titian (http://www.palazzoducaleurbino.it)</w:t>
            </w:r>
            <w:r w:rsidR="00533AA9" w:rsidRPr="007E1759">
              <w:rPr>
                <w:rFonts w:ascii="Times New Roman" w:hAnsi="Times New Roman"/>
                <w:sz w:val="20"/>
                <w:szCs w:val="20"/>
                <w:lang w:val="en-US"/>
              </w:rPr>
              <w:t>.</w:t>
            </w:r>
          </w:p>
        </w:tc>
      </w:tr>
      <w:tr w:rsidR="000C357F" w:rsidRPr="00CD76F4">
        <w:tc>
          <w:tcPr>
            <w:tcW w:w="2235" w:type="dxa"/>
          </w:tcPr>
          <w:p w:rsidR="000C357F" w:rsidRPr="007E1759" w:rsidRDefault="000C357F" w:rsidP="000C357F">
            <w:pPr>
              <w:spacing w:after="0" w:line="240" w:lineRule="auto"/>
              <w:rPr>
                <w:rFonts w:ascii="Times New Roman" w:hAnsi="Times New Roman"/>
                <w:sz w:val="20"/>
                <w:szCs w:val="20"/>
                <w:u w:val="single"/>
                <w:lang w:val="en-US"/>
              </w:rPr>
            </w:pPr>
            <w:r w:rsidRPr="007E1759">
              <w:rPr>
                <w:rFonts w:ascii="Times New Roman" w:hAnsi="Times New Roman"/>
                <w:sz w:val="20"/>
                <w:szCs w:val="20"/>
                <w:u w:val="single"/>
                <w:lang w:val="en-US"/>
              </w:rPr>
              <w:t xml:space="preserve">National Museum of </w:t>
            </w:r>
            <w:proofErr w:type="spellStart"/>
            <w:r w:rsidRPr="007E1759">
              <w:rPr>
                <w:rFonts w:ascii="Times New Roman" w:hAnsi="Times New Roman"/>
                <w:sz w:val="20"/>
                <w:szCs w:val="20"/>
                <w:u w:val="single"/>
                <w:lang w:val="en-US"/>
              </w:rPr>
              <w:t>Capodimonte</w:t>
            </w:r>
            <w:proofErr w:type="spellEnd"/>
          </w:p>
          <w:p w:rsidR="00DB4E3E" w:rsidRPr="007E1759" w:rsidRDefault="00DB4E3E" w:rsidP="000C357F">
            <w:pPr>
              <w:spacing w:after="0" w:line="240" w:lineRule="auto"/>
              <w:rPr>
                <w:rFonts w:ascii="Times New Roman" w:hAnsi="Times New Roman"/>
                <w:sz w:val="20"/>
                <w:szCs w:val="20"/>
                <w:lang w:val="en-US"/>
              </w:rPr>
            </w:pPr>
          </w:p>
          <w:p w:rsidR="00DB4E3E" w:rsidRPr="007E1759" w:rsidRDefault="00DB4E3E" w:rsidP="00DB4E3E">
            <w:pPr>
              <w:spacing w:after="0" w:line="240" w:lineRule="auto"/>
              <w:rPr>
                <w:rFonts w:ascii="Times New Roman" w:eastAsia="Times New Roman" w:hAnsi="Times New Roman"/>
                <w:sz w:val="20"/>
                <w:szCs w:val="20"/>
                <w:lang w:val="en-US" w:eastAsia="it-IT"/>
              </w:rPr>
            </w:pPr>
            <w:r w:rsidRPr="007E1759">
              <w:rPr>
                <w:rFonts w:ascii="Times New Roman" w:eastAsia="Times New Roman" w:hAnsi="Times New Roman"/>
                <w:sz w:val="20"/>
                <w:szCs w:val="20"/>
                <w:lang w:val="en-US" w:eastAsia="it-IT"/>
              </w:rPr>
              <w:t>188.322 visitors in 2018</w:t>
            </w:r>
          </w:p>
          <w:p w:rsidR="00DB4E3E" w:rsidRPr="007E1759" w:rsidRDefault="00DB4E3E" w:rsidP="00DB4E3E">
            <w:pPr>
              <w:spacing w:after="0" w:line="240" w:lineRule="auto"/>
              <w:rPr>
                <w:rFonts w:ascii="Times New Roman" w:hAnsi="Times New Roman"/>
                <w:sz w:val="20"/>
                <w:szCs w:val="20"/>
                <w:lang w:val="en-US"/>
              </w:rPr>
            </w:pPr>
            <w:r w:rsidRPr="007E1759">
              <w:rPr>
                <w:rFonts w:ascii="Times New Roman" w:eastAsia="Times New Roman" w:hAnsi="Times New Roman"/>
                <w:sz w:val="20"/>
                <w:szCs w:val="20"/>
                <w:lang w:val="en-US" w:eastAsia="it-IT"/>
              </w:rPr>
              <w:t>(the 44</w:t>
            </w:r>
            <w:r w:rsidRPr="007E1759">
              <w:rPr>
                <w:rFonts w:ascii="Times New Roman" w:eastAsia="Times New Roman" w:hAnsi="Times New Roman"/>
                <w:sz w:val="20"/>
                <w:szCs w:val="20"/>
                <w:vertAlign w:val="superscript"/>
                <w:lang w:val="en-US" w:eastAsia="it-IT"/>
              </w:rPr>
              <w:t>th</w:t>
            </w:r>
            <w:r w:rsidRPr="007E1759">
              <w:rPr>
                <w:rFonts w:ascii="Times New Roman" w:eastAsia="Times New Roman" w:hAnsi="Times New Roman"/>
                <w:sz w:val="20"/>
                <w:szCs w:val="20"/>
                <w:lang w:val="en-US" w:eastAsia="it-IT"/>
              </w:rPr>
              <w:t xml:space="preserve"> in the </w:t>
            </w:r>
            <w:r w:rsidRPr="007E1759">
              <w:rPr>
                <w:rFonts w:ascii="Times New Roman" w:hAnsi="Times New Roman"/>
                <w:sz w:val="20"/>
                <w:szCs w:val="20"/>
                <w:lang w:val="en-US"/>
              </w:rPr>
              <w:t>list of Ministry of cultural heritage regarding the number of visitors)</w:t>
            </w:r>
          </w:p>
          <w:p w:rsidR="00BE7279" w:rsidRPr="007E1759" w:rsidRDefault="00BE7279" w:rsidP="00DB4E3E">
            <w:pPr>
              <w:spacing w:after="0" w:line="240" w:lineRule="auto"/>
              <w:rPr>
                <w:rFonts w:ascii="Times New Roman" w:hAnsi="Times New Roman"/>
                <w:sz w:val="20"/>
                <w:szCs w:val="20"/>
                <w:lang w:val="en-US"/>
              </w:rPr>
            </w:pPr>
          </w:p>
          <w:p w:rsidR="00BE7279" w:rsidRPr="007E1759" w:rsidRDefault="00BE7279" w:rsidP="00DB4E3E">
            <w:pPr>
              <w:spacing w:after="0" w:line="240" w:lineRule="auto"/>
              <w:rPr>
                <w:rFonts w:ascii="Times New Roman" w:hAnsi="Times New Roman"/>
                <w:sz w:val="20"/>
                <w:szCs w:val="20"/>
                <w:lang w:val="en-US"/>
              </w:rPr>
            </w:pPr>
            <w:r w:rsidRPr="007E1759">
              <w:rPr>
                <w:rFonts w:ascii="Times New Roman" w:hAnsi="Times New Roman"/>
                <w:sz w:val="20"/>
                <w:szCs w:val="20"/>
                <w:lang w:val="en-US"/>
              </w:rPr>
              <w:t xml:space="preserve">Area: 2.000 </w:t>
            </w:r>
            <w:proofErr w:type="spellStart"/>
            <w:r w:rsidRPr="007E1759">
              <w:rPr>
                <w:rFonts w:ascii="Times New Roman" w:hAnsi="Times New Roman"/>
                <w:sz w:val="20"/>
                <w:szCs w:val="20"/>
                <w:lang w:val="en-US"/>
              </w:rPr>
              <w:t>s.m</w:t>
            </w:r>
            <w:proofErr w:type="spellEnd"/>
            <w:r w:rsidRPr="007E1759">
              <w:rPr>
                <w:rFonts w:ascii="Times New Roman" w:hAnsi="Times New Roman"/>
                <w:sz w:val="20"/>
                <w:szCs w:val="20"/>
                <w:lang w:val="en-US"/>
              </w:rPr>
              <w:t>.</w:t>
            </w:r>
          </w:p>
        </w:tc>
        <w:tc>
          <w:tcPr>
            <w:tcW w:w="6975" w:type="dxa"/>
          </w:tcPr>
          <w:p w:rsidR="00524A26" w:rsidRPr="007E1759" w:rsidRDefault="00524A26" w:rsidP="00D324D1">
            <w:pPr>
              <w:spacing w:after="0" w:line="240" w:lineRule="auto"/>
              <w:jc w:val="both"/>
              <w:rPr>
                <w:rFonts w:ascii="Times New Roman" w:hAnsi="Times New Roman"/>
                <w:sz w:val="20"/>
                <w:szCs w:val="20"/>
                <w:lang w:val="en-US"/>
              </w:rPr>
            </w:pPr>
            <w:proofErr w:type="spellStart"/>
            <w:r w:rsidRPr="007E1759">
              <w:rPr>
                <w:rFonts w:ascii="Times New Roman" w:hAnsi="Times New Roman"/>
                <w:sz w:val="20"/>
                <w:szCs w:val="20"/>
                <w:lang w:val="en-US"/>
              </w:rPr>
              <w:t>Capodimonte</w:t>
            </w:r>
            <w:proofErr w:type="spellEnd"/>
            <w:r w:rsidRPr="007E1759">
              <w:rPr>
                <w:rFonts w:ascii="Times New Roman" w:hAnsi="Times New Roman"/>
                <w:sz w:val="20"/>
                <w:szCs w:val="20"/>
                <w:lang w:val="en-US"/>
              </w:rPr>
              <w:t xml:space="preserve"> originated as a hunting ground for King Charles and it was the royal residence of three dynasties: the Bourbons, the French sovereigns Giuseppe Bonaparte and </w:t>
            </w:r>
            <w:proofErr w:type="spellStart"/>
            <w:r w:rsidRPr="007E1759">
              <w:rPr>
                <w:rFonts w:ascii="Times New Roman" w:hAnsi="Times New Roman"/>
                <w:sz w:val="20"/>
                <w:szCs w:val="20"/>
                <w:lang w:val="en-US"/>
              </w:rPr>
              <w:t>Gioacchino</w:t>
            </w:r>
            <w:proofErr w:type="spellEnd"/>
            <w:r w:rsidRPr="007E1759">
              <w:rPr>
                <w:rFonts w:ascii="Times New Roman" w:hAnsi="Times New Roman"/>
                <w:sz w:val="20"/>
                <w:szCs w:val="20"/>
                <w:lang w:val="en-US"/>
              </w:rPr>
              <w:t xml:space="preserve"> Murat and the Savoy after the unification of Italy.</w:t>
            </w:r>
          </w:p>
          <w:p w:rsidR="00DB4E3E" w:rsidRPr="007E1759" w:rsidRDefault="000C357F" w:rsidP="00D324D1">
            <w:pPr>
              <w:spacing w:after="0" w:line="240" w:lineRule="auto"/>
              <w:jc w:val="both"/>
              <w:rPr>
                <w:rFonts w:ascii="Times New Roman" w:hAnsi="Times New Roman"/>
                <w:sz w:val="20"/>
                <w:szCs w:val="20"/>
                <w:lang w:val="en-US"/>
              </w:rPr>
            </w:pPr>
            <w:r w:rsidRPr="007E1759">
              <w:rPr>
                <w:rFonts w:ascii="Times New Roman" w:hAnsi="Times New Roman"/>
                <w:sz w:val="20"/>
                <w:szCs w:val="20"/>
                <w:lang w:val="en-US"/>
              </w:rPr>
              <w:t xml:space="preserve">It houses an exceptional core group of Italian Renaissance painting from Michelangelo, Titian, Raphael and other greatest artists of sixteenth-century Italy. Moreover it contains also the famous ancient </w:t>
            </w:r>
            <w:proofErr w:type="spellStart"/>
            <w:r w:rsidRPr="007E1759">
              <w:rPr>
                <w:rFonts w:ascii="Times New Roman" w:hAnsi="Times New Roman"/>
                <w:sz w:val="20"/>
                <w:szCs w:val="20"/>
                <w:lang w:val="en-US"/>
              </w:rPr>
              <w:t>Capodimonte</w:t>
            </w:r>
            <w:proofErr w:type="spellEnd"/>
            <w:r w:rsidRPr="007E1759">
              <w:rPr>
                <w:rFonts w:ascii="Times New Roman" w:hAnsi="Times New Roman"/>
                <w:sz w:val="20"/>
                <w:szCs w:val="20"/>
                <w:lang w:val="en-US"/>
              </w:rPr>
              <w:t xml:space="preserve"> porcelains and in the eighteenth and early nineteenth centuries the palace was an essential stop for the young intellectuals and aristocrats on their Grand Tour. National Museum of </w:t>
            </w:r>
            <w:proofErr w:type="spellStart"/>
            <w:r w:rsidR="00524A26" w:rsidRPr="007E1759">
              <w:rPr>
                <w:rFonts w:ascii="Times New Roman" w:hAnsi="Times New Roman"/>
                <w:sz w:val="20"/>
                <w:szCs w:val="20"/>
                <w:lang w:val="en-US"/>
              </w:rPr>
              <w:t>Capodimonte</w:t>
            </w:r>
            <w:proofErr w:type="spellEnd"/>
            <w:r w:rsidR="00524A26" w:rsidRPr="007E1759">
              <w:rPr>
                <w:rFonts w:ascii="Times New Roman" w:hAnsi="Times New Roman"/>
                <w:sz w:val="20"/>
                <w:szCs w:val="20"/>
                <w:lang w:val="en-US"/>
              </w:rPr>
              <w:t xml:space="preserve"> is also a forest with its 134 hectares and more than 400 plant </w:t>
            </w:r>
            <w:proofErr w:type="gramStart"/>
            <w:r w:rsidR="00524A26" w:rsidRPr="007E1759">
              <w:rPr>
                <w:rFonts w:ascii="Times New Roman" w:hAnsi="Times New Roman"/>
                <w:sz w:val="20"/>
                <w:szCs w:val="20"/>
                <w:lang w:val="en-US"/>
              </w:rPr>
              <w:t xml:space="preserve">species </w:t>
            </w:r>
            <w:r w:rsidRPr="007E1759">
              <w:rPr>
                <w:rFonts w:ascii="Times New Roman" w:hAnsi="Times New Roman"/>
                <w:sz w:val="20"/>
                <w:szCs w:val="20"/>
                <w:lang w:val="en-US"/>
              </w:rPr>
              <w:t xml:space="preserve"> (</w:t>
            </w:r>
            <w:proofErr w:type="gramEnd"/>
            <w:r w:rsidR="00DB4E3E" w:rsidRPr="007E1759">
              <w:rPr>
                <w:rFonts w:ascii="Times New Roman" w:hAnsi="Times New Roman"/>
                <w:sz w:val="20"/>
                <w:szCs w:val="20"/>
                <w:lang w:val="en-US"/>
              </w:rPr>
              <w:t>http://www.museocapodimonte.beniculturali.it</w:t>
            </w:r>
            <w:r w:rsidRPr="007E1759">
              <w:rPr>
                <w:rFonts w:ascii="Times New Roman" w:hAnsi="Times New Roman"/>
                <w:sz w:val="20"/>
                <w:szCs w:val="20"/>
                <w:lang w:val="en-US"/>
              </w:rPr>
              <w:t>)</w:t>
            </w:r>
            <w:r w:rsidR="00533AA9" w:rsidRPr="007E1759">
              <w:rPr>
                <w:rFonts w:ascii="Times New Roman" w:hAnsi="Times New Roman"/>
                <w:sz w:val="20"/>
                <w:szCs w:val="20"/>
                <w:lang w:val="en-US"/>
              </w:rPr>
              <w:t>.</w:t>
            </w:r>
          </w:p>
        </w:tc>
      </w:tr>
    </w:tbl>
    <w:p w:rsidR="00382A2B" w:rsidRDefault="00382A2B" w:rsidP="000C357F">
      <w:pPr>
        <w:spacing w:after="0" w:line="240" w:lineRule="auto"/>
        <w:jc w:val="both"/>
        <w:rPr>
          <w:rFonts w:ascii="Times New Roman" w:hAnsi="Times New Roman"/>
          <w:sz w:val="20"/>
          <w:szCs w:val="24"/>
          <w:lang w:val="en-US"/>
        </w:rPr>
      </w:pPr>
    </w:p>
    <w:p w:rsidR="000C357F" w:rsidRPr="00533AA9" w:rsidRDefault="000C357F" w:rsidP="000C357F">
      <w:pPr>
        <w:spacing w:after="0" w:line="240" w:lineRule="auto"/>
        <w:jc w:val="both"/>
        <w:rPr>
          <w:rFonts w:ascii="Times New Roman" w:hAnsi="Times New Roman"/>
          <w:sz w:val="20"/>
          <w:szCs w:val="24"/>
          <w:lang w:val="en-US"/>
        </w:rPr>
      </w:pPr>
      <w:r w:rsidRPr="007E1759">
        <w:rPr>
          <w:rFonts w:ascii="Times New Roman" w:hAnsi="Times New Roman"/>
          <w:sz w:val="20"/>
          <w:szCs w:val="24"/>
          <w:lang w:val="en-US"/>
        </w:rPr>
        <w:t xml:space="preserve">Source: Our Elaboration </w:t>
      </w:r>
      <w:r w:rsidR="00864235">
        <w:rPr>
          <w:rFonts w:ascii="Times New Roman" w:hAnsi="Times New Roman"/>
          <w:sz w:val="20"/>
          <w:szCs w:val="24"/>
          <w:lang w:val="en-US"/>
        </w:rPr>
        <w:t xml:space="preserve">also </w:t>
      </w:r>
      <w:r w:rsidR="00533AA9" w:rsidRPr="007E1759">
        <w:rPr>
          <w:rFonts w:ascii="Times New Roman" w:hAnsi="Times New Roman"/>
          <w:sz w:val="20"/>
          <w:szCs w:val="24"/>
          <w:lang w:val="en-US"/>
        </w:rPr>
        <w:t xml:space="preserve">from </w:t>
      </w:r>
      <w:r w:rsidR="00533AA9" w:rsidRPr="007E1759">
        <w:rPr>
          <w:rFonts w:ascii="Times New Roman" w:hAnsi="Times New Roman"/>
          <w:sz w:val="20"/>
          <w:szCs w:val="20"/>
          <w:lang w:val="en-US"/>
        </w:rPr>
        <w:t>http://www.beniculturali.it/mibac/export/MiBAC</w:t>
      </w:r>
    </w:p>
    <w:p w:rsidR="009D61DD" w:rsidRDefault="009D61DD" w:rsidP="00C43445">
      <w:pPr>
        <w:spacing w:after="0" w:line="240" w:lineRule="auto"/>
        <w:ind w:firstLine="360"/>
        <w:jc w:val="both"/>
        <w:rPr>
          <w:rFonts w:ascii="Times New Roman" w:hAnsi="Times New Roman"/>
          <w:sz w:val="24"/>
          <w:szCs w:val="24"/>
          <w:lang w:val="en-US"/>
        </w:rPr>
      </w:pPr>
    </w:p>
    <w:p w:rsidR="009D61DD" w:rsidRDefault="009D61DD" w:rsidP="008F03DA">
      <w:pPr>
        <w:spacing w:after="0" w:line="240" w:lineRule="auto"/>
        <w:ind w:firstLine="284"/>
        <w:jc w:val="both"/>
        <w:rPr>
          <w:rFonts w:ascii="Times New Roman" w:hAnsi="Times New Roman"/>
          <w:sz w:val="24"/>
          <w:szCs w:val="24"/>
          <w:lang w:val="en-US"/>
        </w:rPr>
      </w:pPr>
      <w:r w:rsidRPr="009D61DD">
        <w:rPr>
          <w:rFonts w:ascii="Times New Roman" w:hAnsi="Times New Roman"/>
          <w:sz w:val="24"/>
          <w:szCs w:val="24"/>
          <w:lang w:val="en-US"/>
        </w:rPr>
        <w:lastRenderedPageBreak/>
        <w:t xml:space="preserve">A convenience sampling approach using </w:t>
      </w:r>
      <w:r>
        <w:rPr>
          <w:rFonts w:ascii="Times New Roman" w:hAnsi="Times New Roman"/>
          <w:sz w:val="24"/>
          <w:szCs w:val="24"/>
          <w:lang w:val="en-US"/>
        </w:rPr>
        <w:t xml:space="preserve">museum </w:t>
      </w:r>
      <w:r w:rsidR="008F03DA">
        <w:rPr>
          <w:rFonts w:ascii="Times New Roman" w:hAnsi="Times New Roman"/>
          <w:sz w:val="24"/>
          <w:szCs w:val="24"/>
          <w:lang w:val="en-US"/>
        </w:rPr>
        <w:t>visitors</w:t>
      </w:r>
      <w:r w:rsidR="008F03DA" w:rsidRPr="009D61DD">
        <w:rPr>
          <w:rFonts w:ascii="Times New Roman" w:hAnsi="Times New Roman"/>
          <w:sz w:val="24"/>
          <w:szCs w:val="24"/>
          <w:lang w:val="en-US"/>
        </w:rPr>
        <w:t xml:space="preserve"> </w:t>
      </w:r>
      <w:r w:rsidRPr="009D61DD">
        <w:rPr>
          <w:rFonts w:ascii="Times New Roman" w:hAnsi="Times New Roman"/>
          <w:sz w:val="24"/>
          <w:szCs w:val="24"/>
          <w:lang w:val="en-US"/>
        </w:rPr>
        <w:t>was</w:t>
      </w:r>
      <w:r>
        <w:rPr>
          <w:rFonts w:ascii="Times New Roman" w:hAnsi="Times New Roman"/>
          <w:sz w:val="24"/>
          <w:szCs w:val="24"/>
          <w:lang w:val="en-US"/>
        </w:rPr>
        <w:t xml:space="preserve"> </w:t>
      </w:r>
      <w:r w:rsidRPr="009D61DD">
        <w:rPr>
          <w:rFonts w:ascii="Times New Roman" w:hAnsi="Times New Roman"/>
          <w:sz w:val="24"/>
          <w:szCs w:val="24"/>
          <w:lang w:val="en-US"/>
        </w:rPr>
        <w:t>adopted for the stud</w:t>
      </w:r>
      <w:r>
        <w:rPr>
          <w:rFonts w:ascii="Times New Roman" w:hAnsi="Times New Roman"/>
          <w:sz w:val="24"/>
          <w:szCs w:val="24"/>
          <w:lang w:val="en-US"/>
        </w:rPr>
        <w:t>y</w:t>
      </w:r>
      <w:r w:rsidRPr="009D61DD">
        <w:rPr>
          <w:rFonts w:ascii="Times New Roman" w:hAnsi="Times New Roman"/>
          <w:sz w:val="24"/>
          <w:szCs w:val="24"/>
          <w:lang w:val="en-US"/>
        </w:rPr>
        <w:t xml:space="preserve"> conducted in</w:t>
      </w:r>
      <w:r>
        <w:rPr>
          <w:rFonts w:ascii="Times New Roman" w:hAnsi="Times New Roman"/>
          <w:sz w:val="24"/>
          <w:szCs w:val="24"/>
          <w:lang w:val="en-US"/>
        </w:rPr>
        <w:t xml:space="preserve"> the three Italian aforementioned museums.</w:t>
      </w:r>
    </w:p>
    <w:p w:rsidR="00C43445" w:rsidRDefault="00C43445" w:rsidP="000E02CC">
      <w:pPr>
        <w:spacing w:after="0" w:line="240" w:lineRule="auto"/>
        <w:ind w:firstLine="360"/>
        <w:jc w:val="both"/>
        <w:rPr>
          <w:rFonts w:ascii="Times New Roman" w:hAnsi="Times New Roman"/>
          <w:sz w:val="24"/>
          <w:szCs w:val="24"/>
          <w:lang w:val="en-US"/>
        </w:rPr>
      </w:pPr>
      <w:r w:rsidRPr="00C43445">
        <w:rPr>
          <w:rFonts w:ascii="Times New Roman" w:hAnsi="Times New Roman"/>
          <w:sz w:val="24"/>
          <w:szCs w:val="24"/>
          <w:lang w:val="en-US"/>
        </w:rPr>
        <w:t xml:space="preserve">The questionnaire draws on the item scales of </w:t>
      </w:r>
      <w:proofErr w:type="spellStart"/>
      <w:r w:rsidRPr="00C43445">
        <w:rPr>
          <w:rFonts w:ascii="Times New Roman" w:hAnsi="Times New Roman"/>
          <w:sz w:val="24"/>
          <w:szCs w:val="24"/>
          <w:lang w:val="en-US"/>
        </w:rPr>
        <w:t>servicescape</w:t>
      </w:r>
      <w:proofErr w:type="spellEnd"/>
      <w:r w:rsidRPr="00C43445">
        <w:rPr>
          <w:rFonts w:ascii="Times New Roman" w:hAnsi="Times New Roman"/>
          <w:sz w:val="24"/>
          <w:szCs w:val="24"/>
          <w:lang w:val="en-US"/>
        </w:rPr>
        <w:t xml:space="preserve"> </w:t>
      </w:r>
      <w:r w:rsidR="008A11D1">
        <w:rPr>
          <w:rFonts w:ascii="Times New Roman" w:hAnsi="Times New Roman"/>
          <w:sz w:val="24"/>
          <w:szCs w:val="24"/>
          <w:lang w:val="en-US"/>
        </w:rPr>
        <w:t>(</w:t>
      </w:r>
      <w:proofErr w:type="spellStart"/>
      <w:r w:rsidR="008A11D1">
        <w:rPr>
          <w:rFonts w:ascii="Times New Roman" w:hAnsi="Times New Roman"/>
          <w:sz w:val="24"/>
          <w:szCs w:val="24"/>
          <w:lang w:val="en-US"/>
        </w:rPr>
        <w:t>Bitner</w:t>
      </w:r>
      <w:proofErr w:type="spellEnd"/>
      <w:r w:rsidR="008A11D1">
        <w:rPr>
          <w:rFonts w:ascii="Times New Roman" w:hAnsi="Times New Roman"/>
          <w:sz w:val="24"/>
          <w:szCs w:val="24"/>
          <w:lang w:val="en-US"/>
        </w:rPr>
        <w:t xml:space="preserve">, 1982) </w:t>
      </w:r>
      <w:r w:rsidRPr="00C43445">
        <w:rPr>
          <w:rFonts w:ascii="Times New Roman" w:hAnsi="Times New Roman"/>
          <w:sz w:val="24"/>
          <w:szCs w:val="24"/>
          <w:lang w:val="en-US"/>
        </w:rPr>
        <w:t xml:space="preserve">as built in different tourism context </w:t>
      </w:r>
      <w:r w:rsidR="009D61DD">
        <w:rPr>
          <w:rFonts w:ascii="Times New Roman" w:hAnsi="Times New Roman"/>
          <w:sz w:val="24"/>
          <w:szCs w:val="24"/>
          <w:lang w:val="en-US"/>
        </w:rPr>
        <w:t>and as developed in this study in the museum context</w:t>
      </w:r>
      <w:r w:rsidR="004A0F5D">
        <w:rPr>
          <w:rFonts w:ascii="Times New Roman" w:hAnsi="Times New Roman"/>
          <w:sz w:val="24"/>
          <w:szCs w:val="24"/>
          <w:lang w:val="en-US"/>
        </w:rPr>
        <w:t xml:space="preserve"> </w:t>
      </w:r>
      <w:r w:rsidR="004A0F5D" w:rsidRPr="006F774A">
        <w:rPr>
          <w:rFonts w:ascii="Times New Roman" w:hAnsi="Times New Roman"/>
          <w:sz w:val="24"/>
          <w:szCs w:val="24"/>
          <w:lang w:val="en-US"/>
        </w:rPr>
        <w:t>(see next section</w:t>
      </w:r>
      <w:r w:rsidR="006F774A" w:rsidRPr="006F774A">
        <w:rPr>
          <w:rFonts w:ascii="Times New Roman" w:hAnsi="Times New Roman"/>
          <w:sz w:val="24"/>
          <w:szCs w:val="24"/>
          <w:lang w:val="en-US"/>
        </w:rPr>
        <w:t>)</w:t>
      </w:r>
      <w:r w:rsidRPr="006F774A">
        <w:rPr>
          <w:rFonts w:ascii="Times New Roman" w:hAnsi="Times New Roman"/>
          <w:sz w:val="24"/>
          <w:szCs w:val="24"/>
          <w:lang w:val="en-US"/>
        </w:rPr>
        <w:t xml:space="preserve">. </w:t>
      </w:r>
      <w:r w:rsidR="004A0F5D" w:rsidRPr="006F774A">
        <w:rPr>
          <w:rFonts w:ascii="Times New Roman" w:hAnsi="Times New Roman"/>
          <w:sz w:val="24"/>
          <w:szCs w:val="24"/>
          <w:lang w:val="en-US"/>
        </w:rPr>
        <w:t>Art museums have been selected as their visitors are more heterogeneous (age, education, employment, etc.) than those of scientific museums.</w:t>
      </w:r>
      <w:r w:rsidR="004A0F5D">
        <w:rPr>
          <w:rFonts w:ascii="Times New Roman" w:hAnsi="Times New Roman"/>
          <w:sz w:val="24"/>
          <w:szCs w:val="24"/>
          <w:lang w:val="en-US"/>
        </w:rPr>
        <w:t xml:space="preserve"> </w:t>
      </w:r>
      <w:r w:rsidR="00E90CA9">
        <w:rPr>
          <w:rFonts w:ascii="Times New Roman" w:hAnsi="Times New Roman"/>
          <w:sz w:val="24"/>
          <w:szCs w:val="24"/>
          <w:lang w:val="en-US"/>
        </w:rPr>
        <w:t>A</w:t>
      </w:r>
      <w:r w:rsidR="008F03DA">
        <w:rPr>
          <w:rFonts w:ascii="Times New Roman" w:hAnsi="Times New Roman"/>
          <w:sz w:val="24"/>
          <w:szCs w:val="24"/>
          <w:lang w:val="en-US"/>
        </w:rPr>
        <w:t>rt</w:t>
      </w:r>
      <w:r w:rsidR="008F03DA" w:rsidRPr="00C43445">
        <w:rPr>
          <w:rFonts w:ascii="Times New Roman" w:hAnsi="Times New Roman"/>
          <w:sz w:val="24"/>
          <w:szCs w:val="24"/>
          <w:lang w:val="en-US"/>
        </w:rPr>
        <w:t xml:space="preserve"> </w:t>
      </w:r>
      <w:r w:rsidRPr="00C43445">
        <w:rPr>
          <w:rFonts w:ascii="Times New Roman" w:hAnsi="Times New Roman"/>
          <w:sz w:val="24"/>
          <w:szCs w:val="24"/>
          <w:lang w:val="en-US"/>
        </w:rPr>
        <w:t xml:space="preserve">museums have been selected as their visitors are more heterogeneous (age, education, employment, etc.) than those of </w:t>
      </w:r>
      <w:r w:rsidR="00FD7297">
        <w:rPr>
          <w:rFonts w:ascii="Times New Roman" w:hAnsi="Times New Roman"/>
          <w:sz w:val="24"/>
          <w:szCs w:val="24"/>
          <w:lang w:val="en-US"/>
        </w:rPr>
        <w:t>scientific</w:t>
      </w:r>
      <w:r w:rsidR="00E90CA9">
        <w:rPr>
          <w:rFonts w:ascii="Times New Roman" w:hAnsi="Times New Roman"/>
          <w:sz w:val="24"/>
          <w:szCs w:val="24"/>
          <w:lang w:val="en-US"/>
        </w:rPr>
        <w:t xml:space="preserve"> </w:t>
      </w:r>
      <w:r w:rsidRPr="00C43445">
        <w:rPr>
          <w:rFonts w:ascii="Times New Roman" w:hAnsi="Times New Roman"/>
          <w:sz w:val="24"/>
          <w:szCs w:val="24"/>
          <w:lang w:val="en-US"/>
        </w:rPr>
        <w:t xml:space="preserve">museums. The questionnaire was composed of two sections, relevant to the current study. The first section sought to capture the visitors’ </w:t>
      </w:r>
      <w:proofErr w:type="spellStart"/>
      <w:r w:rsidRPr="00C43445">
        <w:rPr>
          <w:rFonts w:ascii="Times New Roman" w:hAnsi="Times New Roman"/>
          <w:sz w:val="24"/>
          <w:szCs w:val="24"/>
          <w:lang w:val="en-US"/>
        </w:rPr>
        <w:t>servicescape</w:t>
      </w:r>
      <w:proofErr w:type="spellEnd"/>
      <w:r w:rsidRPr="00C43445">
        <w:rPr>
          <w:rFonts w:ascii="Times New Roman" w:hAnsi="Times New Roman"/>
          <w:sz w:val="24"/>
          <w:szCs w:val="24"/>
          <w:lang w:val="en-US"/>
        </w:rPr>
        <w:t xml:space="preserve"> </w:t>
      </w:r>
      <w:r w:rsidR="008A11D1">
        <w:rPr>
          <w:rFonts w:ascii="Times New Roman" w:hAnsi="Times New Roman"/>
          <w:sz w:val="24"/>
          <w:szCs w:val="24"/>
          <w:lang w:val="en-US"/>
        </w:rPr>
        <w:t>(</w:t>
      </w:r>
      <w:proofErr w:type="spellStart"/>
      <w:r w:rsidR="008A11D1">
        <w:rPr>
          <w:rFonts w:ascii="Times New Roman" w:hAnsi="Times New Roman"/>
          <w:sz w:val="24"/>
          <w:szCs w:val="24"/>
          <w:lang w:val="en-US"/>
        </w:rPr>
        <w:t>Bitner</w:t>
      </w:r>
      <w:proofErr w:type="spellEnd"/>
      <w:r w:rsidR="008A11D1">
        <w:rPr>
          <w:rFonts w:ascii="Times New Roman" w:hAnsi="Times New Roman"/>
          <w:sz w:val="24"/>
          <w:szCs w:val="24"/>
          <w:lang w:val="en-US"/>
        </w:rPr>
        <w:t xml:space="preserve">, 1982) </w:t>
      </w:r>
      <w:r w:rsidRPr="00C43445">
        <w:rPr>
          <w:rFonts w:ascii="Times New Roman" w:hAnsi="Times New Roman"/>
          <w:sz w:val="24"/>
          <w:szCs w:val="24"/>
          <w:lang w:val="en-US"/>
        </w:rPr>
        <w:t>perception and its influence on loyalty while the second describes the respondents’ profile.</w:t>
      </w:r>
      <w:r w:rsidR="005B71CF">
        <w:rPr>
          <w:rFonts w:ascii="Times New Roman" w:hAnsi="Times New Roman"/>
          <w:sz w:val="24"/>
          <w:szCs w:val="24"/>
          <w:lang w:val="en-US"/>
        </w:rPr>
        <w:t xml:space="preserve"> </w:t>
      </w:r>
      <w:r w:rsidR="005B71CF" w:rsidRPr="005B71CF">
        <w:rPr>
          <w:rFonts w:ascii="Times New Roman" w:hAnsi="Times New Roman"/>
          <w:sz w:val="24"/>
          <w:szCs w:val="24"/>
          <w:lang w:val="en-US"/>
        </w:rPr>
        <w:t xml:space="preserve">For all constructs a </w:t>
      </w:r>
      <w:r w:rsidR="005B71CF">
        <w:rPr>
          <w:rFonts w:ascii="Times New Roman" w:hAnsi="Times New Roman"/>
          <w:sz w:val="24"/>
          <w:szCs w:val="24"/>
          <w:lang w:val="en-US"/>
        </w:rPr>
        <w:t>five</w:t>
      </w:r>
      <w:r w:rsidR="005B71CF" w:rsidRPr="005B71CF">
        <w:rPr>
          <w:rFonts w:ascii="Times New Roman" w:hAnsi="Times New Roman"/>
          <w:sz w:val="24"/>
          <w:szCs w:val="24"/>
          <w:lang w:val="en-US"/>
        </w:rPr>
        <w:t xml:space="preserve">-point </w:t>
      </w:r>
      <w:proofErr w:type="spellStart"/>
      <w:r w:rsidR="005B71CF" w:rsidRPr="005B71CF">
        <w:rPr>
          <w:rFonts w:ascii="Times New Roman" w:hAnsi="Times New Roman"/>
          <w:sz w:val="24"/>
          <w:szCs w:val="24"/>
          <w:lang w:val="en-US"/>
        </w:rPr>
        <w:t>Likert</w:t>
      </w:r>
      <w:proofErr w:type="spellEnd"/>
      <w:r w:rsidR="005B71CF" w:rsidRPr="005B71CF">
        <w:rPr>
          <w:rFonts w:ascii="Times New Roman" w:hAnsi="Times New Roman"/>
          <w:sz w:val="24"/>
          <w:szCs w:val="24"/>
          <w:lang w:val="en-US"/>
        </w:rPr>
        <w:t xml:space="preserve"> scale was adopted. Interviewees were asked to indicate the extent of their agreement/disagreement with each statement on a </w:t>
      </w:r>
      <w:r w:rsidR="005B71CF">
        <w:rPr>
          <w:rFonts w:ascii="Times New Roman" w:hAnsi="Times New Roman"/>
          <w:sz w:val="24"/>
          <w:szCs w:val="24"/>
          <w:lang w:val="en-US"/>
        </w:rPr>
        <w:t>5</w:t>
      </w:r>
      <w:r w:rsidR="005B71CF" w:rsidRPr="005B71CF">
        <w:rPr>
          <w:rFonts w:ascii="Times New Roman" w:hAnsi="Times New Roman"/>
          <w:sz w:val="24"/>
          <w:szCs w:val="24"/>
          <w:lang w:val="en-US"/>
        </w:rPr>
        <w:t xml:space="preserve">-point </w:t>
      </w:r>
      <w:proofErr w:type="spellStart"/>
      <w:r w:rsidR="005B71CF" w:rsidRPr="005B71CF">
        <w:rPr>
          <w:rFonts w:ascii="Times New Roman" w:hAnsi="Times New Roman"/>
          <w:sz w:val="24"/>
          <w:szCs w:val="24"/>
          <w:lang w:val="en-US"/>
        </w:rPr>
        <w:t>Likert</w:t>
      </w:r>
      <w:proofErr w:type="spellEnd"/>
      <w:r w:rsidR="005B71CF" w:rsidRPr="005B71CF">
        <w:rPr>
          <w:rFonts w:ascii="Times New Roman" w:hAnsi="Times New Roman"/>
          <w:sz w:val="24"/>
          <w:szCs w:val="24"/>
          <w:lang w:val="en-US"/>
        </w:rPr>
        <w:t xml:space="preserve"> scale or,</w:t>
      </w:r>
      <w:r w:rsidR="005B71CF">
        <w:rPr>
          <w:rFonts w:ascii="Times New Roman" w:hAnsi="Times New Roman"/>
          <w:sz w:val="24"/>
          <w:szCs w:val="24"/>
          <w:lang w:val="en-US"/>
        </w:rPr>
        <w:t xml:space="preserve"> alternatively to rate the quality of each museum characteristics on a scale where 1 </w:t>
      </w:r>
      <w:r w:rsidR="0060543F">
        <w:rPr>
          <w:rFonts w:ascii="Times New Roman" w:hAnsi="Times New Roman"/>
          <w:sz w:val="24"/>
          <w:szCs w:val="24"/>
          <w:lang w:val="en-US"/>
        </w:rPr>
        <w:t>represented low quality and 5 high quality</w:t>
      </w:r>
      <w:r w:rsidR="005B71CF" w:rsidRPr="005B71CF">
        <w:rPr>
          <w:rFonts w:ascii="Times New Roman" w:hAnsi="Times New Roman"/>
          <w:sz w:val="24"/>
          <w:szCs w:val="24"/>
          <w:lang w:val="en-US"/>
        </w:rPr>
        <w:t>. The questionnaire is available upon request from the authors (both in Italian and English).</w:t>
      </w:r>
    </w:p>
    <w:p w:rsidR="00C43445" w:rsidRPr="00C43445" w:rsidRDefault="00C43445" w:rsidP="00C43445">
      <w:pPr>
        <w:spacing w:after="0" w:line="240" w:lineRule="auto"/>
        <w:jc w:val="both"/>
        <w:rPr>
          <w:rFonts w:ascii="Times New Roman" w:hAnsi="Times New Roman"/>
          <w:sz w:val="24"/>
          <w:szCs w:val="24"/>
          <w:lang w:val="en-US"/>
        </w:rPr>
      </w:pPr>
    </w:p>
    <w:p w:rsidR="00C43445" w:rsidRPr="00A67917" w:rsidRDefault="00A67917" w:rsidP="00A67917">
      <w:pPr>
        <w:spacing w:after="0" w:line="240" w:lineRule="auto"/>
        <w:jc w:val="both"/>
        <w:rPr>
          <w:rFonts w:ascii="Times New Roman" w:hAnsi="Times New Roman"/>
          <w:i/>
          <w:sz w:val="24"/>
          <w:szCs w:val="24"/>
          <w:lang w:val="en-US"/>
        </w:rPr>
      </w:pPr>
      <w:r>
        <w:rPr>
          <w:rFonts w:ascii="Times New Roman" w:hAnsi="Times New Roman"/>
          <w:i/>
          <w:sz w:val="24"/>
          <w:szCs w:val="24"/>
          <w:lang w:val="en-US"/>
        </w:rPr>
        <w:t>3.2.</w:t>
      </w:r>
      <w:r w:rsidR="00C43445" w:rsidRPr="00A67917">
        <w:rPr>
          <w:rFonts w:ascii="Times New Roman" w:hAnsi="Times New Roman"/>
          <w:i/>
          <w:sz w:val="24"/>
          <w:szCs w:val="24"/>
          <w:lang w:val="en-US"/>
        </w:rPr>
        <w:t xml:space="preserve"> Measures and method to derive the measurement scale</w:t>
      </w:r>
    </w:p>
    <w:p w:rsidR="00C43445" w:rsidRPr="00C43445" w:rsidRDefault="00C43445" w:rsidP="00382A2B">
      <w:pPr>
        <w:spacing w:after="0" w:line="240" w:lineRule="auto"/>
        <w:ind w:firstLine="284"/>
        <w:jc w:val="both"/>
        <w:rPr>
          <w:rFonts w:ascii="Times New Roman" w:hAnsi="Times New Roman"/>
          <w:sz w:val="24"/>
          <w:szCs w:val="24"/>
          <w:lang w:val="en-US"/>
        </w:rPr>
      </w:pPr>
      <w:r w:rsidRPr="00C43445">
        <w:rPr>
          <w:rFonts w:ascii="Times New Roman" w:hAnsi="Times New Roman"/>
          <w:sz w:val="24"/>
          <w:szCs w:val="24"/>
          <w:lang w:val="en-US"/>
        </w:rPr>
        <w:t>Since the primary purpose of this study was to develop a scale that measure</w:t>
      </w:r>
      <w:r w:rsidR="000E02CC">
        <w:rPr>
          <w:rFonts w:ascii="Times New Roman" w:hAnsi="Times New Roman"/>
          <w:sz w:val="24"/>
          <w:szCs w:val="24"/>
          <w:lang w:val="en-US"/>
        </w:rPr>
        <w:t>s</w:t>
      </w:r>
      <w:r w:rsidRPr="00C43445">
        <w:rPr>
          <w:rFonts w:ascii="Times New Roman" w:hAnsi="Times New Roman"/>
          <w:sz w:val="24"/>
          <w:szCs w:val="24"/>
          <w:lang w:val="en-US"/>
        </w:rPr>
        <w:t xml:space="preserve"> the </w:t>
      </w:r>
      <w:proofErr w:type="spellStart"/>
      <w:r w:rsidRPr="00C43445">
        <w:rPr>
          <w:rFonts w:ascii="Times New Roman" w:hAnsi="Times New Roman"/>
          <w:sz w:val="24"/>
          <w:szCs w:val="24"/>
          <w:lang w:val="en-US"/>
        </w:rPr>
        <w:t>servicescape</w:t>
      </w:r>
      <w:proofErr w:type="spellEnd"/>
      <w:r w:rsidRPr="00C43445">
        <w:rPr>
          <w:rFonts w:ascii="Times New Roman" w:hAnsi="Times New Roman"/>
          <w:sz w:val="24"/>
          <w:szCs w:val="24"/>
          <w:lang w:val="en-US"/>
        </w:rPr>
        <w:t xml:space="preserve"> in the museum context, the development of the “</w:t>
      </w:r>
      <w:proofErr w:type="spellStart"/>
      <w:r w:rsidRPr="00C43445">
        <w:rPr>
          <w:rFonts w:ascii="Times New Roman" w:hAnsi="Times New Roman"/>
          <w:sz w:val="24"/>
          <w:szCs w:val="24"/>
          <w:lang w:val="en-US"/>
        </w:rPr>
        <w:t>museumscape</w:t>
      </w:r>
      <w:proofErr w:type="spellEnd"/>
      <w:r w:rsidRPr="00C43445">
        <w:rPr>
          <w:rFonts w:ascii="Times New Roman" w:hAnsi="Times New Roman"/>
          <w:sz w:val="24"/>
          <w:szCs w:val="24"/>
          <w:lang w:val="en-US"/>
        </w:rPr>
        <w:t xml:space="preserve">” measurement scale closely follows the recommendation suggested by Churchill (1979) and </w:t>
      </w:r>
      <w:proofErr w:type="spellStart"/>
      <w:r w:rsidRPr="00C43445">
        <w:rPr>
          <w:rFonts w:ascii="Times New Roman" w:hAnsi="Times New Roman"/>
          <w:sz w:val="24"/>
          <w:szCs w:val="24"/>
          <w:lang w:val="en-US"/>
        </w:rPr>
        <w:t>DeVellis</w:t>
      </w:r>
      <w:proofErr w:type="spellEnd"/>
      <w:r w:rsidRPr="00C43445">
        <w:rPr>
          <w:rFonts w:ascii="Times New Roman" w:hAnsi="Times New Roman"/>
          <w:sz w:val="24"/>
          <w:szCs w:val="24"/>
          <w:lang w:val="en-US"/>
        </w:rPr>
        <w:t xml:space="preserve"> (2003), being Churchill’s (1979) work considered as the gold standard for scale development within the marketing and tourism literature. </w:t>
      </w:r>
    </w:p>
    <w:p w:rsidR="00C43445" w:rsidRPr="006F774A" w:rsidRDefault="00C43445" w:rsidP="00382A2B">
      <w:pPr>
        <w:spacing w:after="0" w:line="240" w:lineRule="auto"/>
        <w:ind w:firstLine="284"/>
        <w:jc w:val="both"/>
        <w:rPr>
          <w:rFonts w:ascii="Times New Roman" w:hAnsi="Times New Roman"/>
          <w:sz w:val="24"/>
          <w:szCs w:val="24"/>
          <w:lang w:val="en-US"/>
        </w:rPr>
      </w:pPr>
      <w:r w:rsidRPr="00C43445">
        <w:rPr>
          <w:rFonts w:ascii="Times New Roman" w:hAnsi="Times New Roman"/>
          <w:sz w:val="24"/>
          <w:szCs w:val="24"/>
          <w:lang w:val="en-US"/>
        </w:rPr>
        <w:t xml:space="preserve">First, an extensive literature review has been put in place to delineate what exactly is to be measured. </w:t>
      </w:r>
      <w:r w:rsidRPr="00861EC4">
        <w:rPr>
          <w:rFonts w:ascii="Times New Roman" w:hAnsi="Times New Roman"/>
          <w:sz w:val="24"/>
          <w:szCs w:val="24"/>
          <w:lang w:val="en-US"/>
        </w:rPr>
        <w:t xml:space="preserve">Findings revealed that </w:t>
      </w:r>
      <w:proofErr w:type="spellStart"/>
      <w:proofErr w:type="gramStart"/>
      <w:r w:rsidRPr="00861EC4">
        <w:rPr>
          <w:rFonts w:ascii="Times New Roman" w:hAnsi="Times New Roman"/>
          <w:sz w:val="24"/>
          <w:szCs w:val="24"/>
          <w:lang w:val="en-US"/>
        </w:rPr>
        <w:t>museumscape</w:t>
      </w:r>
      <w:proofErr w:type="spellEnd"/>
      <w:r w:rsidRPr="00861EC4">
        <w:rPr>
          <w:rFonts w:ascii="Times New Roman" w:hAnsi="Times New Roman"/>
          <w:sz w:val="24"/>
          <w:szCs w:val="24"/>
          <w:lang w:val="en-US"/>
        </w:rPr>
        <w:t>,</w:t>
      </w:r>
      <w:proofErr w:type="gramEnd"/>
      <w:r w:rsidRPr="00861EC4">
        <w:rPr>
          <w:rFonts w:ascii="Times New Roman" w:hAnsi="Times New Roman"/>
          <w:sz w:val="24"/>
          <w:szCs w:val="24"/>
          <w:lang w:val="en-US"/>
        </w:rPr>
        <w:t xml:space="preserve"> respecting </w:t>
      </w:r>
      <w:proofErr w:type="spellStart"/>
      <w:r w:rsidRPr="00861EC4">
        <w:rPr>
          <w:rFonts w:ascii="Times New Roman" w:hAnsi="Times New Roman"/>
          <w:sz w:val="24"/>
          <w:szCs w:val="24"/>
          <w:lang w:val="en-US"/>
        </w:rPr>
        <w:t>Bitner</w:t>
      </w:r>
      <w:proofErr w:type="spellEnd"/>
      <w:r w:rsidRPr="00861EC4">
        <w:rPr>
          <w:rFonts w:ascii="Times New Roman" w:hAnsi="Times New Roman"/>
          <w:sz w:val="24"/>
          <w:szCs w:val="24"/>
          <w:lang w:val="en-US"/>
        </w:rPr>
        <w:t xml:space="preserve"> theory has multiple dimension.</w:t>
      </w:r>
      <w:r w:rsidRPr="00C43445">
        <w:rPr>
          <w:rFonts w:ascii="Times New Roman" w:hAnsi="Times New Roman"/>
          <w:sz w:val="24"/>
          <w:szCs w:val="24"/>
          <w:lang w:val="en-US"/>
        </w:rPr>
        <w:t xml:space="preserve"> Second, an initial pool of </w:t>
      </w:r>
      <w:proofErr w:type="spellStart"/>
      <w:r w:rsidRPr="00C43445">
        <w:rPr>
          <w:rFonts w:ascii="Times New Roman" w:hAnsi="Times New Roman"/>
          <w:sz w:val="24"/>
          <w:szCs w:val="24"/>
          <w:lang w:val="en-US"/>
        </w:rPr>
        <w:t>museumscape</w:t>
      </w:r>
      <w:proofErr w:type="spellEnd"/>
      <w:r w:rsidRPr="00C43445">
        <w:rPr>
          <w:rFonts w:ascii="Times New Roman" w:hAnsi="Times New Roman"/>
          <w:sz w:val="24"/>
          <w:szCs w:val="24"/>
          <w:lang w:val="en-US"/>
        </w:rPr>
        <w:t xml:space="preserve"> items was generated from a review of relevant literature by four independent researchers to measure the dimensions derived from the previous literature review. </w:t>
      </w:r>
      <w:r w:rsidRPr="006F774A">
        <w:rPr>
          <w:rFonts w:ascii="Times New Roman" w:hAnsi="Times New Roman"/>
          <w:sz w:val="24"/>
          <w:szCs w:val="24"/>
          <w:lang w:val="en-US"/>
        </w:rPr>
        <w:t>5</w:t>
      </w:r>
      <w:r w:rsidR="004A0F5D" w:rsidRPr="006F774A">
        <w:rPr>
          <w:rFonts w:ascii="Times New Roman" w:hAnsi="Times New Roman"/>
          <w:sz w:val="24"/>
          <w:szCs w:val="24"/>
          <w:lang w:val="en-US"/>
        </w:rPr>
        <w:t>1</w:t>
      </w:r>
      <w:r w:rsidRPr="006F774A">
        <w:rPr>
          <w:rFonts w:ascii="Times New Roman" w:hAnsi="Times New Roman"/>
          <w:sz w:val="24"/>
          <w:szCs w:val="24"/>
          <w:lang w:val="en-US"/>
        </w:rPr>
        <w:t xml:space="preserve"> items were selected to represent constructs in the </w:t>
      </w:r>
      <w:proofErr w:type="spellStart"/>
      <w:r w:rsidRPr="006F774A">
        <w:rPr>
          <w:rFonts w:ascii="Times New Roman" w:hAnsi="Times New Roman"/>
          <w:sz w:val="24"/>
          <w:szCs w:val="24"/>
          <w:lang w:val="en-US"/>
        </w:rPr>
        <w:t>museumscape</w:t>
      </w:r>
      <w:proofErr w:type="spellEnd"/>
      <w:r w:rsidRPr="006F774A">
        <w:rPr>
          <w:rFonts w:ascii="Times New Roman" w:hAnsi="Times New Roman"/>
          <w:sz w:val="24"/>
          <w:szCs w:val="24"/>
          <w:lang w:val="en-US"/>
        </w:rPr>
        <w:t xml:space="preserve"> scale. Next, a review panel of three professionals and in particular director</w:t>
      </w:r>
      <w:r w:rsidR="00020C23" w:rsidRPr="006F774A">
        <w:rPr>
          <w:rFonts w:ascii="Times New Roman" w:hAnsi="Times New Roman"/>
          <w:sz w:val="24"/>
          <w:szCs w:val="24"/>
          <w:lang w:val="en-US"/>
        </w:rPr>
        <w:t>s</w:t>
      </w:r>
      <w:r w:rsidRPr="006F774A">
        <w:rPr>
          <w:rFonts w:ascii="Times New Roman" w:hAnsi="Times New Roman"/>
          <w:sz w:val="24"/>
          <w:szCs w:val="24"/>
          <w:lang w:val="en-US"/>
        </w:rPr>
        <w:t xml:space="preserve"> of Italian national museums examined the items and provided comments on the constructs and their corresponding items. </w:t>
      </w:r>
      <w:r w:rsidR="004A0F5D" w:rsidRPr="006F774A">
        <w:rPr>
          <w:rFonts w:ascii="Times New Roman" w:hAnsi="Times New Roman"/>
          <w:sz w:val="24"/>
          <w:szCs w:val="24"/>
          <w:lang w:val="en-US"/>
        </w:rPr>
        <w:t>Eleven</w:t>
      </w:r>
      <w:r w:rsidRPr="006F774A">
        <w:rPr>
          <w:rFonts w:ascii="Times New Roman" w:hAnsi="Times New Roman"/>
          <w:sz w:val="24"/>
          <w:szCs w:val="24"/>
          <w:lang w:val="en-US"/>
        </w:rPr>
        <w:t xml:space="preserve"> items that were considered vague, ambiguous, double- </w:t>
      </w:r>
      <w:r w:rsidR="00020C23" w:rsidRPr="006F774A">
        <w:rPr>
          <w:rFonts w:ascii="Times New Roman" w:hAnsi="Times New Roman"/>
          <w:sz w:val="24"/>
          <w:szCs w:val="24"/>
          <w:lang w:val="en-US"/>
        </w:rPr>
        <w:t>barreled</w:t>
      </w:r>
      <w:r w:rsidRPr="006F774A">
        <w:rPr>
          <w:rFonts w:ascii="Times New Roman" w:hAnsi="Times New Roman"/>
          <w:sz w:val="24"/>
          <w:szCs w:val="24"/>
          <w:lang w:val="en-US"/>
        </w:rPr>
        <w:t>, lengthy or irrelevant were removed from the pool of items, leaving 4</w:t>
      </w:r>
      <w:r w:rsidR="00580561" w:rsidRPr="006F774A">
        <w:rPr>
          <w:rFonts w:ascii="Times New Roman" w:hAnsi="Times New Roman"/>
          <w:sz w:val="24"/>
          <w:szCs w:val="24"/>
          <w:lang w:val="en-US"/>
        </w:rPr>
        <w:t>0</w:t>
      </w:r>
      <w:r w:rsidRPr="006F774A">
        <w:rPr>
          <w:rFonts w:ascii="Times New Roman" w:hAnsi="Times New Roman"/>
          <w:sz w:val="24"/>
          <w:szCs w:val="24"/>
          <w:lang w:val="en-US"/>
        </w:rPr>
        <w:t xml:space="preserve"> items. No other </w:t>
      </w:r>
      <w:r w:rsidR="00580561" w:rsidRPr="006F774A">
        <w:rPr>
          <w:rFonts w:ascii="Times New Roman" w:hAnsi="Times New Roman"/>
          <w:sz w:val="24"/>
          <w:szCs w:val="24"/>
          <w:lang w:val="en-US"/>
        </w:rPr>
        <w:t>items have</w:t>
      </w:r>
      <w:r w:rsidRPr="006F774A">
        <w:rPr>
          <w:rFonts w:ascii="Times New Roman" w:hAnsi="Times New Roman"/>
          <w:sz w:val="24"/>
          <w:szCs w:val="24"/>
          <w:lang w:val="en-US"/>
        </w:rPr>
        <w:t xml:space="preserve"> been suggested as to be addicted by the professional panel.</w:t>
      </w:r>
    </w:p>
    <w:p w:rsidR="00C43445" w:rsidRPr="006F774A" w:rsidRDefault="00C43445" w:rsidP="00382A2B">
      <w:pPr>
        <w:spacing w:after="0"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Loyalty has been </w:t>
      </w:r>
      <w:r w:rsidR="00FD44A8" w:rsidRPr="006F774A">
        <w:rPr>
          <w:rFonts w:ascii="Times New Roman" w:hAnsi="Times New Roman"/>
          <w:sz w:val="24"/>
          <w:szCs w:val="24"/>
          <w:lang w:val="en-US"/>
        </w:rPr>
        <w:t xml:space="preserve">interpreted as word-of-mouth and has been </w:t>
      </w:r>
      <w:r w:rsidRPr="006F774A">
        <w:rPr>
          <w:rFonts w:ascii="Times New Roman" w:hAnsi="Times New Roman"/>
          <w:sz w:val="24"/>
          <w:szCs w:val="24"/>
          <w:lang w:val="en-US"/>
        </w:rPr>
        <w:t>derived from existing scales (</w:t>
      </w:r>
      <w:r w:rsidR="00FD44A8" w:rsidRPr="006F774A">
        <w:rPr>
          <w:rFonts w:ascii="Times New Roman" w:hAnsi="Times New Roman"/>
          <w:sz w:val="24"/>
          <w:szCs w:val="24"/>
          <w:lang w:val="en-US"/>
        </w:rPr>
        <w:t xml:space="preserve">Lockwood and </w:t>
      </w:r>
      <w:proofErr w:type="spellStart"/>
      <w:r w:rsidR="00FD44A8" w:rsidRPr="006F774A">
        <w:rPr>
          <w:rFonts w:ascii="Times New Roman" w:hAnsi="Times New Roman"/>
          <w:sz w:val="24"/>
          <w:szCs w:val="24"/>
          <w:lang w:val="en-US"/>
        </w:rPr>
        <w:t>Pyun</w:t>
      </w:r>
      <w:proofErr w:type="spellEnd"/>
      <w:r w:rsidR="00FD44A8" w:rsidRPr="006F774A">
        <w:rPr>
          <w:rFonts w:ascii="Times New Roman" w:hAnsi="Times New Roman"/>
          <w:sz w:val="24"/>
          <w:szCs w:val="24"/>
          <w:lang w:val="en-US"/>
        </w:rPr>
        <w:t>, 2019</w:t>
      </w:r>
      <w:r w:rsidRPr="006F774A">
        <w:rPr>
          <w:rFonts w:ascii="Times New Roman" w:hAnsi="Times New Roman"/>
          <w:sz w:val="24"/>
          <w:szCs w:val="24"/>
          <w:lang w:val="en-US"/>
        </w:rPr>
        <w:t>) that demonstrate reliability (α = 0.</w:t>
      </w:r>
      <w:r w:rsidR="00FD44A8" w:rsidRPr="006F774A">
        <w:rPr>
          <w:rFonts w:ascii="Times New Roman" w:hAnsi="Times New Roman"/>
          <w:sz w:val="24"/>
          <w:szCs w:val="24"/>
          <w:lang w:val="en-US"/>
        </w:rPr>
        <w:t>89</w:t>
      </w:r>
      <w:r w:rsidRPr="006F774A">
        <w:rPr>
          <w:rFonts w:ascii="Times New Roman" w:hAnsi="Times New Roman"/>
          <w:sz w:val="24"/>
          <w:szCs w:val="24"/>
          <w:lang w:val="en-US"/>
        </w:rPr>
        <w:t>) and contextual relevance.</w:t>
      </w:r>
    </w:p>
    <w:p w:rsidR="00C43445" w:rsidRPr="00C43445" w:rsidRDefault="00C43445" w:rsidP="00382A2B">
      <w:pPr>
        <w:spacing w:after="0"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In addition to the above variables, we use the following set of controls: gender, age, education level,</w:t>
      </w:r>
      <w:r w:rsidR="00533AA9" w:rsidRPr="006F774A">
        <w:rPr>
          <w:rFonts w:ascii="Times New Roman" w:hAnsi="Times New Roman"/>
          <w:sz w:val="24"/>
          <w:szCs w:val="24"/>
          <w:lang w:val="en-US"/>
        </w:rPr>
        <w:t xml:space="preserve"> occupation, country of </w:t>
      </w:r>
      <w:r w:rsidR="004A0F5D" w:rsidRPr="006F774A">
        <w:rPr>
          <w:rFonts w:ascii="Times New Roman" w:hAnsi="Times New Roman"/>
          <w:sz w:val="24"/>
          <w:szCs w:val="24"/>
          <w:lang w:val="en-US"/>
        </w:rPr>
        <w:t>residence</w:t>
      </w:r>
      <w:r w:rsidRPr="00C43445">
        <w:rPr>
          <w:rFonts w:ascii="Times New Roman" w:hAnsi="Times New Roman"/>
          <w:sz w:val="24"/>
          <w:szCs w:val="24"/>
          <w:lang w:val="en-US"/>
        </w:rPr>
        <w:t xml:space="preserve"> </w:t>
      </w:r>
      <w:r>
        <w:rPr>
          <w:rFonts w:ascii="Times New Roman" w:hAnsi="Times New Roman"/>
          <w:sz w:val="24"/>
          <w:szCs w:val="24"/>
          <w:lang w:val="en-US"/>
        </w:rPr>
        <w:t xml:space="preserve">and </w:t>
      </w:r>
      <w:r w:rsidRPr="00C43445">
        <w:rPr>
          <w:rFonts w:ascii="Times New Roman" w:hAnsi="Times New Roman"/>
          <w:sz w:val="24"/>
          <w:szCs w:val="24"/>
          <w:lang w:val="en-US"/>
        </w:rPr>
        <w:t>frequency of museum</w:t>
      </w:r>
      <w:r w:rsidR="00FD44A8">
        <w:rPr>
          <w:rFonts w:ascii="Times New Roman" w:hAnsi="Times New Roman"/>
          <w:sz w:val="24"/>
          <w:szCs w:val="24"/>
          <w:lang w:val="en-US"/>
        </w:rPr>
        <w:t xml:space="preserve"> </w:t>
      </w:r>
      <w:r w:rsidR="00FD44A8" w:rsidRPr="00C43445">
        <w:rPr>
          <w:rFonts w:ascii="Times New Roman" w:hAnsi="Times New Roman"/>
          <w:sz w:val="24"/>
          <w:szCs w:val="24"/>
          <w:lang w:val="en-US"/>
        </w:rPr>
        <w:t>visiting</w:t>
      </w:r>
      <w:r w:rsidRPr="00C43445">
        <w:rPr>
          <w:rFonts w:ascii="Times New Roman" w:hAnsi="Times New Roman"/>
          <w:sz w:val="24"/>
          <w:szCs w:val="24"/>
          <w:lang w:val="en-US"/>
        </w:rPr>
        <w:t>.</w:t>
      </w:r>
    </w:p>
    <w:p w:rsidR="008A11D1" w:rsidRPr="00C43445" w:rsidRDefault="008A11D1" w:rsidP="00C43445">
      <w:pPr>
        <w:spacing w:after="0" w:line="240" w:lineRule="auto"/>
        <w:jc w:val="both"/>
        <w:rPr>
          <w:rFonts w:ascii="Times New Roman" w:hAnsi="Times New Roman"/>
          <w:sz w:val="24"/>
          <w:szCs w:val="24"/>
          <w:lang w:val="en-US"/>
        </w:rPr>
      </w:pPr>
    </w:p>
    <w:p w:rsidR="00C43445" w:rsidRPr="00A67917" w:rsidRDefault="00A67917" w:rsidP="00A67917">
      <w:pPr>
        <w:spacing w:after="0" w:line="240" w:lineRule="auto"/>
        <w:jc w:val="both"/>
        <w:rPr>
          <w:rFonts w:ascii="Times New Roman" w:hAnsi="Times New Roman"/>
          <w:i/>
          <w:sz w:val="24"/>
          <w:szCs w:val="24"/>
          <w:lang w:val="en-US"/>
        </w:rPr>
      </w:pPr>
      <w:r>
        <w:rPr>
          <w:rFonts w:ascii="Times New Roman" w:hAnsi="Times New Roman"/>
          <w:i/>
          <w:sz w:val="24"/>
          <w:szCs w:val="24"/>
          <w:lang w:val="en-US"/>
        </w:rPr>
        <w:t>3.3.</w:t>
      </w:r>
      <w:r w:rsidR="008A11D1" w:rsidRPr="00A67917">
        <w:rPr>
          <w:rFonts w:ascii="Times New Roman" w:hAnsi="Times New Roman"/>
          <w:i/>
          <w:sz w:val="24"/>
          <w:szCs w:val="24"/>
          <w:lang w:val="en-US"/>
        </w:rPr>
        <w:t xml:space="preserve"> </w:t>
      </w:r>
      <w:r w:rsidR="00C43445" w:rsidRPr="00A67917">
        <w:rPr>
          <w:rFonts w:ascii="Times New Roman" w:hAnsi="Times New Roman"/>
          <w:i/>
          <w:sz w:val="24"/>
          <w:szCs w:val="24"/>
          <w:lang w:val="en-US"/>
        </w:rPr>
        <w:t xml:space="preserve">Analytical Method </w:t>
      </w:r>
    </w:p>
    <w:p w:rsidR="00C43445" w:rsidRPr="00C43445" w:rsidRDefault="00C43445" w:rsidP="00382A2B">
      <w:pPr>
        <w:spacing w:after="0" w:line="240" w:lineRule="auto"/>
        <w:ind w:firstLine="284"/>
        <w:jc w:val="both"/>
        <w:rPr>
          <w:rFonts w:ascii="Times New Roman" w:hAnsi="Times New Roman"/>
          <w:sz w:val="24"/>
          <w:szCs w:val="24"/>
          <w:lang w:val="en-US"/>
        </w:rPr>
      </w:pPr>
      <w:r w:rsidRPr="00C43445">
        <w:rPr>
          <w:rFonts w:ascii="Times New Roman" w:hAnsi="Times New Roman"/>
          <w:sz w:val="24"/>
          <w:szCs w:val="24"/>
          <w:lang w:val="en-US"/>
        </w:rPr>
        <w:t xml:space="preserve">To identify the underlying dimensions of </w:t>
      </w:r>
      <w:proofErr w:type="spellStart"/>
      <w:r w:rsidRPr="00C43445">
        <w:rPr>
          <w:rFonts w:ascii="Times New Roman" w:hAnsi="Times New Roman"/>
          <w:sz w:val="24"/>
          <w:szCs w:val="24"/>
          <w:lang w:val="en-US"/>
        </w:rPr>
        <w:t>museumscape</w:t>
      </w:r>
      <w:proofErr w:type="spellEnd"/>
      <w:r w:rsidRPr="00C43445">
        <w:rPr>
          <w:rFonts w:ascii="Times New Roman" w:hAnsi="Times New Roman"/>
          <w:sz w:val="24"/>
          <w:szCs w:val="24"/>
          <w:lang w:val="en-US"/>
        </w:rPr>
        <w:t xml:space="preserve"> and above all to purify the initial items’ set</w:t>
      </w:r>
      <w:r w:rsidR="00020C23">
        <w:rPr>
          <w:rFonts w:ascii="Times New Roman" w:hAnsi="Times New Roman"/>
          <w:sz w:val="24"/>
          <w:szCs w:val="24"/>
          <w:lang w:val="en-US"/>
        </w:rPr>
        <w:t>,</w:t>
      </w:r>
      <w:r w:rsidRPr="00C43445">
        <w:rPr>
          <w:rFonts w:ascii="Times New Roman" w:hAnsi="Times New Roman"/>
          <w:sz w:val="24"/>
          <w:szCs w:val="24"/>
          <w:lang w:val="en-US"/>
        </w:rPr>
        <w:t xml:space="preserve"> an Exploratory Factor Analysis (EFA)</w:t>
      </w:r>
      <w:r w:rsidR="00AC6809">
        <w:rPr>
          <w:rFonts w:ascii="Times New Roman" w:hAnsi="Times New Roman"/>
          <w:sz w:val="24"/>
          <w:szCs w:val="24"/>
          <w:lang w:val="en-US"/>
        </w:rPr>
        <w:t xml:space="preserve"> was conducted</w:t>
      </w:r>
      <w:r w:rsidRPr="00C43445">
        <w:rPr>
          <w:rFonts w:ascii="Times New Roman" w:hAnsi="Times New Roman"/>
          <w:sz w:val="24"/>
          <w:szCs w:val="24"/>
          <w:lang w:val="en-US"/>
        </w:rPr>
        <w:t xml:space="preserve">. Principal components analysis was used at the extraction stage with </w:t>
      </w:r>
      <w:proofErr w:type="spellStart"/>
      <w:r w:rsidRPr="00C43445">
        <w:rPr>
          <w:rFonts w:ascii="Times New Roman" w:hAnsi="Times New Roman"/>
          <w:sz w:val="24"/>
          <w:szCs w:val="24"/>
          <w:lang w:val="en-US"/>
        </w:rPr>
        <w:t>Varimax</w:t>
      </w:r>
      <w:proofErr w:type="spellEnd"/>
      <w:r w:rsidRPr="00C43445">
        <w:rPr>
          <w:rFonts w:ascii="Times New Roman" w:hAnsi="Times New Roman"/>
          <w:sz w:val="24"/>
          <w:szCs w:val="24"/>
          <w:lang w:val="en-US"/>
        </w:rPr>
        <w:t xml:space="preserve"> rotation. Kaiser’s (1960) </w:t>
      </w:r>
      <w:proofErr w:type="spellStart"/>
      <w:r w:rsidRPr="00C43445">
        <w:rPr>
          <w:rFonts w:ascii="Times New Roman" w:hAnsi="Times New Roman"/>
          <w:sz w:val="24"/>
          <w:szCs w:val="24"/>
          <w:lang w:val="en-US"/>
        </w:rPr>
        <w:t>eigenvalue</w:t>
      </w:r>
      <w:proofErr w:type="spellEnd"/>
      <w:r w:rsidRPr="00C43445">
        <w:rPr>
          <w:rFonts w:ascii="Times New Roman" w:hAnsi="Times New Roman"/>
          <w:sz w:val="24"/>
          <w:szCs w:val="24"/>
          <w:lang w:val="en-US"/>
        </w:rPr>
        <w:t xml:space="preserve"> rule (i.e. retention of factors with </w:t>
      </w:r>
      <w:proofErr w:type="spellStart"/>
      <w:r w:rsidRPr="00C43445">
        <w:rPr>
          <w:rFonts w:ascii="Times New Roman" w:hAnsi="Times New Roman"/>
          <w:sz w:val="24"/>
          <w:szCs w:val="24"/>
          <w:lang w:val="en-US"/>
        </w:rPr>
        <w:t>eigenvalues</w:t>
      </w:r>
      <w:proofErr w:type="spellEnd"/>
      <w:r w:rsidRPr="00C43445">
        <w:rPr>
          <w:rFonts w:ascii="Times New Roman" w:hAnsi="Times New Roman"/>
          <w:sz w:val="24"/>
          <w:szCs w:val="24"/>
          <w:lang w:val="en-US"/>
        </w:rPr>
        <w:t xml:space="preserve"> greater than one) was primarily consulted to determine the appropriate number of factors. Three criteria, namely, a high factor loading (&gt;0.5), low cross-loading (&lt;=0.</w:t>
      </w:r>
      <w:r w:rsidR="008A11D1">
        <w:rPr>
          <w:rFonts w:ascii="Times New Roman" w:hAnsi="Times New Roman"/>
          <w:sz w:val="24"/>
          <w:szCs w:val="24"/>
          <w:lang w:val="en-US"/>
        </w:rPr>
        <w:t>3</w:t>
      </w:r>
      <w:r w:rsidRPr="00C43445">
        <w:rPr>
          <w:rFonts w:ascii="Times New Roman" w:hAnsi="Times New Roman"/>
          <w:sz w:val="24"/>
          <w:szCs w:val="24"/>
          <w:lang w:val="en-US"/>
        </w:rPr>
        <w:t>) and high communality (&gt;0.5) (Costello &amp; Osborne, 2005) were taken into account in deciding to retain an item.</w:t>
      </w:r>
    </w:p>
    <w:p w:rsidR="00C43445" w:rsidRDefault="00C43445" w:rsidP="00382A2B">
      <w:pPr>
        <w:spacing w:after="0" w:line="240" w:lineRule="auto"/>
        <w:ind w:firstLine="284"/>
        <w:jc w:val="both"/>
        <w:rPr>
          <w:rFonts w:ascii="Times New Roman" w:hAnsi="Times New Roman"/>
          <w:sz w:val="24"/>
          <w:szCs w:val="24"/>
          <w:lang w:val="en-US"/>
        </w:rPr>
      </w:pPr>
      <w:r w:rsidRPr="00C43445">
        <w:rPr>
          <w:rFonts w:ascii="Times New Roman" w:hAnsi="Times New Roman"/>
          <w:sz w:val="24"/>
          <w:szCs w:val="24"/>
          <w:lang w:val="en-US"/>
        </w:rPr>
        <w:t xml:space="preserve">To assess the influence of the </w:t>
      </w:r>
      <w:proofErr w:type="spellStart"/>
      <w:r w:rsidRPr="00C43445">
        <w:rPr>
          <w:rFonts w:ascii="Times New Roman" w:hAnsi="Times New Roman"/>
          <w:sz w:val="24"/>
          <w:szCs w:val="24"/>
          <w:lang w:val="en-US"/>
        </w:rPr>
        <w:t>museumscape</w:t>
      </w:r>
      <w:proofErr w:type="spellEnd"/>
      <w:r w:rsidRPr="00C43445">
        <w:rPr>
          <w:rFonts w:ascii="Times New Roman" w:hAnsi="Times New Roman"/>
          <w:sz w:val="24"/>
          <w:szCs w:val="24"/>
          <w:lang w:val="en-US"/>
        </w:rPr>
        <w:t xml:space="preserve"> dimensions on loyalty, each dimension score derived from EFA has adopted as explanatory variable in a multiple regression analysis (OLS). </w:t>
      </w:r>
      <w:r w:rsidR="003D0951">
        <w:rPr>
          <w:rFonts w:ascii="Times New Roman" w:hAnsi="Times New Roman"/>
          <w:sz w:val="24"/>
          <w:szCs w:val="24"/>
          <w:lang w:val="en-US"/>
        </w:rPr>
        <w:t xml:space="preserve">Variance Inflation Factor </w:t>
      </w:r>
      <w:r w:rsidR="009C2D35">
        <w:rPr>
          <w:rFonts w:ascii="Times New Roman" w:hAnsi="Times New Roman"/>
          <w:sz w:val="24"/>
          <w:szCs w:val="24"/>
          <w:lang w:val="en-US"/>
        </w:rPr>
        <w:t xml:space="preserve">(VIF) </w:t>
      </w:r>
      <w:r w:rsidR="003D0951">
        <w:rPr>
          <w:rFonts w:ascii="Times New Roman" w:hAnsi="Times New Roman"/>
          <w:sz w:val="24"/>
          <w:szCs w:val="24"/>
          <w:lang w:val="en-US"/>
        </w:rPr>
        <w:t xml:space="preserve">has been computed to assess </w:t>
      </w:r>
      <w:proofErr w:type="spellStart"/>
      <w:r w:rsidR="003D0951">
        <w:rPr>
          <w:rFonts w:ascii="Times New Roman" w:hAnsi="Times New Roman"/>
          <w:sz w:val="24"/>
          <w:szCs w:val="24"/>
          <w:lang w:val="en-US"/>
        </w:rPr>
        <w:t>collinearity</w:t>
      </w:r>
      <w:proofErr w:type="spellEnd"/>
      <w:r w:rsidR="003D0951">
        <w:rPr>
          <w:rFonts w:ascii="Times New Roman" w:hAnsi="Times New Roman"/>
          <w:sz w:val="24"/>
          <w:szCs w:val="24"/>
          <w:lang w:val="en-US"/>
        </w:rPr>
        <w:t xml:space="preserve"> diagnostic.</w:t>
      </w:r>
      <w:r w:rsidRPr="00C43445">
        <w:rPr>
          <w:rFonts w:ascii="Times New Roman" w:hAnsi="Times New Roman"/>
          <w:sz w:val="24"/>
          <w:szCs w:val="24"/>
          <w:lang w:val="en-US"/>
        </w:rPr>
        <w:t xml:space="preserve"> </w:t>
      </w:r>
    </w:p>
    <w:p w:rsidR="008A11D1" w:rsidRDefault="008A11D1" w:rsidP="008A11D1">
      <w:pPr>
        <w:spacing w:after="0" w:line="240" w:lineRule="auto"/>
        <w:ind w:firstLine="360"/>
        <w:jc w:val="both"/>
        <w:rPr>
          <w:rFonts w:ascii="Times New Roman" w:hAnsi="Times New Roman"/>
          <w:sz w:val="24"/>
          <w:szCs w:val="24"/>
          <w:lang w:val="en-US"/>
        </w:rPr>
      </w:pPr>
    </w:p>
    <w:p w:rsidR="00382A2B" w:rsidRDefault="00382A2B">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8A11D1" w:rsidRDefault="008A11D1" w:rsidP="00382A2B">
      <w:pPr>
        <w:pStyle w:val="Paragraphedeliste"/>
        <w:numPr>
          <w:ilvl w:val="0"/>
          <w:numId w:val="6"/>
        </w:numPr>
        <w:spacing w:after="0" w:line="240" w:lineRule="auto"/>
        <w:ind w:left="284" w:hanging="284"/>
        <w:jc w:val="both"/>
        <w:rPr>
          <w:rFonts w:ascii="Times New Roman" w:hAnsi="Times New Roman"/>
          <w:b/>
          <w:sz w:val="24"/>
          <w:szCs w:val="24"/>
          <w:lang w:val="en-US"/>
        </w:rPr>
      </w:pPr>
      <w:r w:rsidRPr="008A11D1">
        <w:rPr>
          <w:rFonts w:ascii="Times New Roman" w:hAnsi="Times New Roman"/>
          <w:b/>
          <w:sz w:val="24"/>
          <w:szCs w:val="24"/>
          <w:lang w:val="en-US"/>
        </w:rPr>
        <w:lastRenderedPageBreak/>
        <w:t>Results</w:t>
      </w:r>
    </w:p>
    <w:p w:rsidR="00A67917" w:rsidRPr="008A11D1" w:rsidRDefault="00A67917" w:rsidP="00A67917">
      <w:pPr>
        <w:pStyle w:val="Paragraphedeliste"/>
        <w:spacing w:after="0" w:line="240" w:lineRule="auto"/>
        <w:ind w:left="360"/>
        <w:jc w:val="both"/>
        <w:rPr>
          <w:rFonts w:ascii="Times New Roman" w:hAnsi="Times New Roman"/>
          <w:b/>
          <w:sz w:val="24"/>
          <w:szCs w:val="24"/>
          <w:lang w:val="en-US"/>
        </w:rPr>
      </w:pPr>
    </w:p>
    <w:p w:rsidR="008A11D1" w:rsidRPr="008A11D1" w:rsidRDefault="008A11D1" w:rsidP="008A11D1">
      <w:pPr>
        <w:pStyle w:val="Paragraphedeliste"/>
        <w:numPr>
          <w:ilvl w:val="1"/>
          <w:numId w:val="6"/>
        </w:numPr>
        <w:spacing w:after="0" w:line="240" w:lineRule="auto"/>
        <w:jc w:val="both"/>
        <w:rPr>
          <w:rFonts w:ascii="Times New Roman" w:hAnsi="Times New Roman"/>
          <w:i/>
          <w:sz w:val="24"/>
          <w:szCs w:val="24"/>
          <w:lang w:val="en-US"/>
        </w:rPr>
      </w:pPr>
      <w:r>
        <w:rPr>
          <w:rFonts w:ascii="Times New Roman" w:hAnsi="Times New Roman"/>
          <w:sz w:val="24"/>
          <w:szCs w:val="24"/>
          <w:lang w:val="en-US"/>
        </w:rPr>
        <w:t xml:space="preserve"> </w:t>
      </w:r>
      <w:r w:rsidR="009D61DD" w:rsidRPr="009D61DD">
        <w:rPr>
          <w:rFonts w:ascii="Times New Roman" w:hAnsi="Times New Roman"/>
          <w:i/>
          <w:sz w:val="24"/>
          <w:szCs w:val="24"/>
          <w:lang w:val="en-US"/>
        </w:rPr>
        <w:t>Respondents</w:t>
      </w:r>
      <w:r w:rsidR="00364560">
        <w:rPr>
          <w:rFonts w:ascii="Times New Roman" w:hAnsi="Times New Roman"/>
          <w:i/>
          <w:sz w:val="24"/>
          <w:szCs w:val="24"/>
          <w:lang w:val="en-US"/>
        </w:rPr>
        <w:t>’</w:t>
      </w:r>
      <w:r w:rsidR="009D61DD" w:rsidRPr="009D61DD">
        <w:rPr>
          <w:rFonts w:ascii="Times New Roman" w:hAnsi="Times New Roman"/>
          <w:i/>
          <w:sz w:val="24"/>
          <w:szCs w:val="24"/>
          <w:lang w:val="en-US"/>
        </w:rPr>
        <w:t xml:space="preserve"> profile</w:t>
      </w:r>
      <w:r w:rsidR="00175EAD">
        <w:rPr>
          <w:rFonts w:ascii="Times New Roman" w:hAnsi="Times New Roman"/>
          <w:i/>
          <w:sz w:val="24"/>
          <w:szCs w:val="24"/>
          <w:lang w:val="en-US"/>
        </w:rPr>
        <w:t xml:space="preserve"> and descriptive statistics</w:t>
      </w:r>
      <w:r w:rsidR="009D61DD" w:rsidRPr="009D61DD">
        <w:rPr>
          <w:rFonts w:ascii="Times New Roman" w:hAnsi="Times New Roman"/>
          <w:i/>
          <w:sz w:val="24"/>
          <w:szCs w:val="24"/>
          <w:lang w:val="en-US"/>
        </w:rPr>
        <w:t xml:space="preserve"> </w:t>
      </w:r>
    </w:p>
    <w:p w:rsidR="00C425F3" w:rsidRDefault="00364560" w:rsidP="00382A2B">
      <w:pPr>
        <w:spacing w:after="0" w:line="240" w:lineRule="auto"/>
        <w:ind w:firstLine="284"/>
        <w:jc w:val="both"/>
        <w:rPr>
          <w:rFonts w:ascii="Times New Roman" w:hAnsi="Times New Roman"/>
          <w:sz w:val="24"/>
          <w:szCs w:val="24"/>
          <w:lang w:val="en-US"/>
        </w:rPr>
      </w:pPr>
      <w:r>
        <w:rPr>
          <w:rFonts w:ascii="Times New Roman" w:hAnsi="Times New Roman"/>
          <w:sz w:val="24"/>
          <w:szCs w:val="24"/>
          <w:lang w:val="en-US"/>
        </w:rPr>
        <w:t xml:space="preserve">About the demographic characteristics of the </w:t>
      </w:r>
      <w:r w:rsidRPr="00572881">
        <w:rPr>
          <w:rFonts w:ascii="Times New Roman" w:hAnsi="Times New Roman"/>
          <w:sz w:val="24"/>
          <w:szCs w:val="24"/>
          <w:lang w:val="en-US"/>
        </w:rPr>
        <w:t>respondents’ sample</w:t>
      </w:r>
      <w:r>
        <w:rPr>
          <w:rFonts w:ascii="Times New Roman" w:hAnsi="Times New Roman"/>
          <w:sz w:val="24"/>
          <w:szCs w:val="24"/>
          <w:lang w:val="en-US"/>
        </w:rPr>
        <w:t xml:space="preserve">, 56.3% of the interviewed were </w:t>
      </w:r>
      <w:r w:rsidR="00C425F3">
        <w:rPr>
          <w:rFonts w:ascii="Times New Roman" w:hAnsi="Times New Roman"/>
          <w:sz w:val="24"/>
          <w:szCs w:val="24"/>
          <w:lang w:val="en-US"/>
        </w:rPr>
        <w:t>females</w:t>
      </w:r>
      <w:r>
        <w:rPr>
          <w:rFonts w:ascii="Times New Roman" w:hAnsi="Times New Roman"/>
          <w:sz w:val="24"/>
          <w:szCs w:val="24"/>
          <w:lang w:val="en-US"/>
        </w:rPr>
        <w:t xml:space="preserve">, while </w:t>
      </w:r>
      <w:r w:rsidR="00C425F3">
        <w:rPr>
          <w:rFonts w:ascii="Times New Roman" w:hAnsi="Times New Roman"/>
          <w:sz w:val="24"/>
          <w:szCs w:val="24"/>
          <w:lang w:val="en-US"/>
        </w:rPr>
        <w:t>males</w:t>
      </w:r>
      <w:r>
        <w:rPr>
          <w:rFonts w:ascii="Times New Roman" w:hAnsi="Times New Roman"/>
          <w:sz w:val="24"/>
          <w:szCs w:val="24"/>
          <w:lang w:val="en-US"/>
        </w:rPr>
        <w:t xml:space="preserve"> accounted</w:t>
      </w:r>
      <w:r w:rsidR="00C425F3">
        <w:rPr>
          <w:rFonts w:ascii="Times New Roman" w:hAnsi="Times New Roman"/>
          <w:sz w:val="24"/>
          <w:szCs w:val="24"/>
          <w:lang w:val="en-US"/>
        </w:rPr>
        <w:t xml:space="preserve"> </w:t>
      </w:r>
      <w:r>
        <w:rPr>
          <w:rFonts w:ascii="Times New Roman" w:hAnsi="Times New Roman"/>
          <w:sz w:val="24"/>
          <w:szCs w:val="24"/>
          <w:lang w:val="en-US"/>
        </w:rPr>
        <w:t xml:space="preserve">for </w:t>
      </w:r>
      <w:r w:rsidR="006F64B8">
        <w:rPr>
          <w:rFonts w:ascii="Times New Roman" w:hAnsi="Times New Roman"/>
          <w:sz w:val="24"/>
          <w:szCs w:val="24"/>
          <w:lang w:val="en-US"/>
        </w:rPr>
        <w:t>43</w:t>
      </w:r>
      <w:r w:rsidR="00C425F3" w:rsidRPr="00C425F3">
        <w:rPr>
          <w:rFonts w:ascii="Times New Roman" w:hAnsi="Times New Roman"/>
          <w:sz w:val="24"/>
          <w:szCs w:val="24"/>
          <w:lang w:val="en-US"/>
        </w:rPr>
        <w:t>.</w:t>
      </w:r>
      <w:r w:rsidR="006F64B8">
        <w:rPr>
          <w:rFonts w:ascii="Times New Roman" w:hAnsi="Times New Roman"/>
          <w:sz w:val="24"/>
          <w:szCs w:val="24"/>
          <w:lang w:val="en-US"/>
        </w:rPr>
        <w:t>8</w:t>
      </w:r>
      <w:r w:rsidR="00C425F3" w:rsidRPr="00C425F3">
        <w:rPr>
          <w:rFonts w:ascii="Times New Roman" w:hAnsi="Times New Roman"/>
          <w:sz w:val="24"/>
          <w:szCs w:val="24"/>
          <w:lang w:val="en-US"/>
        </w:rPr>
        <w:t xml:space="preserve">% in the sample. </w:t>
      </w:r>
      <w:r w:rsidR="006F64B8">
        <w:rPr>
          <w:rFonts w:ascii="Times New Roman" w:hAnsi="Times New Roman"/>
          <w:sz w:val="24"/>
          <w:szCs w:val="24"/>
          <w:lang w:val="en-US"/>
        </w:rPr>
        <w:t xml:space="preserve">The majority of respondents </w:t>
      </w:r>
      <w:r>
        <w:rPr>
          <w:rFonts w:ascii="Times New Roman" w:hAnsi="Times New Roman"/>
          <w:sz w:val="24"/>
          <w:szCs w:val="24"/>
          <w:lang w:val="en-US"/>
        </w:rPr>
        <w:t>were</w:t>
      </w:r>
      <w:r w:rsidR="006F64B8">
        <w:rPr>
          <w:rFonts w:ascii="Times New Roman" w:hAnsi="Times New Roman"/>
          <w:sz w:val="24"/>
          <w:szCs w:val="24"/>
          <w:lang w:val="en-US"/>
        </w:rPr>
        <w:t xml:space="preserve"> middle aged (35-44 years old sum to 39.8%), and almost all </w:t>
      </w:r>
      <w:r w:rsidR="00572881">
        <w:rPr>
          <w:rFonts w:ascii="Times New Roman" w:hAnsi="Times New Roman"/>
          <w:sz w:val="24"/>
          <w:szCs w:val="24"/>
          <w:lang w:val="en-US"/>
        </w:rPr>
        <w:t>were</w:t>
      </w:r>
      <w:r w:rsidR="00AF3545">
        <w:rPr>
          <w:rFonts w:ascii="Times New Roman" w:hAnsi="Times New Roman"/>
          <w:sz w:val="24"/>
          <w:szCs w:val="24"/>
          <w:lang w:val="en-US"/>
        </w:rPr>
        <w:t xml:space="preserve"> </w:t>
      </w:r>
      <w:r w:rsidR="00C92A60">
        <w:rPr>
          <w:rFonts w:ascii="Times New Roman" w:hAnsi="Times New Roman"/>
          <w:sz w:val="24"/>
          <w:szCs w:val="24"/>
          <w:lang w:val="en-US"/>
        </w:rPr>
        <w:t xml:space="preserve">frequent </w:t>
      </w:r>
      <w:r w:rsidR="00AF3545">
        <w:rPr>
          <w:rFonts w:ascii="Times New Roman" w:hAnsi="Times New Roman"/>
          <w:sz w:val="24"/>
          <w:szCs w:val="24"/>
          <w:lang w:val="en-US"/>
        </w:rPr>
        <w:t xml:space="preserve">museum </w:t>
      </w:r>
      <w:r w:rsidR="00C92A60">
        <w:rPr>
          <w:rFonts w:ascii="Times New Roman" w:hAnsi="Times New Roman"/>
          <w:sz w:val="24"/>
          <w:szCs w:val="24"/>
          <w:lang w:val="en-US"/>
        </w:rPr>
        <w:t>visitors</w:t>
      </w:r>
      <w:r w:rsidR="006A26CA">
        <w:rPr>
          <w:rFonts w:ascii="Times New Roman" w:hAnsi="Times New Roman"/>
          <w:sz w:val="24"/>
          <w:szCs w:val="24"/>
          <w:lang w:val="en-US"/>
        </w:rPr>
        <w:t xml:space="preserve"> </w:t>
      </w:r>
      <w:r w:rsidR="00AF3545">
        <w:rPr>
          <w:rFonts w:ascii="Times New Roman" w:hAnsi="Times New Roman"/>
          <w:sz w:val="24"/>
          <w:szCs w:val="24"/>
          <w:lang w:val="en-US"/>
        </w:rPr>
        <w:t xml:space="preserve">as demonstrated by the </w:t>
      </w:r>
      <w:r w:rsidR="006F64B8">
        <w:rPr>
          <w:rFonts w:ascii="Times New Roman" w:hAnsi="Times New Roman"/>
          <w:sz w:val="24"/>
          <w:szCs w:val="24"/>
          <w:lang w:val="en-US"/>
        </w:rPr>
        <w:t>number of museum visiting per year (</w:t>
      </w:r>
      <w:r w:rsidR="00AF3545">
        <w:rPr>
          <w:rFonts w:ascii="Times New Roman" w:hAnsi="Times New Roman"/>
          <w:sz w:val="24"/>
          <w:szCs w:val="24"/>
          <w:lang w:val="en-US"/>
        </w:rPr>
        <w:t>3-5 visits per year equals to 52.3% and over that 5 visits per year equals to 34.0%).</w:t>
      </w:r>
      <w:r w:rsidR="0040621B">
        <w:rPr>
          <w:rFonts w:ascii="Times New Roman" w:hAnsi="Times New Roman"/>
          <w:sz w:val="24"/>
          <w:szCs w:val="24"/>
          <w:lang w:val="en-US"/>
        </w:rPr>
        <w:t xml:space="preserve"> Similarly</w:t>
      </w:r>
      <w:r w:rsidR="008043D0">
        <w:rPr>
          <w:rFonts w:ascii="Times New Roman" w:hAnsi="Times New Roman"/>
          <w:sz w:val="24"/>
          <w:szCs w:val="24"/>
          <w:lang w:val="en-US"/>
        </w:rPr>
        <w:t>,</w:t>
      </w:r>
      <w:r w:rsidR="0040621B">
        <w:rPr>
          <w:rFonts w:ascii="Times New Roman" w:hAnsi="Times New Roman"/>
          <w:sz w:val="24"/>
          <w:szCs w:val="24"/>
          <w:lang w:val="en-US"/>
        </w:rPr>
        <w:t xml:space="preserve"> the majority of respondents </w:t>
      </w:r>
      <w:r w:rsidR="00572881">
        <w:rPr>
          <w:rFonts w:ascii="Times New Roman" w:hAnsi="Times New Roman"/>
          <w:sz w:val="24"/>
          <w:szCs w:val="24"/>
          <w:lang w:val="en-US"/>
        </w:rPr>
        <w:t>were</w:t>
      </w:r>
      <w:r w:rsidR="0040621B">
        <w:rPr>
          <w:rFonts w:ascii="Times New Roman" w:hAnsi="Times New Roman"/>
          <w:sz w:val="24"/>
          <w:szCs w:val="24"/>
          <w:lang w:val="en-US"/>
        </w:rPr>
        <w:t xml:space="preserve"> </w:t>
      </w:r>
      <w:r w:rsidR="008043D0">
        <w:rPr>
          <w:rFonts w:ascii="Times New Roman" w:hAnsi="Times New Roman"/>
          <w:sz w:val="24"/>
          <w:szCs w:val="24"/>
          <w:lang w:val="en-US"/>
        </w:rPr>
        <w:t xml:space="preserve">well-educated as they </w:t>
      </w:r>
      <w:r w:rsidR="00572881">
        <w:rPr>
          <w:rFonts w:ascii="Times New Roman" w:hAnsi="Times New Roman"/>
          <w:sz w:val="24"/>
          <w:szCs w:val="24"/>
          <w:lang w:val="en-US"/>
        </w:rPr>
        <w:t>were</w:t>
      </w:r>
      <w:r w:rsidR="008043D0">
        <w:rPr>
          <w:rFonts w:ascii="Times New Roman" w:hAnsi="Times New Roman"/>
          <w:sz w:val="24"/>
          <w:szCs w:val="24"/>
          <w:lang w:val="en-US"/>
        </w:rPr>
        <w:t xml:space="preserve"> </w:t>
      </w:r>
      <w:r w:rsidR="0040621B">
        <w:rPr>
          <w:rFonts w:ascii="Times New Roman" w:hAnsi="Times New Roman"/>
          <w:sz w:val="24"/>
          <w:szCs w:val="24"/>
          <w:lang w:val="en-US"/>
        </w:rPr>
        <w:t>graduated (bachelor or master equals to 42.0%) or post-graduated (18.9%).</w:t>
      </w:r>
      <w:r w:rsidR="006F64B8">
        <w:rPr>
          <w:rFonts w:ascii="Times New Roman" w:hAnsi="Times New Roman"/>
          <w:sz w:val="24"/>
          <w:szCs w:val="24"/>
          <w:lang w:val="en-US"/>
        </w:rPr>
        <w:t xml:space="preserve"> </w:t>
      </w:r>
      <w:r w:rsidR="0040621B">
        <w:rPr>
          <w:rFonts w:ascii="Times New Roman" w:hAnsi="Times New Roman"/>
          <w:sz w:val="24"/>
          <w:szCs w:val="24"/>
          <w:lang w:val="en-US"/>
        </w:rPr>
        <w:t>T</w:t>
      </w:r>
      <w:r w:rsidR="00C425F3" w:rsidRPr="00C425F3">
        <w:rPr>
          <w:rFonts w:ascii="Times New Roman" w:hAnsi="Times New Roman"/>
          <w:sz w:val="24"/>
          <w:szCs w:val="24"/>
          <w:lang w:val="en-US"/>
        </w:rPr>
        <w:t xml:space="preserve">he sample contained a variety of occupational groups, including </w:t>
      </w:r>
      <w:r w:rsidR="0040621B">
        <w:rPr>
          <w:rFonts w:ascii="Times New Roman" w:hAnsi="Times New Roman"/>
          <w:sz w:val="24"/>
          <w:szCs w:val="24"/>
          <w:lang w:val="en-US"/>
        </w:rPr>
        <w:t>23</w:t>
      </w:r>
      <w:r w:rsidR="00C425F3" w:rsidRPr="00C425F3">
        <w:rPr>
          <w:rFonts w:ascii="Times New Roman" w:hAnsi="Times New Roman"/>
          <w:sz w:val="24"/>
          <w:szCs w:val="24"/>
          <w:lang w:val="en-US"/>
        </w:rPr>
        <w:t>.</w:t>
      </w:r>
      <w:r w:rsidR="0040621B">
        <w:rPr>
          <w:rFonts w:ascii="Times New Roman" w:hAnsi="Times New Roman"/>
          <w:sz w:val="24"/>
          <w:szCs w:val="24"/>
          <w:lang w:val="en-US"/>
        </w:rPr>
        <w:t>8</w:t>
      </w:r>
      <w:r w:rsidR="00C425F3" w:rsidRPr="00C425F3">
        <w:rPr>
          <w:rFonts w:ascii="Times New Roman" w:hAnsi="Times New Roman"/>
          <w:sz w:val="24"/>
          <w:szCs w:val="24"/>
          <w:lang w:val="en-US"/>
        </w:rPr>
        <w:t xml:space="preserve">% </w:t>
      </w:r>
      <w:r w:rsidR="0040621B">
        <w:rPr>
          <w:rFonts w:ascii="Times New Roman" w:hAnsi="Times New Roman"/>
          <w:sz w:val="24"/>
          <w:szCs w:val="24"/>
          <w:lang w:val="en-US"/>
        </w:rPr>
        <w:t>office clerks</w:t>
      </w:r>
      <w:r w:rsidR="00C425F3" w:rsidRPr="00C425F3">
        <w:rPr>
          <w:rFonts w:ascii="Times New Roman" w:hAnsi="Times New Roman"/>
          <w:sz w:val="24"/>
          <w:szCs w:val="24"/>
          <w:lang w:val="en-US"/>
        </w:rPr>
        <w:t xml:space="preserve">, </w:t>
      </w:r>
      <w:r w:rsidR="0040621B">
        <w:rPr>
          <w:rFonts w:ascii="Times New Roman" w:hAnsi="Times New Roman"/>
          <w:sz w:val="24"/>
          <w:szCs w:val="24"/>
          <w:lang w:val="en-US"/>
        </w:rPr>
        <w:t>17</w:t>
      </w:r>
      <w:r w:rsidR="00C425F3" w:rsidRPr="00C425F3">
        <w:rPr>
          <w:rFonts w:ascii="Times New Roman" w:hAnsi="Times New Roman"/>
          <w:sz w:val="24"/>
          <w:szCs w:val="24"/>
          <w:lang w:val="en-US"/>
        </w:rPr>
        <w:t xml:space="preserve">.6% </w:t>
      </w:r>
      <w:r w:rsidR="0040621B">
        <w:rPr>
          <w:rFonts w:ascii="Times New Roman" w:hAnsi="Times New Roman"/>
          <w:sz w:val="24"/>
          <w:szCs w:val="24"/>
          <w:lang w:val="en-US"/>
        </w:rPr>
        <w:t>educators</w:t>
      </w:r>
      <w:r w:rsidR="00C425F3" w:rsidRPr="00C425F3">
        <w:rPr>
          <w:rFonts w:ascii="Times New Roman" w:hAnsi="Times New Roman"/>
          <w:sz w:val="24"/>
          <w:szCs w:val="24"/>
          <w:lang w:val="en-US"/>
        </w:rPr>
        <w:t xml:space="preserve">, and </w:t>
      </w:r>
      <w:r w:rsidR="0040621B">
        <w:rPr>
          <w:rFonts w:ascii="Times New Roman" w:hAnsi="Times New Roman"/>
          <w:sz w:val="24"/>
          <w:szCs w:val="24"/>
          <w:lang w:val="en-US"/>
        </w:rPr>
        <w:t>10</w:t>
      </w:r>
      <w:r w:rsidR="00C425F3" w:rsidRPr="00C425F3">
        <w:rPr>
          <w:rFonts w:ascii="Times New Roman" w:hAnsi="Times New Roman"/>
          <w:sz w:val="24"/>
          <w:szCs w:val="24"/>
          <w:lang w:val="en-US"/>
        </w:rPr>
        <w:t>.</w:t>
      </w:r>
      <w:r w:rsidR="0040621B">
        <w:rPr>
          <w:rFonts w:ascii="Times New Roman" w:hAnsi="Times New Roman"/>
          <w:sz w:val="24"/>
          <w:szCs w:val="24"/>
          <w:lang w:val="en-US"/>
        </w:rPr>
        <w:t>9</w:t>
      </w:r>
      <w:r w:rsidR="00C425F3" w:rsidRPr="00C425F3">
        <w:rPr>
          <w:rFonts w:ascii="Times New Roman" w:hAnsi="Times New Roman"/>
          <w:sz w:val="24"/>
          <w:szCs w:val="24"/>
          <w:lang w:val="en-US"/>
        </w:rPr>
        <w:t xml:space="preserve">% </w:t>
      </w:r>
      <w:r w:rsidR="0040621B">
        <w:rPr>
          <w:rFonts w:ascii="Times New Roman" w:hAnsi="Times New Roman"/>
          <w:sz w:val="24"/>
          <w:szCs w:val="24"/>
          <w:lang w:val="en-US"/>
        </w:rPr>
        <w:t>fr</w:t>
      </w:r>
      <w:r w:rsidR="00BD65D7">
        <w:rPr>
          <w:rFonts w:ascii="Times New Roman" w:hAnsi="Times New Roman"/>
          <w:sz w:val="24"/>
          <w:szCs w:val="24"/>
          <w:lang w:val="en-US"/>
        </w:rPr>
        <w:t>e</w:t>
      </w:r>
      <w:r w:rsidR="0040621B">
        <w:rPr>
          <w:rFonts w:ascii="Times New Roman" w:hAnsi="Times New Roman"/>
          <w:sz w:val="24"/>
          <w:szCs w:val="24"/>
          <w:lang w:val="en-US"/>
        </w:rPr>
        <w:t>elancers/entrepreneurs</w:t>
      </w:r>
      <w:r w:rsidR="00C425F3" w:rsidRPr="00C425F3">
        <w:rPr>
          <w:rFonts w:ascii="Times New Roman" w:hAnsi="Times New Roman"/>
          <w:sz w:val="24"/>
          <w:szCs w:val="24"/>
          <w:lang w:val="en-US"/>
        </w:rPr>
        <w:t xml:space="preserve">. </w:t>
      </w:r>
      <w:r w:rsidR="0040621B">
        <w:rPr>
          <w:rFonts w:ascii="Times New Roman" w:hAnsi="Times New Roman"/>
          <w:sz w:val="24"/>
          <w:szCs w:val="24"/>
          <w:lang w:val="en-US"/>
        </w:rPr>
        <w:t>About</w:t>
      </w:r>
      <w:r w:rsidR="00C425F3" w:rsidRPr="00C425F3">
        <w:rPr>
          <w:rFonts w:ascii="Times New Roman" w:hAnsi="Times New Roman"/>
          <w:sz w:val="24"/>
          <w:szCs w:val="24"/>
          <w:lang w:val="en-US"/>
        </w:rPr>
        <w:t xml:space="preserve"> one-</w:t>
      </w:r>
      <w:r w:rsidR="0040621B">
        <w:rPr>
          <w:rFonts w:ascii="Times New Roman" w:hAnsi="Times New Roman"/>
          <w:sz w:val="24"/>
          <w:szCs w:val="24"/>
          <w:lang w:val="en-US"/>
        </w:rPr>
        <w:t xml:space="preserve">fifth </w:t>
      </w:r>
      <w:r w:rsidR="00C425F3" w:rsidRPr="00C425F3">
        <w:rPr>
          <w:rFonts w:ascii="Times New Roman" w:hAnsi="Times New Roman"/>
          <w:sz w:val="24"/>
          <w:szCs w:val="24"/>
          <w:lang w:val="en-US"/>
        </w:rPr>
        <w:t>(</w:t>
      </w:r>
      <w:r w:rsidR="0040621B">
        <w:rPr>
          <w:rFonts w:ascii="Times New Roman" w:hAnsi="Times New Roman"/>
          <w:sz w:val="24"/>
          <w:szCs w:val="24"/>
          <w:lang w:val="en-US"/>
        </w:rPr>
        <w:t>20</w:t>
      </w:r>
      <w:r w:rsidR="00C425F3" w:rsidRPr="00C425F3">
        <w:rPr>
          <w:rFonts w:ascii="Times New Roman" w:hAnsi="Times New Roman"/>
          <w:sz w:val="24"/>
          <w:szCs w:val="24"/>
          <w:lang w:val="en-US"/>
        </w:rPr>
        <w:t>.</w:t>
      </w:r>
      <w:r w:rsidR="0040621B">
        <w:rPr>
          <w:rFonts w:ascii="Times New Roman" w:hAnsi="Times New Roman"/>
          <w:sz w:val="24"/>
          <w:szCs w:val="24"/>
          <w:lang w:val="en-US"/>
        </w:rPr>
        <w:t>3</w:t>
      </w:r>
      <w:r w:rsidR="00C425F3" w:rsidRPr="00C425F3">
        <w:rPr>
          <w:rFonts w:ascii="Times New Roman" w:hAnsi="Times New Roman"/>
          <w:sz w:val="24"/>
          <w:szCs w:val="24"/>
          <w:lang w:val="en-US"/>
        </w:rPr>
        <w:t xml:space="preserve">%) of the respondents </w:t>
      </w:r>
      <w:r w:rsidR="00572881">
        <w:rPr>
          <w:rFonts w:ascii="Times New Roman" w:hAnsi="Times New Roman"/>
          <w:sz w:val="24"/>
          <w:szCs w:val="24"/>
          <w:lang w:val="en-US"/>
        </w:rPr>
        <w:t>were</w:t>
      </w:r>
      <w:r w:rsidR="0040621B">
        <w:rPr>
          <w:rFonts w:ascii="Times New Roman" w:hAnsi="Times New Roman"/>
          <w:sz w:val="24"/>
          <w:szCs w:val="24"/>
          <w:lang w:val="en-US"/>
        </w:rPr>
        <w:t xml:space="preserve"> students</w:t>
      </w:r>
      <w:r w:rsidR="00C425F3" w:rsidRPr="00C425F3">
        <w:rPr>
          <w:rFonts w:ascii="Times New Roman" w:hAnsi="Times New Roman"/>
          <w:sz w:val="24"/>
          <w:szCs w:val="24"/>
          <w:lang w:val="en-US"/>
        </w:rPr>
        <w:t xml:space="preserve">. </w:t>
      </w:r>
      <w:r w:rsidR="00BD65D7">
        <w:rPr>
          <w:rFonts w:ascii="Times New Roman" w:hAnsi="Times New Roman"/>
          <w:sz w:val="24"/>
          <w:szCs w:val="24"/>
          <w:lang w:val="en-US"/>
        </w:rPr>
        <w:t xml:space="preserve">The majority of respondents </w:t>
      </w:r>
      <w:r w:rsidR="00572881">
        <w:rPr>
          <w:rFonts w:ascii="Times New Roman" w:hAnsi="Times New Roman"/>
          <w:sz w:val="24"/>
          <w:szCs w:val="24"/>
          <w:lang w:val="en-US"/>
        </w:rPr>
        <w:t>came</w:t>
      </w:r>
      <w:r w:rsidR="00BD65D7">
        <w:rPr>
          <w:rFonts w:ascii="Times New Roman" w:hAnsi="Times New Roman"/>
          <w:sz w:val="24"/>
          <w:szCs w:val="24"/>
          <w:lang w:val="en-US"/>
        </w:rPr>
        <w:t xml:space="preserve"> from Italy </w:t>
      </w:r>
      <w:r w:rsidR="008043D0">
        <w:rPr>
          <w:rFonts w:ascii="Times New Roman" w:hAnsi="Times New Roman"/>
          <w:sz w:val="24"/>
          <w:szCs w:val="24"/>
          <w:lang w:val="en-US"/>
        </w:rPr>
        <w:t>and</w:t>
      </w:r>
      <w:r w:rsidR="00BD65D7">
        <w:rPr>
          <w:rFonts w:ascii="Times New Roman" w:hAnsi="Times New Roman"/>
          <w:sz w:val="24"/>
          <w:szCs w:val="24"/>
          <w:lang w:val="en-US"/>
        </w:rPr>
        <w:t xml:space="preserve"> </w:t>
      </w:r>
      <w:r w:rsidR="0008737B">
        <w:rPr>
          <w:rFonts w:ascii="Times New Roman" w:hAnsi="Times New Roman"/>
          <w:sz w:val="24"/>
          <w:szCs w:val="24"/>
          <w:lang w:val="en-US"/>
        </w:rPr>
        <w:t>slightly less than 40% are from all over the world.</w:t>
      </w:r>
    </w:p>
    <w:p w:rsidR="00C03956" w:rsidRPr="006F774A" w:rsidRDefault="00E93FE7" w:rsidP="00382A2B">
      <w:pPr>
        <w:spacing w:after="0"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All </w:t>
      </w:r>
      <w:r w:rsidR="00580561" w:rsidRPr="006F774A">
        <w:rPr>
          <w:rFonts w:ascii="Times New Roman" w:hAnsi="Times New Roman"/>
          <w:sz w:val="24"/>
          <w:szCs w:val="24"/>
          <w:lang w:val="en-US"/>
        </w:rPr>
        <w:t>40</w:t>
      </w:r>
      <w:r w:rsidRPr="006F774A">
        <w:rPr>
          <w:rFonts w:ascii="Times New Roman" w:hAnsi="Times New Roman"/>
          <w:sz w:val="24"/>
          <w:szCs w:val="24"/>
          <w:lang w:val="en-US"/>
        </w:rPr>
        <w:t xml:space="preserve"> items </w:t>
      </w:r>
      <w:r w:rsidR="00580561" w:rsidRPr="006F774A">
        <w:rPr>
          <w:rFonts w:ascii="Times New Roman" w:hAnsi="Times New Roman"/>
          <w:sz w:val="24"/>
          <w:szCs w:val="24"/>
          <w:lang w:val="en-US"/>
        </w:rPr>
        <w:t>(with exception of 5</w:t>
      </w:r>
      <w:r w:rsidR="00AC6809" w:rsidRPr="006F774A">
        <w:rPr>
          <w:rFonts w:ascii="Times New Roman" w:hAnsi="Times New Roman"/>
          <w:sz w:val="24"/>
          <w:szCs w:val="24"/>
          <w:lang w:val="en-US"/>
        </w:rPr>
        <w:t xml:space="preserve"> – see </w:t>
      </w:r>
      <w:r w:rsidR="00AC6809" w:rsidRPr="006F774A">
        <w:rPr>
          <w:rFonts w:ascii="Times New Roman" w:hAnsi="Times New Roman"/>
          <w:i/>
          <w:sz w:val="24"/>
          <w:szCs w:val="24"/>
          <w:lang w:val="en-US"/>
        </w:rPr>
        <w:t>infra</w:t>
      </w:r>
      <w:r w:rsidR="00580561" w:rsidRPr="006F774A">
        <w:rPr>
          <w:rFonts w:ascii="Times New Roman" w:hAnsi="Times New Roman"/>
          <w:sz w:val="24"/>
          <w:szCs w:val="24"/>
          <w:lang w:val="en-US"/>
        </w:rPr>
        <w:t xml:space="preserve"> – see </w:t>
      </w:r>
      <w:r w:rsidR="00580561" w:rsidRPr="006F774A">
        <w:rPr>
          <w:rFonts w:ascii="Times New Roman" w:hAnsi="Times New Roman"/>
          <w:i/>
          <w:sz w:val="24"/>
          <w:szCs w:val="24"/>
          <w:lang w:val="en-US"/>
        </w:rPr>
        <w:t>infra</w:t>
      </w:r>
      <w:r w:rsidR="00580561" w:rsidRPr="006F774A">
        <w:rPr>
          <w:rFonts w:ascii="Times New Roman" w:hAnsi="Times New Roman"/>
          <w:sz w:val="24"/>
          <w:szCs w:val="24"/>
          <w:lang w:val="en-US"/>
        </w:rPr>
        <w:t xml:space="preserve">) generated for </w:t>
      </w:r>
      <w:proofErr w:type="spellStart"/>
      <w:r w:rsidR="00580561" w:rsidRPr="006F774A">
        <w:rPr>
          <w:rFonts w:ascii="Times New Roman" w:hAnsi="Times New Roman"/>
          <w:sz w:val="24"/>
          <w:szCs w:val="24"/>
          <w:lang w:val="en-US"/>
        </w:rPr>
        <w:t>museumscape</w:t>
      </w:r>
      <w:proofErr w:type="spellEnd"/>
      <w:r w:rsidR="00580561" w:rsidRPr="006F774A">
        <w:rPr>
          <w:rFonts w:ascii="Times New Roman" w:hAnsi="Times New Roman"/>
          <w:sz w:val="24"/>
          <w:szCs w:val="24"/>
          <w:lang w:val="en-US"/>
        </w:rPr>
        <w:t xml:space="preserve"> scale development demonstrate</w:t>
      </w:r>
      <w:r w:rsidR="00572881" w:rsidRPr="006F774A">
        <w:rPr>
          <w:rFonts w:ascii="Times New Roman" w:hAnsi="Times New Roman"/>
          <w:sz w:val="24"/>
          <w:szCs w:val="24"/>
          <w:lang w:val="en-US"/>
        </w:rPr>
        <w:t>d</w:t>
      </w:r>
      <w:r w:rsidRPr="006F774A">
        <w:rPr>
          <w:rFonts w:ascii="Times New Roman" w:hAnsi="Times New Roman"/>
          <w:sz w:val="24"/>
          <w:szCs w:val="24"/>
          <w:lang w:val="en-US"/>
        </w:rPr>
        <w:t xml:space="preserve"> a mean score greater than 3.5 indicating that participants </w:t>
      </w:r>
      <w:r w:rsidR="00580561" w:rsidRPr="006F774A">
        <w:rPr>
          <w:rFonts w:ascii="Times New Roman" w:hAnsi="Times New Roman"/>
          <w:sz w:val="24"/>
          <w:szCs w:val="24"/>
          <w:lang w:val="en-US"/>
        </w:rPr>
        <w:t xml:space="preserve">had </w:t>
      </w:r>
      <w:r w:rsidRPr="006F774A">
        <w:rPr>
          <w:rFonts w:ascii="Times New Roman" w:hAnsi="Times New Roman"/>
          <w:sz w:val="24"/>
          <w:szCs w:val="24"/>
          <w:lang w:val="en-US"/>
        </w:rPr>
        <w:t xml:space="preserve">positive </w:t>
      </w:r>
      <w:r w:rsidR="00580561" w:rsidRPr="006F774A">
        <w:rPr>
          <w:rFonts w:ascii="Times New Roman" w:hAnsi="Times New Roman"/>
          <w:sz w:val="24"/>
          <w:szCs w:val="24"/>
          <w:lang w:val="en-US"/>
        </w:rPr>
        <w:t>experience from their museum visit</w:t>
      </w:r>
      <w:r w:rsidR="00572881" w:rsidRPr="006F774A">
        <w:rPr>
          <w:rFonts w:ascii="Times New Roman" w:hAnsi="Times New Roman"/>
          <w:sz w:val="24"/>
          <w:szCs w:val="24"/>
          <w:lang w:val="en-US"/>
        </w:rPr>
        <w:t>.</w:t>
      </w:r>
      <w:r w:rsidR="00C03956" w:rsidRPr="006F774A">
        <w:rPr>
          <w:rFonts w:ascii="Times New Roman" w:hAnsi="Times New Roman"/>
          <w:sz w:val="24"/>
          <w:szCs w:val="24"/>
          <w:lang w:val="en-US"/>
        </w:rPr>
        <w:t xml:space="preserve"> </w:t>
      </w:r>
    </w:p>
    <w:p w:rsidR="00207325" w:rsidRPr="006F774A" w:rsidRDefault="00207325" w:rsidP="00382A2B">
      <w:pPr>
        <w:spacing w:after="0"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In addition to descriptive statistics, normality was examined through </w:t>
      </w:r>
      <w:proofErr w:type="spellStart"/>
      <w:r w:rsidRPr="006F774A">
        <w:rPr>
          <w:rFonts w:ascii="Times New Roman" w:hAnsi="Times New Roman"/>
          <w:sz w:val="24"/>
          <w:szCs w:val="24"/>
          <w:lang w:val="en-US"/>
        </w:rPr>
        <w:t>skewness</w:t>
      </w:r>
      <w:proofErr w:type="spellEnd"/>
      <w:r w:rsidRPr="006F774A">
        <w:rPr>
          <w:rFonts w:ascii="Times New Roman" w:hAnsi="Times New Roman"/>
          <w:sz w:val="24"/>
          <w:szCs w:val="24"/>
          <w:lang w:val="en-US"/>
        </w:rPr>
        <w:t xml:space="preserve"> and kurtosis values. All kurtosis values were lower than the cut</w:t>
      </w:r>
      <w:r w:rsidR="00AC6809" w:rsidRPr="006F774A">
        <w:rPr>
          <w:rFonts w:ascii="Times New Roman" w:hAnsi="Times New Roman"/>
          <w:sz w:val="24"/>
          <w:szCs w:val="24"/>
          <w:lang w:val="en-US"/>
        </w:rPr>
        <w:t>-</w:t>
      </w:r>
      <w:r w:rsidRPr="006F774A">
        <w:rPr>
          <w:rFonts w:ascii="Times New Roman" w:hAnsi="Times New Roman"/>
          <w:sz w:val="24"/>
          <w:szCs w:val="24"/>
          <w:lang w:val="en-US"/>
        </w:rPr>
        <w:t xml:space="preserve">off value of 3.0 (Chou and </w:t>
      </w:r>
      <w:proofErr w:type="spellStart"/>
      <w:r w:rsidRPr="006F774A">
        <w:rPr>
          <w:rFonts w:ascii="Times New Roman" w:hAnsi="Times New Roman"/>
          <w:sz w:val="24"/>
          <w:szCs w:val="24"/>
          <w:lang w:val="en-US"/>
        </w:rPr>
        <w:t>Bentler</w:t>
      </w:r>
      <w:proofErr w:type="spellEnd"/>
      <w:r w:rsidRPr="006F774A">
        <w:rPr>
          <w:rFonts w:ascii="Times New Roman" w:hAnsi="Times New Roman"/>
          <w:sz w:val="24"/>
          <w:szCs w:val="24"/>
          <w:lang w:val="en-US"/>
        </w:rPr>
        <w:t xml:space="preserve">, 1995) except only </w:t>
      </w:r>
      <w:r w:rsidR="00175EAD" w:rsidRPr="006F774A">
        <w:rPr>
          <w:rFonts w:ascii="Times New Roman" w:hAnsi="Times New Roman"/>
          <w:sz w:val="24"/>
          <w:szCs w:val="24"/>
          <w:lang w:val="en-US"/>
        </w:rPr>
        <w:t xml:space="preserve">3 </w:t>
      </w:r>
      <w:r w:rsidRPr="006F774A">
        <w:rPr>
          <w:rFonts w:ascii="Times New Roman" w:hAnsi="Times New Roman"/>
          <w:sz w:val="24"/>
          <w:szCs w:val="24"/>
          <w:lang w:val="en-US"/>
        </w:rPr>
        <w:t xml:space="preserve">items. These 3 items </w:t>
      </w:r>
      <w:r w:rsidR="00572881" w:rsidRPr="006F774A">
        <w:rPr>
          <w:rFonts w:ascii="Times New Roman" w:hAnsi="Times New Roman"/>
          <w:sz w:val="24"/>
          <w:szCs w:val="24"/>
          <w:lang w:val="en-US"/>
        </w:rPr>
        <w:t>are</w:t>
      </w:r>
      <w:r w:rsidRPr="006F774A">
        <w:rPr>
          <w:rFonts w:ascii="Times New Roman" w:hAnsi="Times New Roman"/>
          <w:sz w:val="24"/>
          <w:szCs w:val="24"/>
          <w:lang w:val="en-US"/>
        </w:rPr>
        <w:t xml:space="preserve"> the same that d</w:t>
      </w:r>
      <w:r w:rsidR="00572881" w:rsidRPr="006F774A">
        <w:rPr>
          <w:rFonts w:ascii="Times New Roman" w:hAnsi="Times New Roman"/>
          <w:sz w:val="24"/>
          <w:szCs w:val="24"/>
          <w:lang w:val="en-US"/>
        </w:rPr>
        <w:t>o</w:t>
      </w:r>
      <w:r w:rsidRPr="006F774A">
        <w:rPr>
          <w:rFonts w:ascii="Times New Roman" w:hAnsi="Times New Roman"/>
          <w:sz w:val="24"/>
          <w:szCs w:val="24"/>
          <w:lang w:val="en-US"/>
        </w:rPr>
        <w:t xml:space="preserve"> not demonstrate a mean score greater than 3.5 and after careful consideration</w:t>
      </w:r>
      <w:r w:rsidR="00AC6809" w:rsidRPr="006F774A">
        <w:rPr>
          <w:rFonts w:ascii="Times New Roman" w:hAnsi="Times New Roman"/>
          <w:sz w:val="24"/>
          <w:szCs w:val="24"/>
          <w:lang w:val="en-US"/>
        </w:rPr>
        <w:t xml:space="preserve"> </w:t>
      </w:r>
      <w:r w:rsidR="00A3035F" w:rsidRPr="006F774A">
        <w:rPr>
          <w:rFonts w:ascii="Times New Roman" w:hAnsi="Times New Roman"/>
          <w:sz w:val="24"/>
          <w:szCs w:val="24"/>
          <w:lang w:val="en-US"/>
        </w:rPr>
        <w:t xml:space="preserve">it was </w:t>
      </w:r>
      <w:r w:rsidRPr="006F774A">
        <w:rPr>
          <w:rFonts w:ascii="Times New Roman" w:hAnsi="Times New Roman"/>
          <w:sz w:val="24"/>
          <w:szCs w:val="24"/>
          <w:lang w:val="en-US"/>
        </w:rPr>
        <w:t>decide</w:t>
      </w:r>
      <w:r w:rsidR="00A3035F" w:rsidRPr="006F774A">
        <w:rPr>
          <w:rFonts w:ascii="Times New Roman" w:hAnsi="Times New Roman"/>
          <w:sz w:val="24"/>
          <w:szCs w:val="24"/>
          <w:lang w:val="en-US"/>
        </w:rPr>
        <w:t>d</w:t>
      </w:r>
      <w:r w:rsidRPr="006F774A">
        <w:rPr>
          <w:rFonts w:ascii="Times New Roman" w:hAnsi="Times New Roman"/>
          <w:sz w:val="24"/>
          <w:szCs w:val="24"/>
          <w:lang w:val="en-US"/>
        </w:rPr>
        <w:t xml:space="preserve"> to eliminate these 3 items from the subsequent analysis. </w:t>
      </w:r>
    </w:p>
    <w:p w:rsidR="0040621B" w:rsidRPr="006F774A" w:rsidRDefault="0040621B" w:rsidP="0040621B">
      <w:pPr>
        <w:autoSpaceDE w:val="0"/>
        <w:autoSpaceDN w:val="0"/>
        <w:adjustRightInd w:val="0"/>
        <w:spacing w:after="0" w:line="240" w:lineRule="auto"/>
        <w:rPr>
          <w:rFonts w:ascii="Times New Roman" w:eastAsiaTheme="minorHAnsi" w:hAnsi="Times New Roman"/>
          <w:sz w:val="24"/>
          <w:szCs w:val="24"/>
          <w:lang w:val="en-US"/>
        </w:rPr>
      </w:pPr>
    </w:p>
    <w:p w:rsidR="006F64B8" w:rsidRPr="006F774A" w:rsidRDefault="00175EAD" w:rsidP="00175EAD">
      <w:pPr>
        <w:pStyle w:val="Paragraphedeliste"/>
        <w:numPr>
          <w:ilvl w:val="1"/>
          <w:numId w:val="6"/>
        </w:numPr>
        <w:autoSpaceDE w:val="0"/>
        <w:autoSpaceDN w:val="0"/>
        <w:adjustRightInd w:val="0"/>
        <w:spacing w:after="0" w:line="240" w:lineRule="auto"/>
        <w:rPr>
          <w:rFonts w:ascii="Times New Roman" w:eastAsiaTheme="minorHAnsi" w:hAnsi="Times New Roman"/>
          <w:i/>
          <w:sz w:val="24"/>
          <w:szCs w:val="24"/>
          <w:lang w:val="en-US"/>
        </w:rPr>
      </w:pPr>
      <w:r w:rsidRPr="006F774A">
        <w:rPr>
          <w:rFonts w:ascii="Times New Roman" w:eastAsiaTheme="minorHAnsi" w:hAnsi="Times New Roman"/>
          <w:i/>
          <w:sz w:val="24"/>
          <w:szCs w:val="24"/>
          <w:lang w:val="en-US"/>
        </w:rPr>
        <w:t xml:space="preserve"> Exploratory Factor Analysis and Multiple Regression</w:t>
      </w:r>
    </w:p>
    <w:p w:rsidR="009C58CB" w:rsidRDefault="00175EAD" w:rsidP="00382A2B">
      <w:pPr>
        <w:spacing w:after="0"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The 37 scale items were examined with exploratory factor analysis using a </w:t>
      </w:r>
      <w:proofErr w:type="spellStart"/>
      <w:r w:rsidR="0060543F" w:rsidRPr="006F774A">
        <w:rPr>
          <w:rFonts w:ascii="Times New Roman" w:hAnsi="Times New Roman"/>
          <w:sz w:val="24"/>
          <w:szCs w:val="24"/>
          <w:lang w:val="en-US"/>
        </w:rPr>
        <w:t>Varimax</w:t>
      </w:r>
      <w:proofErr w:type="spellEnd"/>
      <w:r w:rsidR="0060543F" w:rsidRPr="006F774A">
        <w:rPr>
          <w:rFonts w:ascii="Times New Roman" w:hAnsi="Times New Roman"/>
          <w:sz w:val="24"/>
          <w:szCs w:val="24"/>
          <w:lang w:val="en-US"/>
        </w:rPr>
        <w:t xml:space="preserve"> </w:t>
      </w:r>
      <w:r w:rsidRPr="006F774A">
        <w:rPr>
          <w:rFonts w:ascii="Times New Roman" w:hAnsi="Times New Roman"/>
          <w:sz w:val="24"/>
          <w:szCs w:val="24"/>
          <w:lang w:val="en-US"/>
        </w:rPr>
        <w:t xml:space="preserve">rotation. The final solution, with 24 items, explained </w:t>
      </w:r>
      <w:r w:rsidR="00AC6809" w:rsidRPr="006F774A">
        <w:rPr>
          <w:rFonts w:ascii="Times New Roman" w:hAnsi="Times New Roman"/>
          <w:sz w:val="24"/>
          <w:szCs w:val="24"/>
          <w:lang w:val="en-US"/>
        </w:rPr>
        <w:t>72</w:t>
      </w:r>
      <w:proofErr w:type="gramStart"/>
      <w:r w:rsidR="00AC6809" w:rsidRPr="006F774A">
        <w:rPr>
          <w:rFonts w:ascii="Times New Roman" w:hAnsi="Times New Roman"/>
          <w:sz w:val="24"/>
          <w:szCs w:val="24"/>
          <w:lang w:val="en-US"/>
        </w:rPr>
        <w:t>,4</w:t>
      </w:r>
      <w:proofErr w:type="gramEnd"/>
      <w:r w:rsidRPr="006F774A">
        <w:rPr>
          <w:rFonts w:ascii="Times New Roman" w:hAnsi="Times New Roman"/>
          <w:sz w:val="24"/>
          <w:szCs w:val="24"/>
          <w:lang w:val="en-US"/>
        </w:rPr>
        <w:t>% of the variance with a KMO of 0.84</w:t>
      </w:r>
      <w:r w:rsidR="00B725FA" w:rsidRPr="006F774A">
        <w:rPr>
          <w:rFonts w:ascii="Times New Roman" w:hAnsi="Times New Roman"/>
          <w:sz w:val="24"/>
          <w:szCs w:val="24"/>
          <w:lang w:val="en-US"/>
        </w:rPr>
        <w:t>3</w:t>
      </w:r>
      <w:r w:rsidRPr="006F774A">
        <w:rPr>
          <w:rFonts w:ascii="Times New Roman" w:hAnsi="Times New Roman"/>
          <w:sz w:val="24"/>
          <w:szCs w:val="24"/>
          <w:lang w:val="en-US"/>
        </w:rPr>
        <w:t xml:space="preserve"> and a Bartlett’s Test of </w:t>
      </w:r>
      <w:proofErr w:type="spellStart"/>
      <w:r w:rsidRPr="006F774A">
        <w:rPr>
          <w:rFonts w:ascii="Times New Roman" w:hAnsi="Times New Roman"/>
          <w:sz w:val="24"/>
          <w:szCs w:val="24"/>
          <w:lang w:val="en-US"/>
        </w:rPr>
        <w:t>Sphericity</w:t>
      </w:r>
      <w:proofErr w:type="spellEnd"/>
      <w:r w:rsidRPr="006F774A">
        <w:rPr>
          <w:rFonts w:ascii="Times New Roman" w:hAnsi="Times New Roman"/>
          <w:sz w:val="24"/>
          <w:szCs w:val="24"/>
          <w:lang w:val="en-US"/>
        </w:rPr>
        <w:t xml:space="preserve"> of 0.00</w:t>
      </w:r>
      <w:r w:rsidR="00B725FA" w:rsidRPr="006F774A">
        <w:rPr>
          <w:rFonts w:ascii="Times New Roman" w:hAnsi="Times New Roman"/>
          <w:sz w:val="24"/>
          <w:szCs w:val="24"/>
          <w:lang w:val="en-US"/>
        </w:rPr>
        <w:t>0</w:t>
      </w:r>
      <w:r w:rsidRPr="006F774A">
        <w:rPr>
          <w:rFonts w:ascii="Times New Roman" w:hAnsi="Times New Roman"/>
          <w:sz w:val="24"/>
          <w:szCs w:val="24"/>
          <w:lang w:val="en-US"/>
        </w:rPr>
        <w:t>. Factor structures identified staff</w:t>
      </w:r>
      <w:r w:rsidR="00B725FA" w:rsidRPr="006F774A">
        <w:rPr>
          <w:rFonts w:ascii="Times New Roman" w:hAnsi="Times New Roman"/>
          <w:sz w:val="24"/>
          <w:szCs w:val="24"/>
          <w:lang w:val="en-US"/>
        </w:rPr>
        <w:t xml:space="preserve"> interaction,</w:t>
      </w:r>
      <w:r w:rsidR="00B725FA">
        <w:rPr>
          <w:rFonts w:ascii="Times New Roman" w:hAnsi="Times New Roman"/>
          <w:sz w:val="24"/>
          <w:szCs w:val="24"/>
          <w:lang w:val="en-US"/>
        </w:rPr>
        <w:t xml:space="preserve"> a</w:t>
      </w:r>
      <w:r w:rsidR="00B725FA" w:rsidRPr="00B725FA">
        <w:rPr>
          <w:rFonts w:ascii="Times New Roman" w:hAnsi="Times New Roman"/>
          <w:sz w:val="24"/>
          <w:szCs w:val="24"/>
          <w:lang w:val="en-US"/>
        </w:rPr>
        <w:t xml:space="preserve">rt </w:t>
      </w:r>
      <w:r w:rsidR="00B725FA">
        <w:rPr>
          <w:rFonts w:ascii="Times New Roman" w:hAnsi="Times New Roman"/>
          <w:sz w:val="24"/>
          <w:szCs w:val="24"/>
          <w:lang w:val="en-US"/>
        </w:rPr>
        <w:t>g</w:t>
      </w:r>
      <w:r w:rsidR="00B725FA" w:rsidRPr="00B725FA">
        <w:rPr>
          <w:rFonts w:ascii="Times New Roman" w:hAnsi="Times New Roman"/>
          <w:sz w:val="24"/>
          <w:szCs w:val="24"/>
          <w:lang w:val="en-US"/>
        </w:rPr>
        <w:t xml:space="preserve">allery </w:t>
      </w:r>
      <w:r w:rsidR="00B725FA">
        <w:rPr>
          <w:rFonts w:ascii="Times New Roman" w:hAnsi="Times New Roman"/>
          <w:sz w:val="24"/>
          <w:szCs w:val="24"/>
          <w:lang w:val="en-US"/>
        </w:rPr>
        <w:t>q</w:t>
      </w:r>
      <w:r w:rsidR="00B725FA" w:rsidRPr="00B725FA">
        <w:rPr>
          <w:rFonts w:ascii="Times New Roman" w:hAnsi="Times New Roman"/>
          <w:sz w:val="24"/>
          <w:szCs w:val="24"/>
          <w:lang w:val="en-US"/>
        </w:rPr>
        <w:t>uality</w:t>
      </w:r>
      <w:r w:rsidR="00B725FA">
        <w:rPr>
          <w:rFonts w:ascii="Times New Roman" w:hAnsi="Times New Roman"/>
          <w:sz w:val="24"/>
          <w:szCs w:val="24"/>
          <w:lang w:val="en-US"/>
        </w:rPr>
        <w:t>,</w:t>
      </w:r>
      <w:r w:rsidR="00B725FA" w:rsidRPr="00B725FA">
        <w:rPr>
          <w:rFonts w:ascii="Times New Roman" w:hAnsi="Times New Roman"/>
          <w:sz w:val="24"/>
          <w:szCs w:val="24"/>
          <w:lang w:val="en-US"/>
        </w:rPr>
        <w:t xml:space="preserve"> </w:t>
      </w:r>
      <w:r w:rsidR="00B725FA">
        <w:rPr>
          <w:rFonts w:ascii="Times New Roman" w:hAnsi="Times New Roman"/>
          <w:sz w:val="24"/>
          <w:szCs w:val="24"/>
          <w:lang w:val="en-US"/>
        </w:rPr>
        <w:t>a</w:t>
      </w:r>
      <w:r w:rsidR="00B725FA" w:rsidRPr="00B725FA">
        <w:rPr>
          <w:rFonts w:ascii="Times New Roman" w:hAnsi="Times New Roman"/>
          <w:sz w:val="24"/>
          <w:szCs w:val="24"/>
          <w:lang w:val="en-US"/>
        </w:rPr>
        <w:t xml:space="preserve">esthetic </w:t>
      </w:r>
      <w:r w:rsidR="00B725FA">
        <w:rPr>
          <w:rFonts w:ascii="Times New Roman" w:hAnsi="Times New Roman"/>
          <w:sz w:val="24"/>
          <w:szCs w:val="24"/>
          <w:lang w:val="en-US"/>
        </w:rPr>
        <w:t>q</w:t>
      </w:r>
      <w:r w:rsidR="00B725FA" w:rsidRPr="00B725FA">
        <w:rPr>
          <w:rFonts w:ascii="Times New Roman" w:hAnsi="Times New Roman"/>
          <w:sz w:val="24"/>
          <w:szCs w:val="24"/>
          <w:lang w:val="en-US"/>
        </w:rPr>
        <w:t>uality</w:t>
      </w:r>
      <w:r w:rsidR="00B725FA">
        <w:rPr>
          <w:rFonts w:ascii="Times New Roman" w:hAnsi="Times New Roman"/>
          <w:sz w:val="24"/>
          <w:szCs w:val="24"/>
          <w:lang w:val="en-US"/>
        </w:rPr>
        <w:t>,</w:t>
      </w:r>
      <w:r w:rsidR="00B725FA" w:rsidRPr="00B725FA">
        <w:rPr>
          <w:rFonts w:ascii="Times New Roman" w:hAnsi="Times New Roman"/>
          <w:sz w:val="24"/>
          <w:szCs w:val="24"/>
          <w:lang w:val="en-US"/>
        </w:rPr>
        <w:t xml:space="preserve"> </w:t>
      </w:r>
      <w:r w:rsidR="00B725FA">
        <w:rPr>
          <w:rFonts w:ascii="Times New Roman" w:hAnsi="Times New Roman"/>
          <w:sz w:val="24"/>
          <w:szCs w:val="24"/>
          <w:lang w:val="en-US"/>
        </w:rPr>
        <w:t>s</w:t>
      </w:r>
      <w:r w:rsidR="00B725FA" w:rsidRPr="00B725FA">
        <w:rPr>
          <w:rFonts w:ascii="Times New Roman" w:hAnsi="Times New Roman"/>
          <w:sz w:val="24"/>
          <w:szCs w:val="24"/>
          <w:lang w:val="en-US"/>
        </w:rPr>
        <w:t>ign and signage</w:t>
      </w:r>
      <w:r w:rsidR="00B725FA">
        <w:rPr>
          <w:rFonts w:ascii="Times New Roman" w:hAnsi="Times New Roman"/>
          <w:sz w:val="24"/>
          <w:szCs w:val="24"/>
          <w:lang w:val="en-US"/>
        </w:rPr>
        <w:t xml:space="preserve">, </w:t>
      </w:r>
      <w:r w:rsidR="00B725FA" w:rsidRPr="007E1759">
        <w:rPr>
          <w:rFonts w:ascii="Times New Roman" w:hAnsi="Times New Roman"/>
          <w:sz w:val="24"/>
          <w:szCs w:val="24"/>
          <w:lang w:val="en-US"/>
        </w:rPr>
        <w:t>social interaction</w:t>
      </w:r>
      <w:r w:rsidR="00B725FA">
        <w:rPr>
          <w:rFonts w:ascii="Times New Roman" w:hAnsi="Times New Roman"/>
          <w:sz w:val="24"/>
          <w:szCs w:val="24"/>
          <w:lang w:val="en-US"/>
        </w:rPr>
        <w:t>,</w:t>
      </w:r>
      <w:r w:rsidR="00B725FA" w:rsidRPr="00B725FA">
        <w:rPr>
          <w:rFonts w:ascii="Times New Roman" w:hAnsi="Times New Roman"/>
          <w:sz w:val="24"/>
          <w:szCs w:val="24"/>
          <w:lang w:val="en-US"/>
        </w:rPr>
        <w:t xml:space="preserve"> </w:t>
      </w:r>
      <w:r w:rsidR="00B725FA">
        <w:rPr>
          <w:rFonts w:ascii="Times New Roman" w:hAnsi="Times New Roman"/>
          <w:sz w:val="24"/>
          <w:szCs w:val="24"/>
          <w:lang w:val="en-US"/>
        </w:rPr>
        <w:t>c</w:t>
      </w:r>
      <w:r w:rsidR="00B725FA" w:rsidRPr="00B725FA">
        <w:rPr>
          <w:rFonts w:ascii="Times New Roman" w:hAnsi="Times New Roman"/>
          <w:sz w:val="24"/>
          <w:szCs w:val="24"/>
          <w:lang w:val="en-US"/>
        </w:rPr>
        <w:t>onvenience</w:t>
      </w:r>
      <w:r w:rsidR="00B725FA">
        <w:rPr>
          <w:rFonts w:ascii="Times New Roman" w:hAnsi="Times New Roman"/>
          <w:sz w:val="24"/>
          <w:szCs w:val="24"/>
          <w:lang w:val="en-US"/>
        </w:rPr>
        <w:t xml:space="preserve">, and </w:t>
      </w:r>
      <w:r w:rsidR="00B725FA" w:rsidRPr="006F774A">
        <w:rPr>
          <w:rFonts w:ascii="Times New Roman" w:hAnsi="Times New Roman"/>
          <w:sz w:val="24"/>
          <w:szCs w:val="24"/>
          <w:lang w:val="en-US"/>
        </w:rPr>
        <w:t>ambient conditions.</w:t>
      </w:r>
      <w:r w:rsidRPr="006F774A">
        <w:rPr>
          <w:rFonts w:ascii="Times New Roman" w:hAnsi="Times New Roman"/>
          <w:sz w:val="24"/>
          <w:szCs w:val="24"/>
          <w:lang w:val="en-US"/>
        </w:rPr>
        <w:t xml:space="preserve"> </w:t>
      </w:r>
      <w:r w:rsidR="009C58CB" w:rsidRPr="006F774A">
        <w:rPr>
          <w:rFonts w:ascii="Times New Roman" w:hAnsi="Times New Roman"/>
          <w:sz w:val="24"/>
          <w:szCs w:val="24"/>
          <w:lang w:val="en-US"/>
        </w:rPr>
        <w:t xml:space="preserve">All dimensions demonstrated </w:t>
      </w:r>
      <w:r w:rsidR="00EE3F30" w:rsidRPr="006F774A">
        <w:rPr>
          <w:rFonts w:ascii="Times New Roman" w:hAnsi="Times New Roman"/>
          <w:sz w:val="24"/>
          <w:szCs w:val="24"/>
          <w:lang w:val="en-US"/>
        </w:rPr>
        <w:t xml:space="preserve">excellent </w:t>
      </w:r>
      <w:r w:rsidR="009C58CB" w:rsidRPr="006F774A">
        <w:rPr>
          <w:rFonts w:ascii="Times New Roman" w:hAnsi="Times New Roman"/>
          <w:sz w:val="24"/>
          <w:szCs w:val="24"/>
          <w:lang w:val="en-US"/>
        </w:rPr>
        <w:t>reliability</w:t>
      </w:r>
      <w:r w:rsidR="00AC6809" w:rsidRPr="006F774A">
        <w:rPr>
          <w:rFonts w:ascii="Times New Roman" w:hAnsi="Times New Roman"/>
          <w:sz w:val="24"/>
          <w:szCs w:val="24"/>
          <w:lang w:val="en-US"/>
        </w:rPr>
        <w:t xml:space="preserve"> as denoted by their </w:t>
      </w:r>
      <w:proofErr w:type="spellStart"/>
      <w:r w:rsidR="00706521" w:rsidRPr="006F774A">
        <w:rPr>
          <w:rFonts w:ascii="Times New Roman" w:hAnsi="Times New Roman"/>
          <w:sz w:val="24"/>
          <w:szCs w:val="24"/>
          <w:lang w:val="en-US"/>
        </w:rPr>
        <w:t>Cronbach</w:t>
      </w:r>
      <w:proofErr w:type="spellEnd"/>
      <w:r w:rsidR="00706521" w:rsidRPr="006F774A">
        <w:rPr>
          <w:rFonts w:ascii="Times New Roman" w:hAnsi="Times New Roman"/>
          <w:sz w:val="24"/>
          <w:szCs w:val="24"/>
          <w:lang w:val="en-US"/>
        </w:rPr>
        <w:t xml:space="preserve"> </w:t>
      </w:r>
      <w:r w:rsidR="00706521" w:rsidRPr="006F774A">
        <w:rPr>
          <w:rFonts w:ascii="Symbol" w:hAnsi="Symbol"/>
          <w:sz w:val="24"/>
          <w:szCs w:val="24"/>
          <w:lang w:val="en-GB"/>
        </w:rPr>
        <w:t></w:t>
      </w:r>
      <w:r w:rsidR="00706521" w:rsidRPr="006F774A">
        <w:rPr>
          <w:rFonts w:ascii="Times New Roman" w:hAnsi="Times New Roman"/>
          <w:sz w:val="24"/>
          <w:szCs w:val="24"/>
          <w:lang w:val="en-US"/>
        </w:rPr>
        <w:t xml:space="preserve"> value. As</w:t>
      </w:r>
      <w:r w:rsidRPr="006F774A">
        <w:rPr>
          <w:rFonts w:ascii="Times New Roman" w:hAnsi="Times New Roman"/>
          <w:sz w:val="24"/>
          <w:szCs w:val="24"/>
          <w:lang w:val="en-US"/>
        </w:rPr>
        <w:t xml:space="preserve"> expected, </w:t>
      </w:r>
      <w:r w:rsidR="00F85C51" w:rsidRPr="006F774A">
        <w:rPr>
          <w:rFonts w:ascii="Times New Roman" w:hAnsi="Times New Roman"/>
          <w:sz w:val="24"/>
          <w:szCs w:val="24"/>
          <w:lang w:val="en-US"/>
        </w:rPr>
        <w:t xml:space="preserve">aesthetic and </w:t>
      </w:r>
      <w:r w:rsidR="00B725FA" w:rsidRPr="006F774A">
        <w:rPr>
          <w:rFonts w:ascii="Times New Roman" w:hAnsi="Times New Roman"/>
          <w:sz w:val="24"/>
          <w:szCs w:val="24"/>
          <w:lang w:val="en-US"/>
        </w:rPr>
        <w:t xml:space="preserve">exhibition related content are </w:t>
      </w:r>
      <w:r w:rsidRPr="006F774A">
        <w:rPr>
          <w:rFonts w:ascii="Times New Roman" w:hAnsi="Times New Roman"/>
          <w:sz w:val="24"/>
          <w:szCs w:val="24"/>
          <w:lang w:val="en-US"/>
        </w:rPr>
        <w:t>the most</w:t>
      </w:r>
      <w:r w:rsidRPr="00175EAD">
        <w:rPr>
          <w:rFonts w:ascii="Times New Roman" w:hAnsi="Times New Roman"/>
          <w:sz w:val="24"/>
          <w:szCs w:val="24"/>
          <w:lang w:val="en-US"/>
        </w:rPr>
        <w:t xml:space="preserve"> important attributes, while </w:t>
      </w:r>
      <w:r w:rsidR="00B725FA">
        <w:rPr>
          <w:rFonts w:ascii="Times New Roman" w:hAnsi="Times New Roman"/>
          <w:sz w:val="24"/>
          <w:szCs w:val="24"/>
          <w:lang w:val="en-US"/>
        </w:rPr>
        <w:t xml:space="preserve">structural </w:t>
      </w:r>
      <w:r w:rsidR="006462D2">
        <w:rPr>
          <w:rFonts w:ascii="Times New Roman" w:hAnsi="Times New Roman"/>
          <w:sz w:val="24"/>
          <w:szCs w:val="24"/>
          <w:lang w:val="en-US"/>
        </w:rPr>
        <w:t>dimension</w:t>
      </w:r>
      <w:r w:rsidR="006A6CB5">
        <w:rPr>
          <w:rFonts w:ascii="Times New Roman" w:hAnsi="Times New Roman"/>
          <w:sz w:val="24"/>
          <w:szCs w:val="24"/>
          <w:lang w:val="en-US"/>
        </w:rPr>
        <w:t>s</w:t>
      </w:r>
      <w:r w:rsidR="006462D2">
        <w:rPr>
          <w:rFonts w:ascii="Times New Roman" w:hAnsi="Times New Roman"/>
          <w:sz w:val="24"/>
          <w:szCs w:val="24"/>
          <w:lang w:val="en-US"/>
        </w:rPr>
        <w:t xml:space="preserve"> (i.e., </w:t>
      </w:r>
      <w:r w:rsidR="006462D2" w:rsidRPr="007E1759">
        <w:rPr>
          <w:rFonts w:ascii="Times New Roman" w:hAnsi="Times New Roman"/>
          <w:sz w:val="24"/>
          <w:szCs w:val="24"/>
          <w:lang w:val="en-US"/>
        </w:rPr>
        <w:t>sign and signag</w:t>
      </w:r>
      <w:r w:rsidR="00B725FA" w:rsidRPr="007E1759">
        <w:rPr>
          <w:rFonts w:ascii="Times New Roman" w:hAnsi="Times New Roman"/>
          <w:sz w:val="24"/>
          <w:szCs w:val="24"/>
          <w:lang w:val="en-US"/>
        </w:rPr>
        <w:t>e</w:t>
      </w:r>
      <w:r w:rsidR="00B725FA">
        <w:rPr>
          <w:rFonts w:ascii="Times New Roman" w:hAnsi="Times New Roman"/>
          <w:sz w:val="24"/>
          <w:szCs w:val="24"/>
          <w:lang w:val="en-US"/>
        </w:rPr>
        <w:t xml:space="preserve">, convenience, ambient conditions) are </w:t>
      </w:r>
      <w:r w:rsidRPr="00175EAD">
        <w:rPr>
          <w:rFonts w:ascii="Times New Roman" w:hAnsi="Times New Roman"/>
          <w:sz w:val="24"/>
          <w:szCs w:val="24"/>
          <w:lang w:val="en-US"/>
        </w:rPr>
        <w:t xml:space="preserve">the least important </w:t>
      </w:r>
      <w:r w:rsidRPr="00533AA9">
        <w:rPr>
          <w:rFonts w:ascii="Times New Roman" w:hAnsi="Times New Roman"/>
          <w:sz w:val="24"/>
          <w:szCs w:val="24"/>
          <w:lang w:val="en-US"/>
        </w:rPr>
        <w:t>attribute</w:t>
      </w:r>
      <w:r w:rsidR="00B725FA" w:rsidRPr="00533AA9">
        <w:rPr>
          <w:rFonts w:ascii="Times New Roman" w:hAnsi="Times New Roman"/>
          <w:sz w:val="24"/>
          <w:szCs w:val="24"/>
          <w:lang w:val="en-US"/>
        </w:rPr>
        <w:t>s</w:t>
      </w:r>
      <w:r w:rsidRPr="00175EAD">
        <w:rPr>
          <w:rFonts w:ascii="Times New Roman" w:hAnsi="Times New Roman"/>
          <w:sz w:val="24"/>
          <w:szCs w:val="24"/>
          <w:lang w:val="en-US"/>
        </w:rPr>
        <w:t xml:space="preserve"> in the </w:t>
      </w:r>
      <w:proofErr w:type="spellStart"/>
      <w:r w:rsidR="00B725FA">
        <w:rPr>
          <w:rFonts w:ascii="Times New Roman" w:hAnsi="Times New Roman"/>
          <w:sz w:val="24"/>
          <w:szCs w:val="24"/>
          <w:lang w:val="en-US"/>
        </w:rPr>
        <w:t>museumscape</w:t>
      </w:r>
      <w:proofErr w:type="spellEnd"/>
      <w:r w:rsidR="00B725FA">
        <w:rPr>
          <w:rFonts w:ascii="Times New Roman" w:hAnsi="Times New Roman"/>
          <w:sz w:val="24"/>
          <w:szCs w:val="24"/>
          <w:lang w:val="en-US"/>
        </w:rPr>
        <w:t xml:space="preserve"> </w:t>
      </w:r>
      <w:r w:rsidR="005B71CF">
        <w:rPr>
          <w:rFonts w:ascii="Times New Roman" w:hAnsi="Times New Roman"/>
          <w:sz w:val="24"/>
          <w:szCs w:val="24"/>
          <w:lang w:val="en-US"/>
        </w:rPr>
        <w:t>measurement scale</w:t>
      </w:r>
      <w:r w:rsidR="00FF6C7F">
        <w:rPr>
          <w:rFonts w:ascii="Times New Roman" w:hAnsi="Times New Roman"/>
          <w:sz w:val="24"/>
          <w:szCs w:val="24"/>
          <w:lang w:val="en-US"/>
        </w:rPr>
        <w:t>.</w:t>
      </w:r>
    </w:p>
    <w:p w:rsidR="005F1D6C" w:rsidRPr="005F1D6C" w:rsidRDefault="005F1D6C" w:rsidP="00382A2B">
      <w:pPr>
        <w:spacing w:after="0" w:line="240" w:lineRule="auto"/>
        <w:ind w:firstLine="284"/>
        <w:jc w:val="both"/>
        <w:rPr>
          <w:rFonts w:ascii="Times New Roman" w:hAnsi="Times New Roman"/>
          <w:sz w:val="24"/>
          <w:szCs w:val="24"/>
          <w:lang w:val="en-US"/>
        </w:rPr>
      </w:pPr>
      <w:r w:rsidRPr="005F1D6C">
        <w:rPr>
          <w:rFonts w:ascii="Times New Roman" w:hAnsi="Times New Roman"/>
          <w:sz w:val="24"/>
          <w:szCs w:val="24"/>
          <w:lang w:val="en-US"/>
        </w:rPr>
        <w:t xml:space="preserve">Finally, the predictive validity of the </w:t>
      </w:r>
      <w:r>
        <w:rPr>
          <w:rFonts w:ascii="Times New Roman" w:hAnsi="Times New Roman"/>
          <w:sz w:val="24"/>
          <w:szCs w:val="24"/>
          <w:lang w:val="en-US"/>
        </w:rPr>
        <w:t xml:space="preserve">dimensions </w:t>
      </w:r>
      <w:r w:rsidRPr="005F1D6C">
        <w:rPr>
          <w:rFonts w:ascii="Times New Roman" w:hAnsi="Times New Roman"/>
          <w:sz w:val="24"/>
          <w:szCs w:val="24"/>
          <w:lang w:val="en-US"/>
        </w:rPr>
        <w:t xml:space="preserve">in the </w:t>
      </w:r>
      <w:proofErr w:type="spellStart"/>
      <w:r>
        <w:rPr>
          <w:rFonts w:ascii="Times New Roman" w:hAnsi="Times New Roman"/>
          <w:sz w:val="24"/>
          <w:szCs w:val="24"/>
          <w:lang w:val="en-US"/>
        </w:rPr>
        <w:t>museumscape</w:t>
      </w:r>
      <w:proofErr w:type="spellEnd"/>
      <w:r>
        <w:rPr>
          <w:rFonts w:ascii="Times New Roman" w:hAnsi="Times New Roman"/>
          <w:sz w:val="24"/>
          <w:szCs w:val="24"/>
          <w:lang w:val="en-US"/>
        </w:rPr>
        <w:t xml:space="preserve"> </w:t>
      </w:r>
      <w:r w:rsidRPr="005F1D6C">
        <w:rPr>
          <w:rFonts w:ascii="Times New Roman" w:hAnsi="Times New Roman"/>
          <w:sz w:val="24"/>
          <w:szCs w:val="24"/>
          <w:lang w:val="en-US"/>
        </w:rPr>
        <w:t xml:space="preserve">scale </w:t>
      </w:r>
      <w:r>
        <w:rPr>
          <w:rFonts w:ascii="Times New Roman" w:hAnsi="Times New Roman"/>
          <w:sz w:val="24"/>
          <w:szCs w:val="24"/>
          <w:lang w:val="en-US"/>
        </w:rPr>
        <w:t>has been investigated</w:t>
      </w:r>
      <w:r w:rsidRPr="005F1D6C">
        <w:rPr>
          <w:rFonts w:ascii="Times New Roman" w:hAnsi="Times New Roman"/>
          <w:sz w:val="24"/>
          <w:szCs w:val="24"/>
          <w:lang w:val="en-US"/>
        </w:rPr>
        <w:t xml:space="preserve">. Multiple regression analysis tested the </w:t>
      </w:r>
      <w:r>
        <w:rPr>
          <w:rFonts w:ascii="Times New Roman" w:hAnsi="Times New Roman"/>
          <w:sz w:val="24"/>
          <w:szCs w:val="24"/>
          <w:lang w:val="en-US"/>
        </w:rPr>
        <w:t>capacity</w:t>
      </w:r>
      <w:r w:rsidRPr="005F1D6C">
        <w:rPr>
          <w:rFonts w:ascii="Times New Roman" w:hAnsi="Times New Roman"/>
          <w:sz w:val="24"/>
          <w:szCs w:val="24"/>
          <w:lang w:val="en-US"/>
        </w:rPr>
        <w:t xml:space="preserve"> of </w:t>
      </w:r>
      <w:r>
        <w:rPr>
          <w:rFonts w:ascii="Times New Roman" w:hAnsi="Times New Roman"/>
          <w:sz w:val="24"/>
          <w:szCs w:val="24"/>
          <w:lang w:val="en-US"/>
        </w:rPr>
        <w:t xml:space="preserve">each </w:t>
      </w:r>
      <w:r w:rsidRPr="005F1D6C">
        <w:rPr>
          <w:rFonts w:ascii="Times New Roman" w:hAnsi="Times New Roman"/>
          <w:sz w:val="24"/>
          <w:szCs w:val="24"/>
          <w:lang w:val="en-US"/>
        </w:rPr>
        <w:t xml:space="preserve">constructs to predict </w:t>
      </w:r>
      <w:r>
        <w:rPr>
          <w:rFonts w:ascii="Times New Roman" w:hAnsi="Times New Roman"/>
          <w:sz w:val="24"/>
          <w:szCs w:val="24"/>
          <w:lang w:val="en-US"/>
        </w:rPr>
        <w:t xml:space="preserve">museum </w:t>
      </w:r>
      <w:r w:rsidR="009C2D35">
        <w:rPr>
          <w:rFonts w:ascii="Times New Roman" w:hAnsi="Times New Roman"/>
          <w:sz w:val="24"/>
          <w:szCs w:val="24"/>
          <w:lang w:val="en-US"/>
        </w:rPr>
        <w:t>visitors’</w:t>
      </w:r>
      <w:r>
        <w:rPr>
          <w:rFonts w:ascii="Times New Roman" w:hAnsi="Times New Roman"/>
          <w:sz w:val="24"/>
          <w:szCs w:val="24"/>
          <w:lang w:val="en-US"/>
        </w:rPr>
        <w:t xml:space="preserve"> loyalty as demonstrated by their word-of-mouth</w:t>
      </w:r>
      <w:r w:rsidR="009C2D35" w:rsidRPr="009C2D35">
        <w:rPr>
          <w:rFonts w:ascii="Times New Roman" w:hAnsi="Times New Roman"/>
          <w:sz w:val="24"/>
          <w:szCs w:val="24"/>
          <w:lang w:val="en-US"/>
        </w:rPr>
        <w:t xml:space="preserve">. </w:t>
      </w:r>
      <w:r w:rsidR="009C2D35">
        <w:rPr>
          <w:rFonts w:ascii="Times New Roman" w:hAnsi="Times New Roman"/>
          <w:sz w:val="24"/>
          <w:szCs w:val="24"/>
          <w:lang w:val="en-US"/>
        </w:rPr>
        <w:t>All t</w:t>
      </w:r>
      <w:r w:rsidR="009C2D35" w:rsidRPr="009C2D35">
        <w:rPr>
          <w:rFonts w:ascii="Times New Roman" w:hAnsi="Times New Roman"/>
          <w:sz w:val="24"/>
          <w:szCs w:val="24"/>
          <w:lang w:val="en-US"/>
        </w:rPr>
        <w:t>he V</w:t>
      </w:r>
      <w:r w:rsidR="009C2D35">
        <w:rPr>
          <w:rFonts w:ascii="Times New Roman" w:hAnsi="Times New Roman"/>
          <w:sz w:val="24"/>
          <w:szCs w:val="24"/>
          <w:lang w:val="en-US"/>
        </w:rPr>
        <w:t xml:space="preserve">ariance </w:t>
      </w:r>
      <w:r w:rsidR="009C2D35" w:rsidRPr="009C2D35">
        <w:rPr>
          <w:rFonts w:ascii="Times New Roman" w:hAnsi="Times New Roman"/>
          <w:sz w:val="24"/>
          <w:szCs w:val="24"/>
          <w:lang w:val="en-US"/>
        </w:rPr>
        <w:t>I</w:t>
      </w:r>
      <w:r w:rsidR="009C2D35">
        <w:rPr>
          <w:rFonts w:ascii="Times New Roman" w:hAnsi="Times New Roman"/>
          <w:sz w:val="24"/>
          <w:szCs w:val="24"/>
          <w:lang w:val="en-US"/>
        </w:rPr>
        <w:t xml:space="preserve">nflation </w:t>
      </w:r>
      <w:r w:rsidR="009C2D35" w:rsidRPr="009C2D35">
        <w:rPr>
          <w:rFonts w:ascii="Times New Roman" w:hAnsi="Times New Roman"/>
          <w:sz w:val="24"/>
          <w:szCs w:val="24"/>
          <w:lang w:val="en-US"/>
        </w:rPr>
        <w:t>F</w:t>
      </w:r>
      <w:r w:rsidR="009C2D35">
        <w:rPr>
          <w:rFonts w:ascii="Times New Roman" w:hAnsi="Times New Roman"/>
          <w:sz w:val="24"/>
          <w:szCs w:val="24"/>
          <w:lang w:val="en-US"/>
        </w:rPr>
        <w:t>actors</w:t>
      </w:r>
      <w:r w:rsidR="009C2D35" w:rsidRPr="009C2D35">
        <w:rPr>
          <w:rFonts w:ascii="Times New Roman" w:hAnsi="Times New Roman"/>
          <w:sz w:val="24"/>
          <w:szCs w:val="24"/>
          <w:lang w:val="en-US"/>
        </w:rPr>
        <w:t xml:space="preserve"> values are below 3, suggesting that </w:t>
      </w:r>
      <w:proofErr w:type="spellStart"/>
      <w:r w:rsidR="009C2D35" w:rsidRPr="009C2D35">
        <w:rPr>
          <w:rFonts w:ascii="Times New Roman" w:hAnsi="Times New Roman"/>
          <w:sz w:val="24"/>
          <w:szCs w:val="24"/>
          <w:lang w:val="en-US"/>
        </w:rPr>
        <w:t>multicollinearity</w:t>
      </w:r>
      <w:proofErr w:type="spellEnd"/>
      <w:r w:rsidR="009C2D35" w:rsidRPr="009C2D35">
        <w:rPr>
          <w:rFonts w:ascii="Times New Roman" w:hAnsi="Times New Roman"/>
          <w:sz w:val="24"/>
          <w:szCs w:val="24"/>
          <w:lang w:val="en-US"/>
        </w:rPr>
        <w:t xml:space="preserve"> is not an issue in </w:t>
      </w:r>
      <w:r w:rsidR="009C2D35">
        <w:rPr>
          <w:rFonts w:ascii="Times New Roman" w:hAnsi="Times New Roman"/>
          <w:sz w:val="24"/>
          <w:szCs w:val="24"/>
          <w:lang w:val="en-US"/>
        </w:rPr>
        <w:t xml:space="preserve">this study. </w:t>
      </w:r>
      <w:r w:rsidRPr="005F1D6C">
        <w:rPr>
          <w:rFonts w:ascii="Times New Roman" w:hAnsi="Times New Roman"/>
          <w:sz w:val="24"/>
          <w:szCs w:val="24"/>
          <w:lang w:val="en-US"/>
        </w:rPr>
        <w:t xml:space="preserve">As </w:t>
      </w:r>
      <w:r>
        <w:rPr>
          <w:rFonts w:ascii="Times New Roman" w:hAnsi="Times New Roman"/>
          <w:sz w:val="24"/>
          <w:szCs w:val="24"/>
          <w:lang w:val="en-US"/>
        </w:rPr>
        <w:t xml:space="preserve">showed in </w:t>
      </w:r>
      <w:r w:rsidRPr="005F1D6C">
        <w:rPr>
          <w:rFonts w:ascii="Times New Roman" w:hAnsi="Times New Roman"/>
          <w:sz w:val="24"/>
          <w:szCs w:val="24"/>
          <w:lang w:val="en-US"/>
        </w:rPr>
        <w:t xml:space="preserve">Table </w:t>
      </w:r>
      <w:r w:rsidR="00522278">
        <w:rPr>
          <w:rFonts w:ascii="Times New Roman" w:hAnsi="Times New Roman"/>
          <w:sz w:val="24"/>
          <w:szCs w:val="24"/>
          <w:lang w:val="en-US"/>
        </w:rPr>
        <w:t>2</w:t>
      </w:r>
      <w:r w:rsidRPr="005F1D6C">
        <w:rPr>
          <w:rFonts w:ascii="Times New Roman" w:hAnsi="Times New Roman"/>
          <w:sz w:val="24"/>
          <w:szCs w:val="24"/>
          <w:lang w:val="en-US"/>
        </w:rPr>
        <w:t xml:space="preserve">, staff </w:t>
      </w:r>
      <w:r w:rsidR="00920BB7">
        <w:rPr>
          <w:rFonts w:ascii="Times New Roman" w:hAnsi="Times New Roman"/>
          <w:sz w:val="24"/>
          <w:szCs w:val="24"/>
          <w:lang w:val="en-US"/>
        </w:rPr>
        <w:t xml:space="preserve">interaction </w:t>
      </w:r>
      <w:r w:rsidRPr="005F1D6C">
        <w:rPr>
          <w:rFonts w:ascii="Times New Roman" w:hAnsi="Times New Roman"/>
          <w:sz w:val="24"/>
          <w:szCs w:val="24"/>
          <w:lang w:val="en-US"/>
        </w:rPr>
        <w:t>(β = 0.</w:t>
      </w:r>
      <w:r w:rsidR="00920BB7">
        <w:rPr>
          <w:rFonts w:ascii="Times New Roman" w:hAnsi="Times New Roman"/>
          <w:sz w:val="24"/>
          <w:szCs w:val="24"/>
          <w:lang w:val="en-US"/>
        </w:rPr>
        <w:t>221</w:t>
      </w:r>
      <w:r w:rsidRPr="005F1D6C">
        <w:rPr>
          <w:rFonts w:ascii="Times New Roman" w:hAnsi="Times New Roman"/>
          <w:sz w:val="24"/>
          <w:szCs w:val="24"/>
          <w:lang w:val="en-US"/>
        </w:rPr>
        <w:t>, p = 0.0</w:t>
      </w:r>
      <w:r w:rsidR="00920BB7">
        <w:rPr>
          <w:rFonts w:ascii="Times New Roman" w:hAnsi="Times New Roman"/>
          <w:sz w:val="24"/>
          <w:szCs w:val="24"/>
          <w:lang w:val="en-US"/>
        </w:rPr>
        <w:t>00</w:t>
      </w:r>
      <w:r w:rsidRPr="005F1D6C">
        <w:rPr>
          <w:rFonts w:ascii="Times New Roman" w:hAnsi="Times New Roman"/>
          <w:sz w:val="24"/>
          <w:szCs w:val="24"/>
          <w:lang w:val="en-US"/>
        </w:rPr>
        <w:t xml:space="preserve">), </w:t>
      </w:r>
      <w:r w:rsidR="00706521">
        <w:rPr>
          <w:rFonts w:ascii="Times New Roman" w:hAnsi="Times New Roman"/>
          <w:sz w:val="24"/>
          <w:szCs w:val="24"/>
          <w:lang w:val="en-US"/>
        </w:rPr>
        <w:t xml:space="preserve">aesthetic quality </w:t>
      </w:r>
      <w:r w:rsidR="00706521" w:rsidRPr="005F1D6C">
        <w:rPr>
          <w:rFonts w:ascii="Times New Roman" w:hAnsi="Times New Roman"/>
          <w:sz w:val="24"/>
          <w:szCs w:val="24"/>
          <w:lang w:val="en-US"/>
        </w:rPr>
        <w:t>(β = 0.</w:t>
      </w:r>
      <w:r w:rsidR="00706521">
        <w:rPr>
          <w:rFonts w:ascii="Times New Roman" w:hAnsi="Times New Roman"/>
          <w:sz w:val="24"/>
          <w:szCs w:val="24"/>
          <w:lang w:val="en-US"/>
        </w:rPr>
        <w:t>324</w:t>
      </w:r>
      <w:r w:rsidR="00706521" w:rsidRPr="005F1D6C">
        <w:rPr>
          <w:rFonts w:ascii="Times New Roman" w:hAnsi="Times New Roman"/>
          <w:sz w:val="24"/>
          <w:szCs w:val="24"/>
          <w:lang w:val="en-US"/>
        </w:rPr>
        <w:t>, p = 0.0</w:t>
      </w:r>
      <w:r w:rsidR="00706521">
        <w:rPr>
          <w:rFonts w:ascii="Times New Roman" w:hAnsi="Times New Roman"/>
          <w:sz w:val="24"/>
          <w:szCs w:val="24"/>
          <w:lang w:val="en-US"/>
        </w:rPr>
        <w:t>00</w:t>
      </w:r>
      <w:r w:rsidR="00706521" w:rsidRPr="005F1D6C">
        <w:rPr>
          <w:rFonts w:ascii="Times New Roman" w:hAnsi="Times New Roman"/>
          <w:sz w:val="24"/>
          <w:szCs w:val="24"/>
          <w:lang w:val="en-US"/>
        </w:rPr>
        <w:t>),</w:t>
      </w:r>
      <w:r w:rsidR="00706521">
        <w:rPr>
          <w:rFonts w:ascii="Times New Roman" w:hAnsi="Times New Roman"/>
          <w:sz w:val="24"/>
          <w:szCs w:val="24"/>
          <w:lang w:val="en-US"/>
        </w:rPr>
        <w:t xml:space="preserve"> </w:t>
      </w:r>
      <w:r w:rsidR="00920BB7">
        <w:rPr>
          <w:rFonts w:ascii="Times New Roman" w:hAnsi="Times New Roman"/>
          <w:sz w:val="24"/>
          <w:szCs w:val="24"/>
          <w:lang w:val="en-US"/>
        </w:rPr>
        <w:t xml:space="preserve">art gallery quality </w:t>
      </w:r>
      <w:r w:rsidRPr="005F1D6C">
        <w:rPr>
          <w:rFonts w:ascii="Times New Roman" w:hAnsi="Times New Roman"/>
          <w:sz w:val="24"/>
          <w:szCs w:val="24"/>
          <w:lang w:val="en-US"/>
        </w:rPr>
        <w:t>(β = 0.</w:t>
      </w:r>
      <w:r w:rsidR="00920BB7">
        <w:rPr>
          <w:rFonts w:ascii="Times New Roman" w:hAnsi="Times New Roman"/>
          <w:sz w:val="24"/>
          <w:szCs w:val="24"/>
          <w:lang w:val="en-US"/>
        </w:rPr>
        <w:t>372</w:t>
      </w:r>
      <w:r w:rsidRPr="005F1D6C">
        <w:rPr>
          <w:rFonts w:ascii="Times New Roman" w:hAnsi="Times New Roman"/>
          <w:sz w:val="24"/>
          <w:szCs w:val="24"/>
          <w:lang w:val="en-US"/>
        </w:rPr>
        <w:t>, p = 0.</w:t>
      </w:r>
      <w:r w:rsidR="00920BB7">
        <w:rPr>
          <w:rFonts w:ascii="Times New Roman" w:hAnsi="Times New Roman"/>
          <w:sz w:val="24"/>
          <w:szCs w:val="24"/>
          <w:lang w:val="en-US"/>
        </w:rPr>
        <w:t>000</w:t>
      </w:r>
      <w:r w:rsidRPr="005F1D6C">
        <w:rPr>
          <w:rFonts w:ascii="Times New Roman" w:hAnsi="Times New Roman"/>
          <w:sz w:val="24"/>
          <w:szCs w:val="24"/>
          <w:lang w:val="en-US"/>
        </w:rPr>
        <w:t xml:space="preserve">), </w:t>
      </w:r>
      <w:r w:rsidR="00920BB7">
        <w:rPr>
          <w:rFonts w:ascii="Times New Roman" w:hAnsi="Times New Roman"/>
          <w:sz w:val="24"/>
          <w:szCs w:val="24"/>
          <w:lang w:val="en-US"/>
        </w:rPr>
        <w:t xml:space="preserve">sign and signage </w:t>
      </w:r>
      <w:r w:rsidRPr="005F1D6C">
        <w:rPr>
          <w:rFonts w:ascii="Times New Roman" w:hAnsi="Times New Roman"/>
          <w:sz w:val="24"/>
          <w:szCs w:val="24"/>
          <w:lang w:val="en-US"/>
        </w:rPr>
        <w:t>(β = 0.1</w:t>
      </w:r>
      <w:r w:rsidR="00920BB7">
        <w:rPr>
          <w:rFonts w:ascii="Times New Roman" w:hAnsi="Times New Roman"/>
          <w:sz w:val="24"/>
          <w:szCs w:val="24"/>
          <w:lang w:val="en-US"/>
        </w:rPr>
        <w:t>30</w:t>
      </w:r>
      <w:r w:rsidRPr="005F1D6C">
        <w:rPr>
          <w:rFonts w:ascii="Times New Roman" w:hAnsi="Times New Roman"/>
          <w:sz w:val="24"/>
          <w:szCs w:val="24"/>
          <w:lang w:val="en-US"/>
        </w:rPr>
        <w:t>, p = 0.00</w:t>
      </w:r>
      <w:r w:rsidR="00920BB7">
        <w:rPr>
          <w:rFonts w:ascii="Times New Roman" w:hAnsi="Times New Roman"/>
          <w:sz w:val="24"/>
          <w:szCs w:val="24"/>
          <w:lang w:val="en-US"/>
        </w:rPr>
        <w:t>0</w:t>
      </w:r>
      <w:r w:rsidRPr="005F1D6C">
        <w:rPr>
          <w:rFonts w:ascii="Times New Roman" w:hAnsi="Times New Roman"/>
          <w:sz w:val="24"/>
          <w:szCs w:val="24"/>
          <w:lang w:val="en-US"/>
        </w:rPr>
        <w:t xml:space="preserve">), </w:t>
      </w:r>
      <w:r w:rsidR="00920BB7">
        <w:rPr>
          <w:rFonts w:ascii="Times New Roman" w:hAnsi="Times New Roman"/>
          <w:sz w:val="24"/>
          <w:szCs w:val="24"/>
          <w:lang w:val="en-US"/>
        </w:rPr>
        <w:t xml:space="preserve">social interaction </w:t>
      </w:r>
      <w:r w:rsidRPr="005F1D6C">
        <w:rPr>
          <w:rFonts w:ascii="Times New Roman" w:hAnsi="Times New Roman"/>
          <w:sz w:val="24"/>
          <w:szCs w:val="24"/>
          <w:lang w:val="en-US"/>
        </w:rPr>
        <w:t>(β = 0.</w:t>
      </w:r>
      <w:r w:rsidR="00920BB7">
        <w:rPr>
          <w:rFonts w:ascii="Times New Roman" w:hAnsi="Times New Roman"/>
          <w:sz w:val="24"/>
          <w:szCs w:val="24"/>
          <w:lang w:val="en-US"/>
        </w:rPr>
        <w:t>079</w:t>
      </w:r>
      <w:r w:rsidRPr="005F1D6C">
        <w:rPr>
          <w:rFonts w:ascii="Times New Roman" w:hAnsi="Times New Roman"/>
          <w:sz w:val="24"/>
          <w:szCs w:val="24"/>
          <w:lang w:val="en-US"/>
        </w:rPr>
        <w:t>, p = 0.0</w:t>
      </w:r>
      <w:r w:rsidR="00920BB7">
        <w:rPr>
          <w:rFonts w:ascii="Times New Roman" w:hAnsi="Times New Roman"/>
          <w:sz w:val="24"/>
          <w:szCs w:val="24"/>
          <w:lang w:val="en-US"/>
        </w:rPr>
        <w:t>5</w:t>
      </w:r>
      <w:r w:rsidRPr="005F1D6C">
        <w:rPr>
          <w:rFonts w:ascii="Times New Roman" w:hAnsi="Times New Roman"/>
          <w:sz w:val="24"/>
          <w:szCs w:val="24"/>
          <w:lang w:val="en-US"/>
        </w:rPr>
        <w:t>)</w:t>
      </w:r>
      <w:r w:rsidR="00920BB7">
        <w:rPr>
          <w:rFonts w:ascii="Times New Roman" w:hAnsi="Times New Roman"/>
          <w:sz w:val="24"/>
          <w:szCs w:val="24"/>
          <w:lang w:val="en-US"/>
        </w:rPr>
        <w:t>,</w:t>
      </w:r>
      <w:r w:rsidRPr="005F1D6C">
        <w:rPr>
          <w:rFonts w:ascii="Times New Roman" w:hAnsi="Times New Roman"/>
          <w:sz w:val="24"/>
          <w:szCs w:val="24"/>
          <w:lang w:val="en-US"/>
        </w:rPr>
        <w:t xml:space="preserve"> </w:t>
      </w:r>
      <w:r w:rsidR="00920BB7">
        <w:rPr>
          <w:rFonts w:ascii="Times New Roman" w:hAnsi="Times New Roman"/>
          <w:sz w:val="24"/>
          <w:szCs w:val="24"/>
          <w:lang w:val="en-US"/>
        </w:rPr>
        <w:t xml:space="preserve">and ambient conditions </w:t>
      </w:r>
      <w:r w:rsidRPr="005F1D6C">
        <w:rPr>
          <w:rFonts w:ascii="Times New Roman" w:hAnsi="Times New Roman"/>
          <w:sz w:val="24"/>
          <w:szCs w:val="24"/>
          <w:lang w:val="en-US"/>
        </w:rPr>
        <w:t>(β = 0.</w:t>
      </w:r>
      <w:r w:rsidR="00920BB7">
        <w:rPr>
          <w:rFonts w:ascii="Times New Roman" w:hAnsi="Times New Roman"/>
          <w:sz w:val="24"/>
          <w:szCs w:val="24"/>
          <w:lang w:val="en-US"/>
        </w:rPr>
        <w:t>117</w:t>
      </w:r>
      <w:r w:rsidRPr="005F1D6C">
        <w:rPr>
          <w:rFonts w:ascii="Times New Roman" w:hAnsi="Times New Roman"/>
          <w:sz w:val="24"/>
          <w:szCs w:val="24"/>
          <w:lang w:val="en-US"/>
        </w:rPr>
        <w:t xml:space="preserve">, p = 0.001) produced significant relationships with </w:t>
      </w:r>
      <w:r w:rsidR="00920BB7">
        <w:rPr>
          <w:rFonts w:ascii="Times New Roman" w:hAnsi="Times New Roman"/>
          <w:sz w:val="24"/>
          <w:szCs w:val="24"/>
          <w:lang w:val="en-US"/>
        </w:rPr>
        <w:t>the word-of-mouth of the museum visitors of the three Italian national museums</w:t>
      </w:r>
      <w:r w:rsidRPr="005F1D6C">
        <w:rPr>
          <w:rFonts w:ascii="Times New Roman" w:hAnsi="Times New Roman"/>
          <w:sz w:val="24"/>
          <w:szCs w:val="24"/>
          <w:lang w:val="en-US"/>
        </w:rPr>
        <w:t>, demonstrating the predictive validity of the six constructs.</w:t>
      </w:r>
      <w:r w:rsidR="00920BB7">
        <w:rPr>
          <w:rFonts w:ascii="Times New Roman" w:hAnsi="Times New Roman"/>
          <w:sz w:val="24"/>
          <w:szCs w:val="24"/>
          <w:lang w:val="en-US"/>
        </w:rPr>
        <w:t xml:space="preserve"> On the other hand, convenience dimension </w:t>
      </w:r>
      <w:r w:rsidR="005B71CF" w:rsidRPr="005F1D6C">
        <w:rPr>
          <w:rFonts w:ascii="Times New Roman" w:hAnsi="Times New Roman"/>
          <w:sz w:val="24"/>
          <w:szCs w:val="24"/>
          <w:lang w:val="en-US"/>
        </w:rPr>
        <w:t xml:space="preserve">(p </w:t>
      </w:r>
      <w:r w:rsidR="005B71CF">
        <w:rPr>
          <w:rFonts w:ascii="Times New Roman" w:hAnsi="Times New Roman"/>
          <w:sz w:val="24"/>
          <w:szCs w:val="24"/>
          <w:lang w:val="en-US"/>
        </w:rPr>
        <w:t>&gt;</w:t>
      </w:r>
      <w:r w:rsidR="005B71CF" w:rsidRPr="005F1D6C">
        <w:rPr>
          <w:rFonts w:ascii="Times New Roman" w:hAnsi="Times New Roman"/>
          <w:sz w:val="24"/>
          <w:szCs w:val="24"/>
          <w:lang w:val="en-US"/>
        </w:rPr>
        <w:t xml:space="preserve"> 0.1)</w:t>
      </w:r>
      <w:r w:rsidR="005B71CF">
        <w:rPr>
          <w:rFonts w:ascii="Times New Roman" w:hAnsi="Times New Roman"/>
          <w:sz w:val="24"/>
          <w:szCs w:val="24"/>
          <w:lang w:val="en-US"/>
        </w:rPr>
        <w:t xml:space="preserve"> </w:t>
      </w:r>
      <w:r w:rsidR="00920BB7">
        <w:rPr>
          <w:rFonts w:ascii="Times New Roman" w:hAnsi="Times New Roman"/>
          <w:sz w:val="24"/>
          <w:szCs w:val="24"/>
          <w:lang w:val="en-US"/>
        </w:rPr>
        <w:t>seems to not influence museum</w:t>
      </w:r>
      <w:r w:rsidR="005B71CF">
        <w:rPr>
          <w:rFonts w:ascii="Times New Roman" w:hAnsi="Times New Roman"/>
          <w:sz w:val="24"/>
          <w:szCs w:val="24"/>
          <w:lang w:val="en-US"/>
        </w:rPr>
        <w:t xml:space="preserve"> visitors’ loyalty. </w:t>
      </w:r>
    </w:p>
    <w:p w:rsidR="00B725FA" w:rsidRDefault="00B725FA" w:rsidP="00B725FA">
      <w:pPr>
        <w:spacing w:after="0" w:line="240" w:lineRule="auto"/>
        <w:ind w:firstLine="360"/>
        <w:jc w:val="both"/>
        <w:rPr>
          <w:rFonts w:ascii="Times New Roman" w:hAnsi="Times New Roman"/>
          <w:sz w:val="24"/>
          <w:szCs w:val="24"/>
          <w:lang w:val="en-US"/>
        </w:rPr>
      </w:pPr>
    </w:p>
    <w:p w:rsidR="00382A2B" w:rsidRDefault="00382A2B" w:rsidP="00B725FA">
      <w:pPr>
        <w:spacing w:after="0" w:line="240" w:lineRule="auto"/>
        <w:ind w:firstLine="360"/>
        <w:jc w:val="both"/>
        <w:rPr>
          <w:rFonts w:ascii="Times New Roman" w:hAnsi="Times New Roman"/>
          <w:sz w:val="24"/>
          <w:szCs w:val="24"/>
          <w:lang w:val="en-US"/>
        </w:rPr>
      </w:pPr>
    </w:p>
    <w:p w:rsidR="00382A2B" w:rsidRDefault="00382A2B" w:rsidP="00B725FA">
      <w:pPr>
        <w:spacing w:after="0" w:line="240" w:lineRule="auto"/>
        <w:ind w:firstLine="360"/>
        <w:jc w:val="both"/>
        <w:rPr>
          <w:rFonts w:ascii="Times New Roman" w:hAnsi="Times New Roman"/>
          <w:sz w:val="24"/>
          <w:szCs w:val="24"/>
          <w:lang w:val="en-US"/>
        </w:rPr>
      </w:pPr>
    </w:p>
    <w:p w:rsidR="00382A2B" w:rsidRDefault="00382A2B" w:rsidP="00B725FA">
      <w:pPr>
        <w:spacing w:after="0" w:line="240" w:lineRule="auto"/>
        <w:ind w:firstLine="360"/>
        <w:jc w:val="both"/>
        <w:rPr>
          <w:rFonts w:ascii="Times New Roman" w:hAnsi="Times New Roman"/>
          <w:sz w:val="24"/>
          <w:szCs w:val="24"/>
          <w:lang w:val="en-US"/>
        </w:rPr>
      </w:pPr>
    </w:p>
    <w:p w:rsidR="00382A2B" w:rsidRDefault="00382A2B" w:rsidP="00B725FA">
      <w:pPr>
        <w:spacing w:after="0" w:line="240" w:lineRule="auto"/>
        <w:ind w:firstLine="360"/>
        <w:jc w:val="both"/>
        <w:rPr>
          <w:rFonts w:ascii="Times New Roman" w:hAnsi="Times New Roman"/>
          <w:sz w:val="24"/>
          <w:szCs w:val="24"/>
          <w:lang w:val="en-US"/>
        </w:rPr>
      </w:pPr>
    </w:p>
    <w:p w:rsidR="00382A2B" w:rsidRDefault="00382A2B" w:rsidP="00B725FA">
      <w:pPr>
        <w:spacing w:after="0" w:line="240" w:lineRule="auto"/>
        <w:ind w:firstLine="360"/>
        <w:jc w:val="both"/>
        <w:rPr>
          <w:rFonts w:ascii="Times New Roman" w:hAnsi="Times New Roman"/>
          <w:sz w:val="24"/>
          <w:szCs w:val="24"/>
          <w:lang w:val="en-US"/>
        </w:rPr>
      </w:pPr>
    </w:p>
    <w:p w:rsidR="00382A2B" w:rsidRDefault="00382A2B" w:rsidP="00B725FA">
      <w:pPr>
        <w:spacing w:after="0" w:line="240" w:lineRule="auto"/>
        <w:ind w:firstLine="360"/>
        <w:jc w:val="both"/>
        <w:rPr>
          <w:rFonts w:ascii="Times New Roman" w:hAnsi="Times New Roman"/>
          <w:sz w:val="24"/>
          <w:szCs w:val="24"/>
          <w:lang w:val="en-US"/>
        </w:rPr>
      </w:pPr>
    </w:p>
    <w:p w:rsidR="00382A2B" w:rsidRDefault="00382A2B" w:rsidP="00B725FA">
      <w:pPr>
        <w:spacing w:after="0" w:line="240" w:lineRule="auto"/>
        <w:ind w:firstLine="360"/>
        <w:jc w:val="both"/>
        <w:rPr>
          <w:rFonts w:ascii="Times New Roman" w:hAnsi="Times New Roman"/>
          <w:sz w:val="24"/>
          <w:szCs w:val="24"/>
          <w:lang w:val="en-US"/>
        </w:rPr>
      </w:pPr>
    </w:p>
    <w:p w:rsidR="00382A2B" w:rsidRDefault="00382A2B" w:rsidP="00B725FA">
      <w:pPr>
        <w:spacing w:after="0" w:line="240" w:lineRule="auto"/>
        <w:ind w:firstLine="360"/>
        <w:jc w:val="both"/>
        <w:rPr>
          <w:rFonts w:ascii="Times New Roman" w:hAnsi="Times New Roman"/>
          <w:sz w:val="24"/>
          <w:szCs w:val="24"/>
          <w:lang w:val="en-US"/>
        </w:rPr>
      </w:pPr>
    </w:p>
    <w:p w:rsidR="00706521" w:rsidRDefault="00706521" w:rsidP="00706521">
      <w:pPr>
        <w:spacing w:after="0" w:line="240" w:lineRule="auto"/>
        <w:jc w:val="both"/>
        <w:rPr>
          <w:rFonts w:ascii="Times New Roman" w:hAnsi="Times New Roman"/>
          <w:b/>
          <w:sz w:val="20"/>
          <w:szCs w:val="24"/>
          <w:lang w:val="en-GB"/>
        </w:rPr>
      </w:pPr>
      <w:proofErr w:type="gramStart"/>
      <w:r w:rsidRPr="00C0341C">
        <w:rPr>
          <w:rFonts w:ascii="Times New Roman Grassetto" w:hAnsi="Times New Roman Grassetto"/>
          <w:b/>
          <w:sz w:val="20"/>
          <w:szCs w:val="24"/>
          <w:lang w:val="en-GB"/>
        </w:rPr>
        <w:lastRenderedPageBreak/>
        <w:t>Table</w:t>
      </w:r>
      <w:r w:rsidRPr="00C0341C">
        <w:rPr>
          <w:rFonts w:ascii="Times New Roman" w:hAnsi="Times New Roman"/>
          <w:b/>
          <w:sz w:val="20"/>
          <w:szCs w:val="24"/>
          <w:lang w:val="en-GB"/>
        </w:rPr>
        <w:t xml:space="preserve"> 2.</w:t>
      </w:r>
      <w:proofErr w:type="gramEnd"/>
      <w:r w:rsidRPr="00C0341C">
        <w:rPr>
          <w:rFonts w:ascii="Times New Roman" w:hAnsi="Times New Roman"/>
          <w:b/>
          <w:sz w:val="20"/>
          <w:szCs w:val="24"/>
          <w:lang w:val="en-GB"/>
        </w:rPr>
        <w:t xml:space="preserve"> Means, standard deviation, and regression data (betas, t-test, p-value and VIF) of the </w:t>
      </w:r>
      <w:proofErr w:type="spellStart"/>
      <w:r w:rsidRPr="00C0341C">
        <w:rPr>
          <w:rFonts w:ascii="Times New Roman" w:hAnsi="Times New Roman"/>
          <w:b/>
          <w:sz w:val="20"/>
          <w:szCs w:val="24"/>
          <w:lang w:val="en-GB"/>
        </w:rPr>
        <w:t>museumscape</w:t>
      </w:r>
      <w:proofErr w:type="spellEnd"/>
      <w:r w:rsidRPr="00C0341C">
        <w:rPr>
          <w:rFonts w:ascii="Times New Roman" w:hAnsi="Times New Roman"/>
          <w:b/>
          <w:sz w:val="20"/>
          <w:szCs w:val="24"/>
          <w:lang w:val="en-GB"/>
        </w:rPr>
        <w:t xml:space="preserve"> constructs </w:t>
      </w:r>
      <w:r w:rsidR="00382A2B">
        <w:rPr>
          <w:rFonts w:ascii="Times New Roman" w:hAnsi="Times New Roman"/>
          <w:b/>
          <w:sz w:val="20"/>
          <w:szCs w:val="24"/>
          <w:lang w:val="en-GB"/>
        </w:rPr>
        <w:t>on museum visitor word-of-mouth</w:t>
      </w:r>
    </w:p>
    <w:p w:rsidR="00382A2B" w:rsidRPr="00C0341C" w:rsidRDefault="00382A2B" w:rsidP="00706521">
      <w:pPr>
        <w:spacing w:after="0" w:line="240" w:lineRule="auto"/>
        <w:jc w:val="both"/>
        <w:rPr>
          <w:rFonts w:ascii="Times New Roman" w:hAnsi="Times New Roman"/>
          <w:sz w:val="24"/>
          <w:szCs w:val="24"/>
          <w:lang w:val="en-GB"/>
        </w:rPr>
      </w:pPr>
    </w:p>
    <w:tbl>
      <w:tblPr>
        <w:tblW w:w="9087" w:type="dxa"/>
        <w:tblInd w:w="55" w:type="dxa"/>
        <w:tblLayout w:type="fixed"/>
        <w:tblCellMar>
          <w:left w:w="70" w:type="dxa"/>
          <w:right w:w="70" w:type="dxa"/>
        </w:tblCellMar>
        <w:tblLook w:val="04A0"/>
      </w:tblPr>
      <w:tblGrid>
        <w:gridCol w:w="2691"/>
        <w:gridCol w:w="1082"/>
        <w:gridCol w:w="1097"/>
        <w:gridCol w:w="532"/>
        <w:gridCol w:w="1276"/>
        <w:gridCol w:w="708"/>
        <w:gridCol w:w="851"/>
        <w:gridCol w:w="850"/>
      </w:tblGrid>
      <w:tr w:rsidR="00706521" w:rsidRPr="00C0341C">
        <w:trPr>
          <w:trHeight w:val="300"/>
        </w:trPr>
        <w:tc>
          <w:tcPr>
            <w:tcW w:w="2691" w:type="dxa"/>
            <w:tcBorders>
              <w:top w:val="single" w:sz="4" w:space="0" w:color="auto"/>
              <w:bottom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sz w:val="20"/>
                <w:szCs w:val="20"/>
                <w:lang w:val="en-GB" w:eastAsia="it-IT"/>
              </w:rPr>
            </w:pPr>
          </w:p>
        </w:tc>
        <w:tc>
          <w:tcPr>
            <w:tcW w:w="1082" w:type="dxa"/>
            <w:tcBorders>
              <w:top w:val="single" w:sz="4" w:space="0" w:color="auto"/>
              <w:bottom w:val="single" w:sz="4" w:space="0" w:color="auto"/>
            </w:tcBorders>
            <w:shd w:val="clear" w:color="auto" w:fill="auto"/>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M</w:t>
            </w:r>
          </w:p>
        </w:tc>
        <w:tc>
          <w:tcPr>
            <w:tcW w:w="1097" w:type="dxa"/>
            <w:tcBorders>
              <w:top w:val="single" w:sz="4" w:space="0" w:color="auto"/>
              <w:bottom w:val="single" w:sz="4" w:space="0" w:color="auto"/>
            </w:tcBorders>
            <w:shd w:val="clear" w:color="auto" w:fill="auto"/>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SD</w:t>
            </w:r>
          </w:p>
        </w:tc>
        <w:tc>
          <w:tcPr>
            <w:tcW w:w="532" w:type="dxa"/>
            <w:tcBorders>
              <w:top w:val="single" w:sz="4" w:space="0" w:color="auto"/>
              <w:bottom w:val="single" w:sz="4" w:space="0" w:color="auto"/>
            </w:tcBorders>
          </w:tcPr>
          <w:p w:rsidR="00706521" w:rsidRDefault="00706521" w:rsidP="001037C8">
            <w:pPr>
              <w:spacing w:after="0" w:line="240" w:lineRule="auto"/>
              <w:jc w:val="center"/>
              <w:rPr>
                <w:rFonts w:ascii="Times New Roman" w:eastAsia="Times New Roman" w:hAnsi="Times New Roman"/>
                <w:color w:val="000000"/>
                <w:sz w:val="20"/>
                <w:szCs w:val="20"/>
                <w:lang w:val="en-GB" w:eastAsia="it-IT"/>
              </w:rPr>
            </w:pPr>
          </w:p>
          <w:p w:rsidR="00706521" w:rsidRPr="003E2FAD" w:rsidRDefault="00706521" w:rsidP="001037C8">
            <w:pPr>
              <w:spacing w:after="0" w:line="240" w:lineRule="auto"/>
              <w:jc w:val="center"/>
              <w:rPr>
                <w:rFonts w:ascii="Symbol" w:eastAsia="Times New Roman" w:hAnsi="Symbol"/>
                <w:color w:val="000000"/>
                <w:sz w:val="20"/>
                <w:szCs w:val="20"/>
                <w:lang w:val="en-GB" w:eastAsia="it-IT"/>
              </w:rPr>
            </w:pPr>
            <w:r w:rsidRPr="003E2FAD">
              <w:rPr>
                <w:rFonts w:ascii="Symbol" w:eastAsia="Times New Roman" w:hAnsi="Symbol"/>
                <w:color w:val="000000"/>
                <w:sz w:val="20"/>
                <w:szCs w:val="20"/>
                <w:lang w:val="en-GB" w:eastAsia="it-IT"/>
              </w:rPr>
              <w:t></w:t>
            </w:r>
          </w:p>
        </w:tc>
        <w:tc>
          <w:tcPr>
            <w:tcW w:w="1276" w:type="dxa"/>
            <w:tcBorders>
              <w:top w:val="single" w:sz="4" w:space="0" w:color="auto"/>
              <w:bottom w:val="single" w:sz="4" w:space="0" w:color="auto"/>
            </w:tcBorders>
            <w:shd w:val="clear" w:color="auto" w:fill="auto"/>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Standardized Beta</w:t>
            </w:r>
          </w:p>
        </w:tc>
        <w:tc>
          <w:tcPr>
            <w:tcW w:w="708" w:type="dxa"/>
            <w:tcBorders>
              <w:top w:val="single" w:sz="4" w:space="0" w:color="auto"/>
              <w:bottom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sz w:val="20"/>
                <w:szCs w:val="20"/>
                <w:lang w:val="en-GB" w:eastAsia="it-IT"/>
              </w:rPr>
            </w:pPr>
            <w:r w:rsidRPr="00C0341C">
              <w:rPr>
                <w:rFonts w:ascii="Times New Roman" w:eastAsia="Times New Roman" w:hAnsi="Times New Roman"/>
                <w:sz w:val="20"/>
                <w:szCs w:val="20"/>
                <w:lang w:val="en-GB" w:eastAsia="it-IT"/>
              </w:rPr>
              <w:t>t</w:t>
            </w:r>
          </w:p>
        </w:tc>
        <w:tc>
          <w:tcPr>
            <w:tcW w:w="851" w:type="dxa"/>
            <w:tcBorders>
              <w:top w:val="single" w:sz="4" w:space="0" w:color="auto"/>
              <w:bottom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sz w:val="20"/>
                <w:szCs w:val="20"/>
                <w:lang w:val="en-GB" w:eastAsia="it-IT"/>
              </w:rPr>
            </w:pPr>
            <w:r w:rsidRPr="00C0341C">
              <w:rPr>
                <w:rFonts w:ascii="Times New Roman" w:eastAsia="Times New Roman" w:hAnsi="Times New Roman"/>
                <w:sz w:val="20"/>
                <w:szCs w:val="20"/>
                <w:lang w:val="en-GB" w:eastAsia="it-IT"/>
              </w:rPr>
              <w:t>p</w:t>
            </w:r>
          </w:p>
        </w:tc>
        <w:tc>
          <w:tcPr>
            <w:tcW w:w="850" w:type="dxa"/>
            <w:tcBorders>
              <w:top w:val="single" w:sz="4" w:space="0" w:color="auto"/>
              <w:bottom w:val="single" w:sz="4" w:space="0" w:color="auto"/>
            </w:tcBorders>
            <w:shd w:val="clear" w:color="auto" w:fill="auto"/>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VIF</w:t>
            </w:r>
          </w:p>
        </w:tc>
      </w:tr>
      <w:tr w:rsidR="00706521" w:rsidRPr="00C0341C">
        <w:trPr>
          <w:trHeight w:val="300"/>
        </w:trPr>
        <w:tc>
          <w:tcPr>
            <w:tcW w:w="2691" w:type="dxa"/>
            <w:tcBorders>
              <w:top w:val="single" w:sz="4" w:space="0" w:color="auto"/>
            </w:tcBorders>
            <w:shd w:val="clear" w:color="auto" w:fill="auto"/>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082" w:type="dxa"/>
            <w:tcBorders>
              <w:top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097" w:type="dxa"/>
            <w:tcBorders>
              <w:top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532" w:type="dxa"/>
            <w:tcBorders>
              <w:top w:val="single" w:sz="4" w:space="0" w:color="auto"/>
            </w:tcBorders>
          </w:tcPr>
          <w:p w:rsidR="00706521" w:rsidRPr="00C0341C" w:rsidRDefault="00706521" w:rsidP="001037C8">
            <w:pPr>
              <w:spacing w:after="0" w:line="240" w:lineRule="auto"/>
              <w:jc w:val="center"/>
              <w:rPr>
                <w:rFonts w:ascii="Times New Roman" w:eastAsia="Times New Roman" w:hAnsi="Times New Roman"/>
                <w:sz w:val="20"/>
                <w:szCs w:val="20"/>
                <w:lang w:val="en-GB" w:eastAsia="it-IT"/>
              </w:rPr>
            </w:pPr>
          </w:p>
        </w:tc>
        <w:tc>
          <w:tcPr>
            <w:tcW w:w="1276" w:type="dxa"/>
            <w:tcBorders>
              <w:top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sz w:val="20"/>
                <w:szCs w:val="20"/>
                <w:lang w:val="en-GB" w:eastAsia="it-IT"/>
              </w:rPr>
            </w:pPr>
          </w:p>
        </w:tc>
        <w:tc>
          <w:tcPr>
            <w:tcW w:w="708" w:type="dxa"/>
            <w:tcBorders>
              <w:top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851" w:type="dxa"/>
            <w:tcBorders>
              <w:top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850" w:type="dxa"/>
            <w:tcBorders>
              <w:top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sz w:val="20"/>
                <w:szCs w:val="20"/>
                <w:lang w:val="en-GB" w:eastAsia="it-IT"/>
              </w:rPr>
            </w:pPr>
          </w:p>
        </w:tc>
      </w:tr>
      <w:tr w:rsidR="00706521" w:rsidRPr="00C0341C">
        <w:trPr>
          <w:trHeight w:val="300"/>
        </w:trPr>
        <w:tc>
          <w:tcPr>
            <w:tcW w:w="2691" w:type="dxa"/>
            <w:shd w:val="clear" w:color="auto" w:fill="auto"/>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(Constant)                   -1,263</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532" w:type="dxa"/>
          </w:tcPr>
          <w:p w:rsidR="00706521" w:rsidRPr="00C0341C" w:rsidRDefault="00706521" w:rsidP="001037C8">
            <w:pPr>
              <w:spacing w:after="0" w:line="240" w:lineRule="auto"/>
              <w:jc w:val="center"/>
              <w:rPr>
                <w:rFonts w:ascii="Times New Roman" w:eastAsia="Times New Roman" w:hAnsi="Times New Roman"/>
                <w:sz w:val="20"/>
                <w:szCs w:val="20"/>
                <w:lang w:val="en-GB" w:eastAsia="it-IT"/>
              </w:rPr>
            </w:pP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sz w:val="20"/>
                <w:szCs w:val="20"/>
                <w:lang w:val="en-GB" w:eastAsia="it-IT"/>
              </w:rPr>
            </w:pP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-4,716</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,000</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sz w:val="20"/>
                <w:szCs w:val="20"/>
                <w:lang w:val="en-GB" w:eastAsia="it-IT"/>
              </w:rPr>
            </w:pPr>
          </w:p>
        </w:tc>
      </w:tr>
      <w:tr w:rsidR="00706521" w:rsidRPr="00C0341C">
        <w:trPr>
          <w:trHeight w:val="290"/>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Staff Interaction</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4,00</w:t>
            </w: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,74</w:t>
            </w:r>
          </w:p>
        </w:tc>
        <w:tc>
          <w:tcPr>
            <w:tcW w:w="532" w:type="dxa"/>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Pr>
                <w:rFonts w:ascii="Times New Roman" w:eastAsia="Times New Roman" w:hAnsi="Times New Roman"/>
                <w:color w:val="000000"/>
                <w:sz w:val="20"/>
                <w:szCs w:val="20"/>
                <w:lang w:val="en-GB" w:eastAsia="it-IT"/>
              </w:rPr>
              <w:t>,896</w:t>
            </w: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,221</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6,194</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,000</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1,021</w:t>
            </w:r>
          </w:p>
        </w:tc>
      </w:tr>
      <w:tr w:rsidR="00706521" w:rsidRPr="00C0341C">
        <w:trPr>
          <w:trHeight w:val="290"/>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Pr>
                <w:rFonts w:ascii="Times New Roman" w:eastAsia="Times New Roman" w:hAnsi="Times New Roman"/>
                <w:color w:val="000000"/>
                <w:sz w:val="20"/>
                <w:szCs w:val="20"/>
                <w:lang w:val="en-GB" w:eastAsia="it-IT"/>
              </w:rPr>
              <w:t xml:space="preserve">Aesthetic </w:t>
            </w:r>
            <w:r w:rsidRPr="00C0341C">
              <w:rPr>
                <w:rFonts w:ascii="Times New Roman" w:eastAsia="Times New Roman" w:hAnsi="Times New Roman"/>
                <w:color w:val="000000"/>
                <w:sz w:val="20"/>
                <w:szCs w:val="20"/>
                <w:lang w:val="en-GB" w:eastAsia="it-IT"/>
              </w:rPr>
              <w:t>Quality</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4,31</w:t>
            </w: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,64</w:t>
            </w:r>
          </w:p>
        </w:tc>
        <w:tc>
          <w:tcPr>
            <w:tcW w:w="532" w:type="dxa"/>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Pr>
                <w:rFonts w:ascii="Times New Roman" w:eastAsia="Times New Roman" w:hAnsi="Times New Roman"/>
                <w:color w:val="000000"/>
                <w:sz w:val="20"/>
                <w:szCs w:val="20"/>
                <w:lang w:val="en-GB" w:eastAsia="it-IT"/>
              </w:rPr>
              <w:t>,859</w:t>
            </w: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,372</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10,489</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,000</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1,014</w:t>
            </w:r>
          </w:p>
        </w:tc>
      </w:tr>
      <w:tr w:rsidR="00706521" w:rsidRPr="00C0341C">
        <w:trPr>
          <w:trHeight w:val="290"/>
        </w:trPr>
        <w:tc>
          <w:tcPr>
            <w:tcW w:w="2691" w:type="dxa"/>
            <w:shd w:val="clear" w:color="auto" w:fill="auto"/>
            <w:vAlign w:val="bottom"/>
          </w:tcPr>
          <w:p w:rsidR="00706521" w:rsidRDefault="00706521" w:rsidP="001037C8">
            <w:pPr>
              <w:spacing w:after="0" w:line="240" w:lineRule="auto"/>
              <w:rPr>
                <w:rFonts w:ascii="Times New Roman" w:eastAsia="Times New Roman" w:hAnsi="Times New Roman"/>
                <w:color w:val="000000"/>
                <w:sz w:val="20"/>
                <w:szCs w:val="20"/>
                <w:lang w:val="en-GB" w:eastAsia="it-IT"/>
              </w:rPr>
            </w:pPr>
            <w:r>
              <w:rPr>
                <w:rFonts w:ascii="Times New Roman" w:eastAsia="Times New Roman" w:hAnsi="Times New Roman"/>
                <w:color w:val="000000"/>
                <w:sz w:val="20"/>
                <w:szCs w:val="20"/>
                <w:lang w:val="en-GB" w:eastAsia="it-IT"/>
              </w:rPr>
              <w:t xml:space="preserve">Art gallery quality </w:t>
            </w:r>
          </w:p>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4,40</w:t>
            </w: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,59</w:t>
            </w:r>
          </w:p>
        </w:tc>
        <w:tc>
          <w:tcPr>
            <w:tcW w:w="532" w:type="dxa"/>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Pr>
                <w:rFonts w:ascii="Times New Roman" w:eastAsia="Times New Roman" w:hAnsi="Times New Roman"/>
                <w:color w:val="000000"/>
                <w:sz w:val="20"/>
                <w:szCs w:val="20"/>
                <w:lang w:val="en-GB" w:eastAsia="it-IT"/>
              </w:rPr>
              <w:t>,840</w:t>
            </w: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,324</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9,121</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,000</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1,016</w:t>
            </w:r>
          </w:p>
        </w:tc>
      </w:tr>
      <w:tr w:rsidR="00706521" w:rsidRPr="00C0341C">
        <w:trPr>
          <w:trHeight w:val="290"/>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Sign and signage</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3,90</w:t>
            </w: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,88</w:t>
            </w:r>
          </w:p>
        </w:tc>
        <w:tc>
          <w:tcPr>
            <w:tcW w:w="532" w:type="dxa"/>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Pr>
                <w:rFonts w:ascii="Times New Roman" w:eastAsia="Times New Roman" w:hAnsi="Times New Roman"/>
                <w:color w:val="000000"/>
                <w:sz w:val="20"/>
                <w:szCs w:val="20"/>
                <w:lang w:val="en-GB" w:eastAsia="it-IT"/>
              </w:rPr>
              <w:t>,889</w:t>
            </w: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,130</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3,584</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,000</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1,066</w:t>
            </w:r>
          </w:p>
        </w:tc>
      </w:tr>
      <w:tr w:rsidR="00706521" w:rsidRPr="00C0341C">
        <w:trPr>
          <w:trHeight w:val="290"/>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Social Interactions</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3,03</w:t>
            </w: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,49</w:t>
            </w:r>
          </w:p>
        </w:tc>
        <w:tc>
          <w:tcPr>
            <w:tcW w:w="532" w:type="dxa"/>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Pr>
                <w:rFonts w:ascii="Times New Roman" w:eastAsia="Times New Roman" w:hAnsi="Times New Roman"/>
                <w:color w:val="000000"/>
                <w:sz w:val="20"/>
                <w:szCs w:val="20"/>
                <w:lang w:val="en-GB" w:eastAsia="it-IT"/>
              </w:rPr>
              <w:t>,762</w:t>
            </w: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,079</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2,231</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,026</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1,016</w:t>
            </w:r>
          </w:p>
        </w:tc>
      </w:tr>
      <w:tr w:rsidR="00706521" w:rsidRPr="00C0341C">
        <w:trPr>
          <w:trHeight w:val="290"/>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Convenience</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3,69</w:t>
            </w: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,68</w:t>
            </w:r>
          </w:p>
        </w:tc>
        <w:tc>
          <w:tcPr>
            <w:tcW w:w="532" w:type="dxa"/>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Pr>
                <w:rFonts w:ascii="Times New Roman" w:eastAsia="Times New Roman" w:hAnsi="Times New Roman"/>
                <w:color w:val="000000"/>
                <w:sz w:val="20"/>
                <w:szCs w:val="20"/>
                <w:lang w:val="en-GB" w:eastAsia="it-IT"/>
              </w:rPr>
              <w:t>,693</w:t>
            </w: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,044</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1,225</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,221</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1,028</w:t>
            </w:r>
          </w:p>
        </w:tc>
      </w:tr>
      <w:tr w:rsidR="00706521" w:rsidRPr="00C0341C">
        <w:trPr>
          <w:trHeight w:val="290"/>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Ambient conditions</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3,71</w:t>
            </w: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,90</w:t>
            </w:r>
          </w:p>
        </w:tc>
        <w:tc>
          <w:tcPr>
            <w:tcW w:w="532" w:type="dxa"/>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Pr>
                <w:rFonts w:ascii="Times New Roman" w:eastAsia="Times New Roman" w:hAnsi="Times New Roman"/>
                <w:color w:val="000000"/>
                <w:sz w:val="20"/>
                <w:szCs w:val="20"/>
                <w:lang w:val="en-GB" w:eastAsia="it-IT"/>
              </w:rPr>
              <w:t>,793</w:t>
            </w: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,117</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3,263</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,001</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1,034</w:t>
            </w:r>
          </w:p>
        </w:tc>
      </w:tr>
      <w:tr w:rsidR="00706521" w:rsidRPr="00C0341C">
        <w:trPr>
          <w:trHeight w:val="290"/>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Gender</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532" w:type="dxa"/>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-,014</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-,398</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,691</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1,022</w:t>
            </w:r>
          </w:p>
        </w:tc>
      </w:tr>
      <w:tr w:rsidR="00706521" w:rsidRPr="00C0341C">
        <w:trPr>
          <w:trHeight w:val="290"/>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Age</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532" w:type="dxa"/>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,079</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1,834</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,067</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1,513</w:t>
            </w:r>
          </w:p>
        </w:tc>
      </w:tr>
      <w:tr w:rsidR="00706521" w:rsidRPr="00C0341C">
        <w:trPr>
          <w:trHeight w:val="290"/>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FF0000"/>
                <w:sz w:val="20"/>
                <w:szCs w:val="20"/>
                <w:lang w:val="en-GB" w:eastAsia="it-IT"/>
              </w:rPr>
            </w:pPr>
            <w:r w:rsidRPr="00C0341C">
              <w:rPr>
                <w:rFonts w:ascii="Times New Roman" w:eastAsia="Times New Roman" w:hAnsi="Times New Roman"/>
                <w:sz w:val="20"/>
                <w:szCs w:val="20"/>
                <w:lang w:val="en-GB" w:eastAsia="it-IT"/>
              </w:rPr>
              <w:t xml:space="preserve">Country of </w:t>
            </w:r>
            <w:r>
              <w:rPr>
                <w:rFonts w:ascii="Times New Roman" w:eastAsia="Times New Roman" w:hAnsi="Times New Roman"/>
                <w:sz w:val="20"/>
                <w:szCs w:val="20"/>
                <w:lang w:val="en-GB" w:eastAsia="it-IT"/>
              </w:rPr>
              <w:t>residence</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532" w:type="dxa"/>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,203</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5,228</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,000</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1,220</w:t>
            </w:r>
          </w:p>
        </w:tc>
      </w:tr>
      <w:tr w:rsidR="00706521" w:rsidRPr="00C0341C">
        <w:trPr>
          <w:trHeight w:val="283"/>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Education</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532" w:type="dxa"/>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,032</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,812</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,417</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1,275</w:t>
            </w:r>
          </w:p>
        </w:tc>
      </w:tr>
      <w:tr w:rsidR="00706521" w:rsidRPr="00C0341C">
        <w:trPr>
          <w:trHeight w:val="308"/>
        </w:trPr>
        <w:tc>
          <w:tcPr>
            <w:tcW w:w="2691" w:type="dxa"/>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Employment</w:t>
            </w:r>
          </w:p>
        </w:tc>
        <w:tc>
          <w:tcPr>
            <w:tcW w:w="1082"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097"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532" w:type="dxa"/>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276"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,013</w:t>
            </w:r>
          </w:p>
        </w:tc>
        <w:tc>
          <w:tcPr>
            <w:tcW w:w="708"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,302</w:t>
            </w:r>
          </w:p>
        </w:tc>
        <w:tc>
          <w:tcPr>
            <w:tcW w:w="851"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,762</w:t>
            </w:r>
          </w:p>
        </w:tc>
        <w:tc>
          <w:tcPr>
            <w:tcW w:w="850" w:type="dxa"/>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1,550</w:t>
            </w:r>
          </w:p>
        </w:tc>
      </w:tr>
      <w:tr w:rsidR="00706521" w:rsidRPr="00C0341C">
        <w:trPr>
          <w:trHeight w:val="405"/>
        </w:trPr>
        <w:tc>
          <w:tcPr>
            <w:tcW w:w="2691" w:type="dxa"/>
            <w:tcBorders>
              <w:bottom w:val="single" w:sz="4" w:space="0" w:color="auto"/>
            </w:tcBorders>
            <w:shd w:val="clear" w:color="auto" w:fill="auto"/>
            <w:vAlign w:val="bottom"/>
          </w:tcPr>
          <w:p w:rsidR="00706521" w:rsidRPr="00C0341C" w:rsidRDefault="00706521" w:rsidP="001037C8">
            <w:pPr>
              <w:spacing w:after="0" w:line="240" w:lineRule="auto"/>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Previous museum v</w:t>
            </w:r>
            <w:r>
              <w:rPr>
                <w:rFonts w:ascii="Times New Roman" w:eastAsia="Times New Roman" w:hAnsi="Times New Roman"/>
                <w:color w:val="000000"/>
                <w:sz w:val="20"/>
                <w:szCs w:val="20"/>
                <w:lang w:val="en-GB" w:eastAsia="it-IT"/>
              </w:rPr>
              <w:t>i</w:t>
            </w:r>
            <w:r w:rsidRPr="00C0341C">
              <w:rPr>
                <w:rFonts w:ascii="Times New Roman" w:eastAsia="Times New Roman" w:hAnsi="Times New Roman"/>
                <w:color w:val="000000"/>
                <w:sz w:val="20"/>
                <w:szCs w:val="20"/>
                <w:lang w:val="en-GB" w:eastAsia="it-IT"/>
              </w:rPr>
              <w:t>siting experience</w:t>
            </w:r>
          </w:p>
        </w:tc>
        <w:tc>
          <w:tcPr>
            <w:tcW w:w="1082" w:type="dxa"/>
            <w:tcBorders>
              <w:bottom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097" w:type="dxa"/>
            <w:tcBorders>
              <w:bottom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532" w:type="dxa"/>
            <w:tcBorders>
              <w:bottom w:val="single" w:sz="4" w:space="0" w:color="auto"/>
            </w:tcBorders>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p>
        </w:tc>
        <w:tc>
          <w:tcPr>
            <w:tcW w:w="1276" w:type="dxa"/>
            <w:tcBorders>
              <w:bottom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,097</w:t>
            </w:r>
          </w:p>
        </w:tc>
        <w:tc>
          <w:tcPr>
            <w:tcW w:w="708" w:type="dxa"/>
            <w:tcBorders>
              <w:bottom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2,586</w:t>
            </w:r>
          </w:p>
        </w:tc>
        <w:tc>
          <w:tcPr>
            <w:tcW w:w="851" w:type="dxa"/>
            <w:tcBorders>
              <w:bottom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,010</w:t>
            </w:r>
          </w:p>
        </w:tc>
        <w:tc>
          <w:tcPr>
            <w:tcW w:w="850" w:type="dxa"/>
            <w:tcBorders>
              <w:bottom w:val="single" w:sz="4" w:space="0" w:color="auto"/>
            </w:tcBorders>
            <w:shd w:val="clear" w:color="auto" w:fill="auto"/>
            <w:noWrap/>
            <w:vAlign w:val="bottom"/>
          </w:tcPr>
          <w:p w:rsidR="00706521" w:rsidRPr="00C0341C" w:rsidRDefault="00706521" w:rsidP="001037C8">
            <w:pPr>
              <w:spacing w:after="0" w:line="240" w:lineRule="auto"/>
              <w:jc w:val="center"/>
              <w:rPr>
                <w:rFonts w:ascii="Times New Roman" w:eastAsia="Times New Roman" w:hAnsi="Times New Roman"/>
                <w:color w:val="000000"/>
                <w:sz w:val="20"/>
                <w:szCs w:val="20"/>
                <w:lang w:val="en-GB" w:eastAsia="it-IT"/>
              </w:rPr>
            </w:pPr>
            <w:r w:rsidRPr="00C0341C">
              <w:rPr>
                <w:rFonts w:ascii="Times New Roman" w:eastAsia="Times New Roman" w:hAnsi="Times New Roman"/>
                <w:color w:val="000000"/>
                <w:sz w:val="20"/>
                <w:szCs w:val="20"/>
                <w:lang w:val="en-GB" w:eastAsia="it-IT"/>
              </w:rPr>
              <w:t>1,143</w:t>
            </w:r>
          </w:p>
        </w:tc>
      </w:tr>
    </w:tbl>
    <w:p w:rsidR="00382A2B" w:rsidRDefault="00382A2B" w:rsidP="00706521">
      <w:pPr>
        <w:spacing w:after="0" w:line="240" w:lineRule="auto"/>
        <w:jc w:val="both"/>
        <w:rPr>
          <w:rFonts w:ascii="Times New Roman" w:hAnsi="Times New Roman"/>
          <w:sz w:val="20"/>
          <w:szCs w:val="24"/>
          <w:lang w:val="en-GB"/>
        </w:rPr>
      </w:pPr>
    </w:p>
    <w:p w:rsidR="00706521" w:rsidRPr="00C0341C" w:rsidRDefault="00706521" w:rsidP="00706521">
      <w:pPr>
        <w:spacing w:after="0" w:line="240" w:lineRule="auto"/>
        <w:jc w:val="both"/>
        <w:rPr>
          <w:rFonts w:ascii="Times New Roman" w:hAnsi="Times New Roman"/>
          <w:sz w:val="20"/>
          <w:szCs w:val="24"/>
          <w:lang w:val="en-GB"/>
        </w:rPr>
      </w:pPr>
      <w:r w:rsidRPr="00C0341C">
        <w:rPr>
          <w:rFonts w:ascii="Times New Roman" w:hAnsi="Times New Roman"/>
          <w:sz w:val="20"/>
          <w:szCs w:val="24"/>
          <w:lang w:val="en-GB"/>
        </w:rPr>
        <w:t>Source: Our Elaboration</w:t>
      </w:r>
    </w:p>
    <w:p w:rsidR="00B725FA" w:rsidRDefault="00B725FA" w:rsidP="00B725FA">
      <w:pPr>
        <w:spacing w:after="0" w:line="240" w:lineRule="auto"/>
        <w:ind w:firstLine="360"/>
        <w:jc w:val="both"/>
        <w:rPr>
          <w:rFonts w:ascii="Times New Roman" w:hAnsi="Times New Roman"/>
          <w:sz w:val="24"/>
          <w:szCs w:val="24"/>
          <w:lang w:val="en-US"/>
        </w:rPr>
      </w:pPr>
    </w:p>
    <w:p w:rsidR="00AF272E" w:rsidRDefault="00FF17D6" w:rsidP="00382A2B">
      <w:pPr>
        <w:spacing w:after="0" w:line="240" w:lineRule="auto"/>
        <w:ind w:firstLine="284"/>
        <w:jc w:val="both"/>
        <w:rPr>
          <w:rFonts w:ascii="Times New Roman" w:hAnsi="Times New Roman"/>
          <w:sz w:val="24"/>
          <w:szCs w:val="24"/>
          <w:lang w:val="en-US"/>
        </w:rPr>
      </w:pPr>
      <w:r w:rsidRPr="00FF17D6">
        <w:rPr>
          <w:rFonts w:ascii="Times New Roman" w:hAnsi="Times New Roman"/>
          <w:sz w:val="24"/>
          <w:szCs w:val="24"/>
          <w:lang w:val="en-US"/>
        </w:rPr>
        <w:t>From the findings, it is clear that the six dimensions appear to be relevant constructs in defining museum visitors’ loyalty toward a museum</w:t>
      </w:r>
      <w:r w:rsidR="0060543F" w:rsidRPr="0060543F">
        <w:rPr>
          <w:rFonts w:ascii="Times New Roman" w:hAnsi="Times New Roman"/>
          <w:sz w:val="24"/>
          <w:szCs w:val="24"/>
          <w:lang w:val="en-US"/>
        </w:rPr>
        <w:t>.</w:t>
      </w:r>
      <w:r>
        <w:rPr>
          <w:rFonts w:ascii="Times New Roman" w:hAnsi="Times New Roman"/>
          <w:sz w:val="24"/>
          <w:szCs w:val="24"/>
          <w:lang w:val="en-US"/>
        </w:rPr>
        <w:t xml:space="preserve"> Both art gallery quality and aesthetic quality represent the most predictive dimensions immediately followed by staff interaction. </w:t>
      </w:r>
      <w:r w:rsidRPr="00494B35">
        <w:rPr>
          <w:rFonts w:ascii="Times New Roman" w:hAnsi="Times New Roman"/>
          <w:sz w:val="24"/>
          <w:szCs w:val="24"/>
          <w:lang w:val="en-US"/>
        </w:rPr>
        <w:t>Convenience dimension as represented by the experience of cloakroom and bathroom, do not produce any influence on loyalty</w:t>
      </w:r>
      <w:r w:rsidR="00AF272E" w:rsidRPr="00494B35">
        <w:rPr>
          <w:rFonts w:ascii="Times New Roman" w:hAnsi="Times New Roman"/>
          <w:sz w:val="24"/>
          <w:szCs w:val="24"/>
          <w:lang w:val="en-US"/>
        </w:rPr>
        <w:t>. It</w:t>
      </w:r>
      <w:r w:rsidR="00AF272E" w:rsidRPr="0060543F">
        <w:rPr>
          <w:rFonts w:ascii="Times New Roman" w:hAnsi="Times New Roman"/>
          <w:sz w:val="24"/>
          <w:szCs w:val="24"/>
          <w:lang w:val="en-US"/>
        </w:rPr>
        <w:t xml:space="preserve"> is likely that respondents</w:t>
      </w:r>
      <w:r w:rsidR="00AF272E">
        <w:rPr>
          <w:rFonts w:ascii="Times New Roman" w:hAnsi="Times New Roman"/>
          <w:sz w:val="24"/>
          <w:szCs w:val="24"/>
          <w:lang w:val="en-US"/>
        </w:rPr>
        <w:t xml:space="preserve"> would like to experience excellent museum core services (art gallery quality, aesthetic quality, </w:t>
      </w:r>
      <w:r w:rsidR="00AF272E" w:rsidRPr="00522278">
        <w:rPr>
          <w:rFonts w:ascii="Times New Roman" w:hAnsi="Times New Roman"/>
          <w:sz w:val="24"/>
          <w:szCs w:val="24"/>
          <w:lang w:val="en-US"/>
        </w:rPr>
        <w:t>quality of guides</w:t>
      </w:r>
      <w:r w:rsidR="00AF272E">
        <w:rPr>
          <w:rFonts w:ascii="Times New Roman" w:hAnsi="Times New Roman"/>
          <w:sz w:val="24"/>
          <w:szCs w:val="24"/>
          <w:lang w:val="en-US"/>
        </w:rPr>
        <w:t>, etc.) with any specific attention to the other structural museum dimensions.</w:t>
      </w:r>
    </w:p>
    <w:p w:rsidR="00A67917" w:rsidRDefault="00A67917" w:rsidP="00B725FA">
      <w:pPr>
        <w:spacing w:after="0" w:line="240" w:lineRule="auto"/>
        <w:ind w:firstLine="360"/>
        <w:jc w:val="both"/>
        <w:rPr>
          <w:rFonts w:ascii="Times New Roman" w:hAnsi="Times New Roman"/>
          <w:sz w:val="24"/>
          <w:szCs w:val="24"/>
          <w:lang w:val="en-US"/>
        </w:rPr>
      </w:pPr>
    </w:p>
    <w:p w:rsidR="00A67917" w:rsidRDefault="00A67917" w:rsidP="00B725FA">
      <w:pPr>
        <w:spacing w:after="0" w:line="240" w:lineRule="auto"/>
        <w:ind w:firstLine="360"/>
        <w:jc w:val="both"/>
        <w:rPr>
          <w:rFonts w:ascii="Times New Roman" w:hAnsi="Times New Roman"/>
          <w:sz w:val="24"/>
          <w:szCs w:val="24"/>
          <w:lang w:val="en-US"/>
        </w:rPr>
      </w:pPr>
    </w:p>
    <w:p w:rsidR="00AF272E" w:rsidRPr="008A11D1" w:rsidRDefault="00142EE0" w:rsidP="00AF272E">
      <w:pPr>
        <w:pStyle w:val="Paragraphedeliste"/>
        <w:numPr>
          <w:ilvl w:val="0"/>
          <w:numId w:val="6"/>
        </w:numPr>
        <w:spacing w:after="0" w:line="240" w:lineRule="auto"/>
        <w:jc w:val="both"/>
        <w:rPr>
          <w:rFonts w:ascii="Times New Roman" w:hAnsi="Times New Roman"/>
          <w:b/>
          <w:sz w:val="24"/>
          <w:szCs w:val="24"/>
          <w:lang w:val="en-US"/>
        </w:rPr>
      </w:pPr>
      <w:r>
        <w:rPr>
          <w:rFonts w:ascii="Times New Roman" w:hAnsi="Times New Roman"/>
          <w:b/>
          <w:sz w:val="24"/>
          <w:szCs w:val="24"/>
          <w:lang w:val="en-US"/>
        </w:rPr>
        <w:t>C</w:t>
      </w:r>
      <w:r w:rsidR="00AF272E">
        <w:rPr>
          <w:rFonts w:ascii="Times New Roman" w:hAnsi="Times New Roman"/>
          <w:b/>
          <w:sz w:val="24"/>
          <w:szCs w:val="24"/>
          <w:lang w:val="en-US"/>
        </w:rPr>
        <w:t>onclusion</w:t>
      </w:r>
      <w:r>
        <w:rPr>
          <w:rFonts w:ascii="Times New Roman" w:hAnsi="Times New Roman"/>
          <w:b/>
          <w:sz w:val="24"/>
          <w:szCs w:val="24"/>
          <w:lang w:val="en-US"/>
        </w:rPr>
        <w:t>, limitation and future research</w:t>
      </w:r>
    </w:p>
    <w:p w:rsidR="00382A2B" w:rsidRDefault="00382A2B" w:rsidP="00382A2B">
      <w:pPr>
        <w:spacing w:after="0" w:line="240" w:lineRule="auto"/>
        <w:ind w:firstLine="284"/>
        <w:jc w:val="both"/>
        <w:rPr>
          <w:rFonts w:ascii="Times New Roman" w:hAnsi="Times New Roman"/>
          <w:sz w:val="24"/>
          <w:szCs w:val="24"/>
          <w:lang w:val="en-US"/>
        </w:rPr>
      </w:pPr>
    </w:p>
    <w:p w:rsidR="00BC1E8C" w:rsidRPr="00AD1581" w:rsidRDefault="00BC1E8C" w:rsidP="00382A2B">
      <w:pPr>
        <w:spacing w:after="0" w:line="240" w:lineRule="auto"/>
        <w:ind w:firstLine="284"/>
        <w:jc w:val="both"/>
        <w:rPr>
          <w:rFonts w:ascii="Times New Roman" w:hAnsi="Times New Roman"/>
          <w:sz w:val="24"/>
          <w:szCs w:val="24"/>
          <w:lang w:val="en-US"/>
        </w:rPr>
      </w:pPr>
      <w:r w:rsidRPr="00AD1581">
        <w:rPr>
          <w:rFonts w:ascii="Times New Roman" w:hAnsi="Times New Roman"/>
          <w:sz w:val="24"/>
          <w:szCs w:val="24"/>
          <w:lang w:val="en-US"/>
        </w:rPr>
        <w:t xml:space="preserve">From the theoretical point of </w:t>
      </w:r>
      <w:r w:rsidR="00382A2B" w:rsidRPr="00AD1581">
        <w:rPr>
          <w:rFonts w:ascii="Times New Roman" w:hAnsi="Times New Roman"/>
          <w:sz w:val="24"/>
          <w:szCs w:val="24"/>
          <w:lang w:val="en-US"/>
        </w:rPr>
        <w:t>view,</w:t>
      </w:r>
      <w:r w:rsidRPr="00AD1581">
        <w:rPr>
          <w:rFonts w:ascii="Times New Roman" w:hAnsi="Times New Roman"/>
          <w:sz w:val="24"/>
          <w:szCs w:val="24"/>
          <w:lang w:val="en-US"/>
        </w:rPr>
        <w:t xml:space="preserve"> the present research contributes to the deepening of the service marketing literature on </w:t>
      </w:r>
      <w:proofErr w:type="spellStart"/>
      <w:r w:rsidRPr="00AD1581">
        <w:rPr>
          <w:rFonts w:ascii="Times New Roman" w:hAnsi="Times New Roman"/>
          <w:sz w:val="24"/>
          <w:szCs w:val="24"/>
          <w:lang w:val="en-US"/>
        </w:rPr>
        <w:t>servicescape</w:t>
      </w:r>
      <w:proofErr w:type="spellEnd"/>
      <w:r w:rsidRPr="00AD1581">
        <w:rPr>
          <w:rFonts w:ascii="Times New Roman" w:hAnsi="Times New Roman"/>
          <w:sz w:val="24"/>
          <w:szCs w:val="24"/>
          <w:lang w:val="en-US"/>
        </w:rPr>
        <w:t xml:space="preserve"> in three ways.</w:t>
      </w:r>
    </w:p>
    <w:p w:rsidR="00BC1E8C" w:rsidRPr="006F774A" w:rsidRDefault="00BC1E8C" w:rsidP="00382A2B">
      <w:pPr>
        <w:spacing w:after="0" w:line="240" w:lineRule="auto"/>
        <w:ind w:firstLine="284"/>
        <w:jc w:val="both"/>
        <w:rPr>
          <w:rFonts w:ascii="Times New Roman" w:hAnsi="Times New Roman"/>
          <w:sz w:val="24"/>
          <w:szCs w:val="24"/>
          <w:lang w:val="en-US"/>
        </w:rPr>
      </w:pPr>
      <w:r w:rsidRPr="00AD1581">
        <w:rPr>
          <w:rFonts w:ascii="Times New Roman" w:hAnsi="Times New Roman"/>
          <w:sz w:val="24"/>
          <w:szCs w:val="24"/>
          <w:lang w:val="en-US"/>
        </w:rPr>
        <w:t xml:space="preserve">First, it </w:t>
      </w:r>
      <w:r w:rsidR="00382A2B" w:rsidRPr="00AD1581">
        <w:rPr>
          <w:rFonts w:ascii="Times New Roman" w:hAnsi="Times New Roman"/>
          <w:sz w:val="24"/>
          <w:szCs w:val="24"/>
          <w:lang w:val="en-US"/>
        </w:rPr>
        <w:t>demonstrated</w:t>
      </w:r>
      <w:r w:rsidRPr="00AD1581">
        <w:rPr>
          <w:rFonts w:ascii="Times New Roman" w:hAnsi="Times New Roman"/>
          <w:sz w:val="24"/>
          <w:szCs w:val="24"/>
          <w:lang w:val="en-US"/>
        </w:rPr>
        <w:t xml:space="preserve"> that the </w:t>
      </w:r>
      <w:proofErr w:type="spellStart"/>
      <w:r w:rsidRPr="00AD1581">
        <w:rPr>
          <w:rFonts w:ascii="Times New Roman" w:hAnsi="Times New Roman"/>
          <w:sz w:val="24"/>
          <w:szCs w:val="24"/>
          <w:lang w:val="en-US"/>
        </w:rPr>
        <w:t>servicescape</w:t>
      </w:r>
      <w:proofErr w:type="spellEnd"/>
      <w:r w:rsidRPr="00AD1581">
        <w:rPr>
          <w:rFonts w:ascii="Times New Roman" w:hAnsi="Times New Roman"/>
          <w:sz w:val="24"/>
          <w:szCs w:val="24"/>
          <w:lang w:val="en-US"/>
        </w:rPr>
        <w:t xml:space="preserve"> may be successfully applied in the museum context. This study consists in the first application of such a construct in the museum sector, while previous applications were focalized in for-profit sectors. It used </w:t>
      </w:r>
      <w:proofErr w:type="spellStart"/>
      <w:r w:rsidRPr="00AD1581">
        <w:rPr>
          <w:rFonts w:ascii="Times New Roman" w:hAnsi="Times New Roman"/>
          <w:sz w:val="24"/>
          <w:szCs w:val="24"/>
          <w:lang w:val="en-US"/>
        </w:rPr>
        <w:t>servicescape</w:t>
      </w:r>
      <w:proofErr w:type="spellEnd"/>
      <w:r w:rsidRPr="00AD1581">
        <w:rPr>
          <w:rFonts w:ascii="Times New Roman" w:hAnsi="Times New Roman"/>
          <w:sz w:val="24"/>
          <w:szCs w:val="24"/>
          <w:lang w:val="en-US"/>
        </w:rPr>
        <w:t xml:space="preserve"> theory </w:t>
      </w:r>
      <w:r w:rsidRPr="006F774A">
        <w:rPr>
          <w:rFonts w:ascii="Times New Roman" w:hAnsi="Times New Roman"/>
          <w:sz w:val="24"/>
          <w:szCs w:val="24"/>
          <w:lang w:val="en-US"/>
        </w:rPr>
        <w:t>(</w:t>
      </w:r>
      <w:proofErr w:type="spellStart"/>
      <w:r w:rsidRPr="006F774A">
        <w:rPr>
          <w:rFonts w:ascii="Times New Roman" w:hAnsi="Times New Roman"/>
          <w:sz w:val="24"/>
          <w:szCs w:val="24"/>
          <w:lang w:val="en-US"/>
        </w:rPr>
        <w:t>Bitner</w:t>
      </w:r>
      <w:proofErr w:type="spellEnd"/>
      <w:r w:rsidRPr="006F774A">
        <w:rPr>
          <w:rFonts w:ascii="Times New Roman" w:hAnsi="Times New Roman"/>
          <w:sz w:val="24"/>
          <w:szCs w:val="24"/>
          <w:lang w:val="en-US"/>
        </w:rPr>
        <w:t xml:space="preserve">, 1992) to underpin </w:t>
      </w:r>
      <w:proofErr w:type="spellStart"/>
      <w:r w:rsidRPr="006F774A">
        <w:rPr>
          <w:rFonts w:ascii="Times New Roman" w:hAnsi="Times New Roman"/>
          <w:sz w:val="24"/>
          <w:szCs w:val="24"/>
          <w:lang w:val="en-US"/>
        </w:rPr>
        <w:t>conceptualisation</w:t>
      </w:r>
      <w:proofErr w:type="spellEnd"/>
      <w:r w:rsidRPr="006F774A">
        <w:rPr>
          <w:rFonts w:ascii="Times New Roman" w:hAnsi="Times New Roman"/>
          <w:sz w:val="24"/>
          <w:szCs w:val="24"/>
          <w:lang w:val="en-US"/>
        </w:rPr>
        <w:t xml:space="preserve"> of the </w:t>
      </w:r>
      <w:proofErr w:type="spellStart"/>
      <w:r w:rsidRPr="006F774A">
        <w:rPr>
          <w:rFonts w:ascii="Times New Roman" w:hAnsi="Times New Roman"/>
          <w:sz w:val="24"/>
          <w:szCs w:val="24"/>
          <w:lang w:val="en-US"/>
        </w:rPr>
        <w:t>museumscape</w:t>
      </w:r>
      <w:proofErr w:type="spellEnd"/>
      <w:r w:rsidRPr="006F774A">
        <w:rPr>
          <w:rFonts w:ascii="Times New Roman" w:hAnsi="Times New Roman"/>
          <w:sz w:val="24"/>
          <w:szCs w:val="24"/>
          <w:lang w:val="en-US"/>
        </w:rPr>
        <w:t xml:space="preserve"> and its attributes. </w:t>
      </w:r>
    </w:p>
    <w:p w:rsidR="00BC1E8C" w:rsidRPr="006F774A" w:rsidRDefault="00BC1E8C" w:rsidP="00382A2B">
      <w:pPr>
        <w:spacing w:after="0"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Second, it developed a scale for measuring </w:t>
      </w:r>
      <w:r w:rsidR="00706521" w:rsidRPr="006F774A">
        <w:rPr>
          <w:rFonts w:ascii="Times New Roman" w:hAnsi="Times New Roman"/>
          <w:sz w:val="24"/>
          <w:szCs w:val="24"/>
          <w:lang w:val="en-US"/>
        </w:rPr>
        <w:t xml:space="preserve">the </w:t>
      </w:r>
      <w:proofErr w:type="spellStart"/>
      <w:r w:rsidR="00706521" w:rsidRPr="006F774A">
        <w:rPr>
          <w:rFonts w:ascii="Times New Roman" w:hAnsi="Times New Roman"/>
          <w:sz w:val="24"/>
          <w:szCs w:val="24"/>
          <w:lang w:val="en-GB"/>
        </w:rPr>
        <w:t>museumscape</w:t>
      </w:r>
      <w:proofErr w:type="spellEnd"/>
      <w:r w:rsidR="00706521" w:rsidRPr="006F774A">
        <w:rPr>
          <w:rFonts w:ascii="Times New Roman" w:hAnsi="Times New Roman"/>
          <w:sz w:val="24"/>
          <w:szCs w:val="24"/>
          <w:lang w:val="en-GB"/>
        </w:rPr>
        <w:t xml:space="preserve"> in the </w:t>
      </w:r>
      <w:r w:rsidR="00382A2B" w:rsidRPr="006F774A">
        <w:rPr>
          <w:rFonts w:ascii="Times New Roman" w:hAnsi="Times New Roman"/>
          <w:sz w:val="24"/>
          <w:szCs w:val="24"/>
          <w:lang w:val="en-GB"/>
        </w:rPr>
        <w:t>visitors’</w:t>
      </w:r>
      <w:r w:rsidR="00706521" w:rsidRPr="006F774A">
        <w:rPr>
          <w:rFonts w:ascii="Times New Roman" w:hAnsi="Times New Roman"/>
          <w:sz w:val="24"/>
          <w:szCs w:val="24"/>
          <w:lang w:val="en-GB"/>
        </w:rPr>
        <w:t xml:space="preserve"> perspective and </w:t>
      </w:r>
      <w:r w:rsidRPr="006F774A">
        <w:rPr>
          <w:rFonts w:ascii="Times New Roman" w:hAnsi="Times New Roman"/>
          <w:sz w:val="24"/>
          <w:szCs w:val="24"/>
          <w:lang w:val="en-US"/>
        </w:rPr>
        <w:t xml:space="preserve">the effects of the </w:t>
      </w:r>
      <w:r w:rsidR="00706521" w:rsidRPr="006F774A">
        <w:rPr>
          <w:rFonts w:ascii="Times New Roman" w:hAnsi="Times New Roman"/>
          <w:sz w:val="24"/>
          <w:szCs w:val="24"/>
          <w:lang w:val="en-GB"/>
        </w:rPr>
        <w:t xml:space="preserve">identified </w:t>
      </w:r>
      <w:r w:rsidRPr="006F774A">
        <w:rPr>
          <w:rFonts w:ascii="Times New Roman" w:hAnsi="Times New Roman"/>
          <w:sz w:val="24"/>
          <w:szCs w:val="24"/>
          <w:lang w:val="en-US"/>
        </w:rPr>
        <w:t xml:space="preserve">attributes on the museum visitor loyalty. </w:t>
      </w:r>
    </w:p>
    <w:p w:rsidR="00BC1E8C" w:rsidRPr="006F774A" w:rsidRDefault="00BC1E8C" w:rsidP="00382A2B">
      <w:pPr>
        <w:spacing w:after="0"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Third, it tested a newly </w:t>
      </w:r>
      <w:proofErr w:type="spellStart"/>
      <w:r w:rsidRPr="006F774A">
        <w:rPr>
          <w:rFonts w:ascii="Times New Roman" w:hAnsi="Times New Roman"/>
          <w:sz w:val="24"/>
          <w:szCs w:val="24"/>
          <w:lang w:val="en-US"/>
        </w:rPr>
        <w:t>museumscape</w:t>
      </w:r>
      <w:proofErr w:type="spellEnd"/>
      <w:r w:rsidRPr="006F774A">
        <w:rPr>
          <w:rFonts w:ascii="Times New Roman" w:hAnsi="Times New Roman"/>
          <w:sz w:val="24"/>
          <w:szCs w:val="24"/>
          <w:lang w:val="en-US"/>
        </w:rPr>
        <w:t xml:space="preserve"> scale that exhibited </w:t>
      </w:r>
      <w:r w:rsidR="00706521" w:rsidRPr="006F774A">
        <w:rPr>
          <w:rFonts w:ascii="Times New Roman" w:hAnsi="Times New Roman"/>
          <w:sz w:val="24"/>
          <w:szCs w:val="24"/>
          <w:lang w:val="en-US"/>
        </w:rPr>
        <w:t xml:space="preserve">good </w:t>
      </w:r>
      <w:r w:rsidRPr="006F774A">
        <w:rPr>
          <w:rFonts w:ascii="Times New Roman" w:hAnsi="Times New Roman"/>
          <w:sz w:val="24"/>
          <w:szCs w:val="24"/>
          <w:lang w:val="en-US"/>
        </w:rPr>
        <w:t xml:space="preserve">reliability. Six constructs within the </w:t>
      </w:r>
      <w:proofErr w:type="spellStart"/>
      <w:r w:rsidRPr="006F774A">
        <w:rPr>
          <w:rFonts w:ascii="Times New Roman" w:hAnsi="Times New Roman"/>
          <w:sz w:val="24"/>
          <w:szCs w:val="24"/>
          <w:lang w:val="en-US"/>
        </w:rPr>
        <w:t>museumscape</w:t>
      </w:r>
      <w:proofErr w:type="spellEnd"/>
      <w:r w:rsidRPr="006F774A">
        <w:rPr>
          <w:rFonts w:ascii="Times New Roman" w:hAnsi="Times New Roman"/>
          <w:sz w:val="24"/>
          <w:szCs w:val="24"/>
          <w:lang w:val="en-US"/>
        </w:rPr>
        <w:t xml:space="preserve"> scale, i.e. staff interaction, art gallery quality, aesthetic quality, sign and signage, social interaction and ambient conditions, also demonstrated predictive validity, suggesting that it has potential to become a competent measure that can predict visitors’ perceptions and word-of-mouth of the museum visitors.</w:t>
      </w:r>
    </w:p>
    <w:p w:rsidR="00EB6060" w:rsidRPr="006F774A" w:rsidRDefault="00EB6060" w:rsidP="00432F7D">
      <w:pPr>
        <w:spacing w:beforeLines="1" w:afterLines="1" w:line="240" w:lineRule="auto"/>
        <w:ind w:firstLine="284"/>
        <w:jc w:val="both"/>
        <w:rPr>
          <w:rFonts w:ascii="Times New Roman" w:hAnsi="Times New Roman"/>
          <w:sz w:val="24"/>
          <w:szCs w:val="24"/>
          <w:lang w:val="en-US"/>
        </w:rPr>
      </w:pPr>
      <w:r w:rsidRPr="006F774A">
        <w:rPr>
          <w:rFonts w:ascii="Times New Roman" w:hAnsi="Times New Roman"/>
          <w:sz w:val="24"/>
          <w:szCs w:val="24"/>
          <w:lang w:val="en-GB"/>
        </w:rPr>
        <w:t>Furthermore, this study contributes to enrich the literature on museum studies.</w:t>
      </w:r>
    </w:p>
    <w:p w:rsidR="00BC1E8C" w:rsidRPr="00AD1581" w:rsidRDefault="00BC1E8C" w:rsidP="00432F7D">
      <w:pPr>
        <w:spacing w:beforeLines="1" w:afterLines="1"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lastRenderedPageBreak/>
        <w:t>From the managerial point of view, the study offer</w:t>
      </w:r>
      <w:r w:rsidR="00684DC5" w:rsidRPr="006F774A">
        <w:rPr>
          <w:rFonts w:ascii="Times New Roman" w:hAnsi="Times New Roman"/>
          <w:sz w:val="24"/>
          <w:szCs w:val="24"/>
          <w:lang w:val="en-US"/>
        </w:rPr>
        <w:t>s</w:t>
      </w:r>
      <w:r w:rsidRPr="006F774A">
        <w:rPr>
          <w:rFonts w:ascii="Times New Roman" w:hAnsi="Times New Roman"/>
          <w:sz w:val="24"/>
          <w:szCs w:val="24"/>
          <w:lang w:val="en-US"/>
        </w:rPr>
        <w:t xml:space="preserve"> </w:t>
      </w:r>
      <w:r w:rsidR="00EB6060" w:rsidRPr="006F774A">
        <w:rPr>
          <w:rFonts w:ascii="Times New Roman" w:hAnsi="Times New Roman"/>
          <w:sz w:val="24"/>
          <w:szCs w:val="24"/>
          <w:lang w:val="en-US"/>
        </w:rPr>
        <w:t xml:space="preserve">several </w:t>
      </w:r>
      <w:r w:rsidRPr="006F774A">
        <w:rPr>
          <w:rFonts w:ascii="Times New Roman" w:hAnsi="Times New Roman"/>
          <w:sz w:val="24"/>
          <w:szCs w:val="24"/>
          <w:lang w:val="en-US"/>
        </w:rPr>
        <w:t xml:space="preserve">implications. At a museum level, it identifies which attributes in the </w:t>
      </w:r>
      <w:proofErr w:type="spellStart"/>
      <w:r w:rsidRPr="006F774A">
        <w:rPr>
          <w:rFonts w:ascii="Times New Roman" w:hAnsi="Times New Roman"/>
          <w:sz w:val="24"/>
          <w:szCs w:val="24"/>
          <w:lang w:val="en-US"/>
        </w:rPr>
        <w:t>museumscape</w:t>
      </w:r>
      <w:proofErr w:type="spellEnd"/>
      <w:r w:rsidRPr="006F774A">
        <w:rPr>
          <w:rFonts w:ascii="Times New Roman" w:hAnsi="Times New Roman"/>
          <w:sz w:val="24"/>
          <w:szCs w:val="24"/>
          <w:lang w:val="en-US"/>
        </w:rPr>
        <w:t xml:space="preserve"> have the strongest effects on museum</w:t>
      </w:r>
      <w:r w:rsidRPr="00AD1581">
        <w:rPr>
          <w:rFonts w:ascii="Times New Roman" w:hAnsi="Times New Roman"/>
          <w:sz w:val="24"/>
          <w:szCs w:val="24"/>
          <w:lang w:val="en-US"/>
        </w:rPr>
        <w:t xml:space="preserve"> visitor loyalty and therefore it can assist in the allocation of scares resources for both short and </w:t>
      </w:r>
      <w:r w:rsidR="00382A2B" w:rsidRPr="00AD1581">
        <w:rPr>
          <w:rFonts w:ascii="Times New Roman" w:hAnsi="Times New Roman"/>
          <w:sz w:val="24"/>
          <w:szCs w:val="24"/>
          <w:lang w:val="en-US"/>
        </w:rPr>
        <w:t>long-term</w:t>
      </w:r>
      <w:r w:rsidRPr="00AD1581">
        <w:rPr>
          <w:rFonts w:ascii="Times New Roman" w:hAnsi="Times New Roman"/>
          <w:sz w:val="24"/>
          <w:szCs w:val="24"/>
          <w:lang w:val="en-US"/>
        </w:rPr>
        <w:t xml:space="preserve"> projects. In particular, this study suggests that manager have to manage well and improve the quality of aesthetics and of art gallery together with the social interactions with staff. As a consequence, investments on conservation of artworks and on museum personnel (training courses, incentive systems, etc.) are strategic both for </w:t>
      </w:r>
      <w:proofErr w:type="gramStart"/>
      <w:r w:rsidRPr="00AD1581">
        <w:rPr>
          <w:rFonts w:ascii="Times New Roman" w:hAnsi="Times New Roman"/>
          <w:sz w:val="24"/>
          <w:szCs w:val="24"/>
          <w:lang w:val="en-US"/>
        </w:rPr>
        <w:t>visitors</w:t>
      </w:r>
      <w:proofErr w:type="gramEnd"/>
      <w:r w:rsidRPr="00AD1581">
        <w:rPr>
          <w:rFonts w:ascii="Times New Roman" w:hAnsi="Times New Roman"/>
          <w:sz w:val="24"/>
          <w:szCs w:val="24"/>
          <w:lang w:val="en-US"/>
        </w:rPr>
        <w:t xml:space="preserve"> satisfaction and museum success.</w:t>
      </w:r>
    </w:p>
    <w:p w:rsidR="00BC1E8C" w:rsidRPr="00AD1581" w:rsidRDefault="00BC1E8C" w:rsidP="00432F7D">
      <w:pPr>
        <w:spacing w:beforeLines="1" w:afterLines="1" w:line="240" w:lineRule="auto"/>
        <w:ind w:firstLine="284"/>
        <w:jc w:val="both"/>
        <w:rPr>
          <w:rFonts w:ascii="Times New Roman" w:hAnsi="Times New Roman"/>
          <w:sz w:val="24"/>
          <w:szCs w:val="24"/>
          <w:lang w:val="en-US"/>
        </w:rPr>
      </w:pPr>
      <w:r w:rsidRPr="00AD1581">
        <w:rPr>
          <w:rFonts w:ascii="Times New Roman" w:hAnsi="Times New Roman"/>
          <w:sz w:val="24"/>
          <w:szCs w:val="24"/>
          <w:lang w:val="en-US"/>
        </w:rPr>
        <w:t xml:space="preserve">At </w:t>
      </w:r>
      <w:proofErr w:type="gramStart"/>
      <w:r w:rsidRPr="00AD1581">
        <w:rPr>
          <w:rFonts w:ascii="Times New Roman" w:hAnsi="Times New Roman"/>
          <w:sz w:val="24"/>
          <w:szCs w:val="24"/>
          <w:lang w:val="en-US"/>
        </w:rPr>
        <w:t>an</w:t>
      </w:r>
      <w:proofErr w:type="gramEnd"/>
      <w:r w:rsidRPr="00AD1581">
        <w:rPr>
          <w:rFonts w:ascii="Times New Roman" w:hAnsi="Times New Roman"/>
          <w:sz w:val="24"/>
          <w:szCs w:val="24"/>
          <w:lang w:val="en-US"/>
        </w:rPr>
        <w:t xml:space="preserve"> high government level, it is important to support the competitiveness of a country and of its locally-operated businesses, among which, for the context of this study, the museum system is included, given its ability to attract tourists and visitors, and to motivate important investments in the territory. At this </w:t>
      </w:r>
      <w:r w:rsidR="00382A2B" w:rsidRPr="00AD1581">
        <w:rPr>
          <w:rFonts w:ascii="Times New Roman" w:hAnsi="Times New Roman"/>
          <w:sz w:val="24"/>
          <w:szCs w:val="24"/>
          <w:lang w:val="en-US"/>
        </w:rPr>
        <w:t>regard,</w:t>
      </w:r>
      <w:r w:rsidRPr="00AD1581">
        <w:rPr>
          <w:rFonts w:ascii="Times New Roman" w:hAnsi="Times New Roman"/>
          <w:sz w:val="24"/>
          <w:szCs w:val="24"/>
          <w:lang w:val="en-US"/>
        </w:rPr>
        <w:t xml:space="preserve"> the allocation of the resources can guide museum policy making, tourism region and infrastructure</w:t>
      </w:r>
      <w:r w:rsidR="00684DC5">
        <w:rPr>
          <w:rFonts w:ascii="Times New Roman" w:hAnsi="Times New Roman"/>
          <w:sz w:val="24"/>
          <w:szCs w:val="24"/>
          <w:lang w:val="en-US"/>
        </w:rPr>
        <w:t>s</w:t>
      </w:r>
      <w:r w:rsidRPr="00AD1581">
        <w:rPr>
          <w:rFonts w:ascii="Times New Roman" w:hAnsi="Times New Roman"/>
          <w:sz w:val="24"/>
          <w:szCs w:val="24"/>
          <w:lang w:val="en-US"/>
        </w:rPr>
        <w:t xml:space="preserve"> development, human resources management, inte</w:t>
      </w:r>
      <w:r w:rsidR="008A6501">
        <w:rPr>
          <w:rFonts w:ascii="Times New Roman" w:hAnsi="Times New Roman"/>
          <w:sz w:val="24"/>
          <w:szCs w:val="24"/>
          <w:lang w:val="en-US"/>
        </w:rPr>
        <w:t>grated strategies of marketing and</w:t>
      </w:r>
      <w:r w:rsidRPr="00AD1581">
        <w:rPr>
          <w:rFonts w:ascii="Times New Roman" w:hAnsi="Times New Roman"/>
          <w:sz w:val="24"/>
          <w:szCs w:val="24"/>
          <w:lang w:val="en-US"/>
        </w:rPr>
        <w:t xml:space="preserve"> communication of brands</w:t>
      </w:r>
      <w:r w:rsidR="008A6501">
        <w:rPr>
          <w:rFonts w:ascii="Times New Roman" w:hAnsi="Times New Roman"/>
          <w:sz w:val="24"/>
          <w:szCs w:val="24"/>
          <w:lang w:val="en-US"/>
        </w:rPr>
        <w:t>.</w:t>
      </w:r>
    </w:p>
    <w:p w:rsidR="00BC1E8C" w:rsidRPr="00AD1581" w:rsidRDefault="00BC1E8C" w:rsidP="00432F7D">
      <w:pPr>
        <w:spacing w:beforeLines="1" w:afterLines="1" w:line="240" w:lineRule="auto"/>
        <w:ind w:firstLine="284"/>
        <w:jc w:val="both"/>
        <w:rPr>
          <w:rFonts w:ascii="Times New Roman" w:hAnsi="Times New Roman"/>
          <w:sz w:val="24"/>
          <w:szCs w:val="24"/>
          <w:lang w:val="en-US"/>
        </w:rPr>
      </w:pPr>
      <w:r w:rsidRPr="00AD1581">
        <w:rPr>
          <w:rFonts w:ascii="Times New Roman" w:hAnsi="Times New Roman"/>
          <w:sz w:val="24"/>
          <w:szCs w:val="24"/>
          <w:lang w:val="en-US"/>
        </w:rPr>
        <w:t xml:space="preserve">A key limitation to this study regards its convenience visitor sample that is not representative of the average museum tourists/visitors. </w:t>
      </w:r>
    </w:p>
    <w:p w:rsidR="00BC1E8C" w:rsidRPr="006F774A" w:rsidRDefault="00BC1E8C" w:rsidP="00432F7D">
      <w:pPr>
        <w:spacing w:beforeLines="1" w:afterLines="1"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Secondly, </w:t>
      </w:r>
      <w:r w:rsidR="00EB6060" w:rsidRPr="006F774A">
        <w:rPr>
          <w:rFonts w:ascii="Times New Roman" w:hAnsi="Times New Roman"/>
          <w:sz w:val="24"/>
          <w:szCs w:val="24"/>
          <w:lang w:val="en-US"/>
        </w:rPr>
        <w:t xml:space="preserve">and as a consequence, </w:t>
      </w:r>
      <w:r w:rsidRPr="006F774A">
        <w:rPr>
          <w:rFonts w:ascii="Times New Roman" w:hAnsi="Times New Roman"/>
          <w:sz w:val="24"/>
          <w:szCs w:val="24"/>
          <w:lang w:val="en-US"/>
        </w:rPr>
        <w:t xml:space="preserve">the findings </w:t>
      </w:r>
      <w:r w:rsidR="00EB6060" w:rsidRPr="006F774A">
        <w:rPr>
          <w:rFonts w:ascii="Times New Roman" w:hAnsi="Times New Roman"/>
          <w:sz w:val="24"/>
          <w:szCs w:val="24"/>
          <w:lang w:val="en-US"/>
        </w:rPr>
        <w:t>cannot</w:t>
      </w:r>
      <w:r w:rsidRPr="006F774A">
        <w:rPr>
          <w:rFonts w:ascii="Times New Roman" w:hAnsi="Times New Roman"/>
          <w:sz w:val="24"/>
          <w:szCs w:val="24"/>
          <w:lang w:val="en-US"/>
        </w:rPr>
        <w:t xml:space="preserve"> be generalized. </w:t>
      </w:r>
    </w:p>
    <w:p w:rsidR="00BC1E8C" w:rsidRPr="006F774A" w:rsidRDefault="00BC1E8C" w:rsidP="00432F7D">
      <w:pPr>
        <w:spacing w:beforeLines="1" w:afterLines="1"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Since this is the first step of the research in developing a </w:t>
      </w:r>
      <w:proofErr w:type="spellStart"/>
      <w:r w:rsidRPr="006F774A">
        <w:rPr>
          <w:rFonts w:ascii="Times New Roman" w:hAnsi="Times New Roman"/>
          <w:sz w:val="24"/>
          <w:szCs w:val="24"/>
          <w:lang w:val="en-US"/>
        </w:rPr>
        <w:t>museumscape</w:t>
      </w:r>
      <w:proofErr w:type="spellEnd"/>
      <w:r w:rsidRPr="006F774A">
        <w:rPr>
          <w:rFonts w:ascii="Times New Roman" w:hAnsi="Times New Roman"/>
          <w:sz w:val="24"/>
          <w:szCs w:val="24"/>
          <w:lang w:val="en-US"/>
        </w:rPr>
        <w:t xml:space="preserve"> scale, the convenience sample responded to the needs required by the exploratory nature of the study conducted. </w:t>
      </w:r>
      <w:r w:rsidR="00EB6060" w:rsidRPr="006F774A">
        <w:rPr>
          <w:rFonts w:ascii="Times New Roman" w:hAnsi="Times New Roman"/>
          <w:sz w:val="24"/>
          <w:szCs w:val="24"/>
          <w:lang w:val="en-GB"/>
        </w:rPr>
        <w:t>Moreover, convenience sample, given the multiple studies required, is quite normal when the goal is a measurement scale development.</w:t>
      </w:r>
    </w:p>
    <w:p w:rsidR="00BC1E8C" w:rsidRPr="006F774A" w:rsidRDefault="00BC1E8C" w:rsidP="00432F7D">
      <w:pPr>
        <w:spacing w:beforeLines="1" w:afterLines="1"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The next steps of the research </w:t>
      </w:r>
      <w:r w:rsidR="00EB6060" w:rsidRPr="006F774A">
        <w:rPr>
          <w:rFonts w:ascii="Times New Roman" w:hAnsi="Times New Roman"/>
          <w:sz w:val="24"/>
          <w:szCs w:val="24"/>
          <w:lang w:val="en-GB"/>
        </w:rPr>
        <w:t xml:space="preserve">are the development of new tests to assess convergent and </w:t>
      </w:r>
      <w:proofErr w:type="spellStart"/>
      <w:r w:rsidR="00EB6060" w:rsidRPr="006F774A">
        <w:rPr>
          <w:rFonts w:ascii="Times New Roman" w:hAnsi="Times New Roman"/>
          <w:sz w:val="24"/>
          <w:szCs w:val="24"/>
          <w:lang w:val="en-GB"/>
        </w:rPr>
        <w:t>discriminant</w:t>
      </w:r>
      <w:proofErr w:type="spellEnd"/>
      <w:r w:rsidR="00EB6060" w:rsidRPr="006F774A">
        <w:rPr>
          <w:rFonts w:ascii="Times New Roman" w:hAnsi="Times New Roman"/>
          <w:sz w:val="24"/>
          <w:szCs w:val="24"/>
          <w:lang w:val="en-GB"/>
        </w:rPr>
        <w:t xml:space="preserve"> validity. In this sense, other study development </w:t>
      </w:r>
      <w:r w:rsidRPr="006F774A">
        <w:rPr>
          <w:rFonts w:ascii="Times New Roman" w:hAnsi="Times New Roman"/>
          <w:sz w:val="24"/>
          <w:szCs w:val="24"/>
          <w:lang w:val="en-US"/>
        </w:rPr>
        <w:t xml:space="preserve">could involve administering the newly developed scale to wider demographic samples, representative of the population at large. Replicating the </w:t>
      </w:r>
      <w:proofErr w:type="spellStart"/>
      <w:r w:rsidRPr="006F774A">
        <w:rPr>
          <w:rFonts w:ascii="Times New Roman" w:hAnsi="Times New Roman"/>
          <w:sz w:val="24"/>
          <w:szCs w:val="24"/>
          <w:lang w:val="en-US"/>
        </w:rPr>
        <w:t>museumscape</w:t>
      </w:r>
      <w:proofErr w:type="spellEnd"/>
      <w:r w:rsidRPr="006F774A">
        <w:rPr>
          <w:rFonts w:ascii="Times New Roman" w:hAnsi="Times New Roman"/>
          <w:sz w:val="24"/>
          <w:szCs w:val="24"/>
          <w:lang w:val="en-US"/>
        </w:rPr>
        <w:t xml:space="preserve"> scale and testing its psychometric properties across a variety of museums at different levels of development, cross-nationally and even cross-culturally should add </w:t>
      </w:r>
      <w:proofErr w:type="spellStart"/>
      <w:r w:rsidRPr="006F774A">
        <w:rPr>
          <w:rFonts w:ascii="Times New Roman" w:hAnsi="Times New Roman"/>
          <w:sz w:val="24"/>
          <w:szCs w:val="24"/>
          <w:lang w:val="en-US"/>
        </w:rPr>
        <w:t>rigour</w:t>
      </w:r>
      <w:proofErr w:type="spellEnd"/>
      <w:r w:rsidRPr="006F774A">
        <w:rPr>
          <w:rFonts w:ascii="Times New Roman" w:hAnsi="Times New Roman"/>
          <w:sz w:val="24"/>
          <w:szCs w:val="24"/>
          <w:lang w:val="en-US"/>
        </w:rPr>
        <w:t xml:space="preserve"> to it. </w:t>
      </w:r>
    </w:p>
    <w:p w:rsidR="00BC1E8C" w:rsidRPr="006F774A" w:rsidRDefault="00BC1E8C" w:rsidP="00432F7D">
      <w:pPr>
        <w:spacing w:beforeLines="1" w:afterLines="1" w:line="240" w:lineRule="auto"/>
        <w:ind w:firstLine="284"/>
        <w:jc w:val="both"/>
        <w:rPr>
          <w:rFonts w:ascii="Times New Roman" w:hAnsi="Times New Roman"/>
          <w:sz w:val="24"/>
          <w:szCs w:val="24"/>
          <w:lang w:val="en-US"/>
        </w:rPr>
      </w:pPr>
      <w:r w:rsidRPr="006F774A">
        <w:rPr>
          <w:rFonts w:ascii="Times New Roman" w:hAnsi="Times New Roman"/>
          <w:sz w:val="24"/>
          <w:szCs w:val="24"/>
          <w:lang w:val="en-US"/>
        </w:rPr>
        <w:t xml:space="preserve">Future research could usefully determine at which stage in the decision-making process the </w:t>
      </w:r>
      <w:proofErr w:type="spellStart"/>
      <w:r w:rsidRPr="006F774A">
        <w:rPr>
          <w:rFonts w:ascii="Times New Roman" w:hAnsi="Times New Roman"/>
          <w:sz w:val="24"/>
          <w:szCs w:val="24"/>
          <w:lang w:val="en-US"/>
        </w:rPr>
        <w:t>museumscape</w:t>
      </w:r>
      <w:proofErr w:type="spellEnd"/>
      <w:r w:rsidRPr="006F774A">
        <w:rPr>
          <w:rFonts w:ascii="Times New Roman" w:hAnsi="Times New Roman"/>
          <w:sz w:val="24"/>
          <w:szCs w:val="24"/>
          <w:lang w:val="en-US"/>
        </w:rPr>
        <w:t xml:space="preserve"> attributes have the most influence.</w:t>
      </w:r>
    </w:p>
    <w:p w:rsidR="000F76E8" w:rsidRPr="006F774A" w:rsidRDefault="000F76E8" w:rsidP="00B725FA">
      <w:pPr>
        <w:spacing w:after="0" w:line="240" w:lineRule="auto"/>
        <w:ind w:firstLine="360"/>
        <w:jc w:val="both"/>
        <w:rPr>
          <w:rFonts w:ascii="Times New Roman" w:hAnsi="Times New Roman"/>
          <w:sz w:val="24"/>
          <w:szCs w:val="24"/>
          <w:lang w:val="en-US"/>
        </w:rPr>
      </w:pPr>
    </w:p>
    <w:p w:rsidR="00AF272E" w:rsidRPr="006F774A" w:rsidRDefault="00AF272E" w:rsidP="00B725FA">
      <w:pPr>
        <w:spacing w:after="0" w:line="240" w:lineRule="auto"/>
        <w:ind w:firstLine="360"/>
        <w:jc w:val="both"/>
        <w:rPr>
          <w:rFonts w:ascii="Times New Roman" w:hAnsi="Times New Roman"/>
          <w:sz w:val="24"/>
          <w:szCs w:val="24"/>
          <w:lang w:val="en-US"/>
        </w:rPr>
      </w:pPr>
    </w:p>
    <w:p w:rsidR="00191F9B" w:rsidRPr="006F774A" w:rsidRDefault="00191F9B" w:rsidP="00191F9B">
      <w:pPr>
        <w:tabs>
          <w:tab w:val="left" w:pos="6348"/>
        </w:tabs>
        <w:spacing w:after="0" w:line="240" w:lineRule="auto"/>
        <w:jc w:val="both"/>
        <w:rPr>
          <w:rFonts w:ascii="Times New Roman" w:hAnsi="Times New Roman"/>
          <w:b/>
          <w:sz w:val="24"/>
          <w:szCs w:val="24"/>
        </w:rPr>
      </w:pPr>
      <w:r w:rsidRPr="006F774A">
        <w:rPr>
          <w:rFonts w:ascii="Times New Roman" w:hAnsi="Times New Roman"/>
          <w:b/>
          <w:sz w:val="24"/>
          <w:szCs w:val="24"/>
        </w:rPr>
        <w:t>References</w:t>
      </w:r>
    </w:p>
    <w:p w:rsidR="00307574" w:rsidRDefault="00307574" w:rsidP="00760091">
      <w:pPr>
        <w:spacing w:after="0" w:line="240" w:lineRule="auto"/>
        <w:ind w:left="284" w:hanging="284"/>
        <w:jc w:val="both"/>
        <w:rPr>
          <w:rFonts w:ascii="Times New Roman" w:hAnsi="Times New Roman"/>
          <w:sz w:val="24"/>
          <w:szCs w:val="24"/>
          <w:lang w:eastAsia="it-IT"/>
        </w:rPr>
      </w:pPr>
    </w:p>
    <w:p w:rsidR="00735CF8" w:rsidRPr="00EB6060" w:rsidRDefault="00735CF8" w:rsidP="00735CF8">
      <w:pPr>
        <w:spacing w:after="0" w:line="240" w:lineRule="auto"/>
        <w:ind w:left="284" w:hanging="284"/>
        <w:jc w:val="both"/>
        <w:rPr>
          <w:rFonts w:ascii="Times New Roman" w:hAnsi="Times New Roman"/>
          <w:sz w:val="24"/>
          <w:szCs w:val="24"/>
          <w:lang w:eastAsia="it-IT"/>
        </w:rPr>
      </w:pPr>
      <w:r w:rsidRPr="006F774A">
        <w:rPr>
          <w:rFonts w:ascii="Times New Roman" w:hAnsi="Times New Roman"/>
          <w:sz w:val="24"/>
          <w:szCs w:val="24"/>
          <w:lang w:eastAsia="it-IT"/>
        </w:rPr>
        <w:t xml:space="preserve">Banca d’Italia (2018). </w:t>
      </w:r>
      <w:r>
        <w:rPr>
          <w:rFonts w:ascii="Times New Roman" w:hAnsi="Times New Roman"/>
          <w:sz w:val="24"/>
          <w:szCs w:val="24"/>
          <w:lang w:eastAsia="it-IT"/>
        </w:rPr>
        <w:t>“</w:t>
      </w:r>
      <w:r w:rsidRPr="006F774A">
        <w:rPr>
          <w:rFonts w:ascii="Times New Roman" w:hAnsi="Times New Roman"/>
          <w:sz w:val="24"/>
          <w:szCs w:val="24"/>
          <w:lang w:eastAsia="it-IT"/>
        </w:rPr>
        <w:t>Turismo in Italia. Numeri e potenziale di sviluppo</w:t>
      </w:r>
      <w:r>
        <w:rPr>
          <w:rFonts w:ascii="Times New Roman" w:hAnsi="Times New Roman"/>
          <w:sz w:val="24"/>
          <w:szCs w:val="24"/>
          <w:lang w:eastAsia="it-IT"/>
        </w:rPr>
        <w:t>”</w:t>
      </w:r>
      <w:r w:rsidRPr="006F774A">
        <w:rPr>
          <w:rFonts w:ascii="Times New Roman" w:hAnsi="Times New Roman"/>
          <w:sz w:val="24"/>
          <w:szCs w:val="24"/>
          <w:lang w:eastAsia="it-IT"/>
        </w:rPr>
        <w:t xml:space="preserve">, </w:t>
      </w:r>
      <w:r w:rsidRPr="00307574">
        <w:rPr>
          <w:rFonts w:ascii="Times New Roman" w:hAnsi="Times New Roman"/>
          <w:i/>
          <w:sz w:val="24"/>
          <w:szCs w:val="24"/>
          <w:lang w:eastAsia="it-IT"/>
        </w:rPr>
        <w:t>Workshop and conferences</w:t>
      </w:r>
      <w:r w:rsidRPr="006F774A">
        <w:rPr>
          <w:rFonts w:ascii="Times New Roman" w:hAnsi="Times New Roman"/>
          <w:sz w:val="24"/>
          <w:szCs w:val="24"/>
          <w:lang w:eastAsia="it-IT"/>
        </w:rPr>
        <w:t xml:space="preserve">, </w:t>
      </w:r>
      <w:r>
        <w:rPr>
          <w:rFonts w:ascii="Times New Roman" w:hAnsi="Times New Roman"/>
          <w:sz w:val="24"/>
          <w:szCs w:val="24"/>
          <w:lang w:eastAsia="it-IT"/>
        </w:rPr>
        <w:t>n</w:t>
      </w:r>
      <w:r w:rsidRPr="006F774A">
        <w:rPr>
          <w:rFonts w:ascii="Times New Roman" w:hAnsi="Times New Roman"/>
          <w:sz w:val="24"/>
          <w:szCs w:val="24"/>
          <w:lang w:eastAsia="it-IT"/>
        </w:rPr>
        <w:t>. 23.</w:t>
      </w:r>
    </w:p>
    <w:p w:rsidR="00735CF8" w:rsidRDefault="00735CF8" w:rsidP="00735CF8">
      <w:pPr>
        <w:spacing w:after="0" w:line="240" w:lineRule="auto"/>
        <w:ind w:left="284" w:hanging="284"/>
        <w:jc w:val="both"/>
        <w:rPr>
          <w:rFonts w:ascii="Times New Roman" w:hAnsi="Times New Roman"/>
          <w:sz w:val="24"/>
          <w:szCs w:val="24"/>
          <w:lang w:val="en-US" w:eastAsia="it-IT"/>
        </w:rPr>
      </w:pPr>
      <w:proofErr w:type="spellStart"/>
      <w:r>
        <w:rPr>
          <w:rFonts w:ascii="Times New Roman" w:hAnsi="Times New Roman"/>
          <w:sz w:val="24"/>
          <w:szCs w:val="24"/>
          <w:lang w:val="en-US" w:eastAsia="it-IT"/>
        </w:rPr>
        <w:t>Bitner</w:t>
      </w:r>
      <w:proofErr w:type="spellEnd"/>
      <w:r>
        <w:rPr>
          <w:rFonts w:ascii="Times New Roman" w:hAnsi="Times New Roman"/>
          <w:sz w:val="24"/>
          <w:szCs w:val="24"/>
          <w:lang w:val="en-US" w:eastAsia="it-IT"/>
        </w:rPr>
        <w:t xml:space="preserve"> M.J. (1992). “</w:t>
      </w:r>
      <w:proofErr w:type="spellStart"/>
      <w:r w:rsidRPr="00FD44A8">
        <w:rPr>
          <w:rFonts w:ascii="Times New Roman" w:hAnsi="Times New Roman"/>
          <w:sz w:val="24"/>
          <w:szCs w:val="24"/>
          <w:lang w:val="en-US" w:eastAsia="it-IT"/>
        </w:rPr>
        <w:t>Servicescapes</w:t>
      </w:r>
      <w:proofErr w:type="spellEnd"/>
      <w:r w:rsidRPr="00FD44A8">
        <w:rPr>
          <w:rFonts w:ascii="Times New Roman" w:hAnsi="Times New Roman"/>
          <w:sz w:val="24"/>
          <w:szCs w:val="24"/>
          <w:lang w:val="en-US" w:eastAsia="it-IT"/>
        </w:rPr>
        <w:t>: The Impact of Physical Surroundings on Customers and Employees</w:t>
      </w:r>
      <w:r>
        <w:rPr>
          <w:rFonts w:ascii="Times New Roman" w:hAnsi="Times New Roman"/>
          <w:sz w:val="24"/>
          <w:szCs w:val="24"/>
          <w:lang w:val="en-US" w:eastAsia="it-IT"/>
        </w:rPr>
        <w:t xml:space="preserve">”. </w:t>
      </w:r>
      <w:r w:rsidRPr="00FD44A8">
        <w:rPr>
          <w:rFonts w:ascii="Times New Roman" w:hAnsi="Times New Roman"/>
          <w:i/>
          <w:sz w:val="24"/>
          <w:szCs w:val="24"/>
          <w:lang w:val="en-US" w:eastAsia="it-IT"/>
        </w:rPr>
        <w:t>Journal of marketing</w:t>
      </w:r>
      <w:r>
        <w:rPr>
          <w:rFonts w:ascii="Times New Roman" w:hAnsi="Times New Roman"/>
          <w:sz w:val="24"/>
          <w:szCs w:val="24"/>
          <w:lang w:val="en-US" w:eastAsia="it-IT"/>
        </w:rPr>
        <w:t>, 56(2), 57-71.</w:t>
      </w:r>
    </w:p>
    <w:p w:rsidR="00735CF8" w:rsidRPr="00AE08C5" w:rsidRDefault="00735CF8" w:rsidP="00735CF8">
      <w:pPr>
        <w:spacing w:after="0" w:line="240" w:lineRule="auto"/>
        <w:ind w:left="284" w:hanging="284"/>
        <w:jc w:val="both"/>
        <w:rPr>
          <w:rFonts w:ascii="Times New Roman" w:hAnsi="Times New Roman"/>
          <w:sz w:val="24"/>
          <w:szCs w:val="24"/>
          <w:lang w:val="fr-FR"/>
        </w:rPr>
      </w:pPr>
      <w:r w:rsidRPr="00AC4D69">
        <w:rPr>
          <w:rFonts w:ascii="Times New Roman" w:hAnsi="Times New Roman"/>
          <w:sz w:val="24"/>
          <w:szCs w:val="24"/>
          <w:lang w:val="en-US"/>
        </w:rPr>
        <w:t xml:space="preserve">Black G. (2018). </w:t>
      </w:r>
      <w:proofErr w:type="gramStart"/>
      <w:r w:rsidRPr="00AC4D69">
        <w:rPr>
          <w:rFonts w:ascii="Times New Roman" w:hAnsi="Times New Roman"/>
          <w:sz w:val="24"/>
          <w:szCs w:val="24"/>
          <w:lang w:val="en-US"/>
        </w:rPr>
        <w:t>“Meeting the audience challenge in the ‘Age of Participation’</w:t>
      </w:r>
      <w:r>
        <w:rPr>
          <w:rFonts w:ascii="Times New Roman" w:hAnsi="Times New Roman"/>
          <w:sz w:val="24"/>
          <w:szCs w:val="24"/>
          <w:lang w:val="en-US"/>
        </w:rPr>
        <w:t>”</w:t>
      </w:r>
      <w:r w:rsidRPr="00AC4D69">
        <w:rPr>
          <w:rFonts w:ascii="Times New Roman" w:hAnsi="Times New Roman"/>
          <w:sz w:val="24"/>
          <w:szCs w:val="24"/>
          <w:lang w:val="en-US"/>
        </w:rPr>
        <w:t>.</w:t>
      </w:r>
      <w:proofErr w:type="gramEnd"/>
      <w:r w:rsidRPr="00AC4D69">
        <w:rPr>
          <w:rFonts w:ascii="Times New Roman" w:hAnsi="Times New Roman"/>
          <w:sz w:val="24"/>
          <w:szCs w:val="24"/>
          <w:lang w:val="en-US"/>
        </w:rPr>
        <w:t xml:space="preserve"> </w:t>
      </w:r>
      <w:proofErr w:type="spellStart"/>
      <w:r w:rsidRPr="00AE08C5">
        <w:rPr>
          <w:rFonts w:ascii="Times New Roman" w:hAnsi="Times New Roman"/>
          <w:i/>
          <w:iCs/>
          <w:sz w:val="24"/>
          <w:szCs w:val="24"/>
          <w:lang w:val="fr-FR"/>
        </w:rPr>
        <w:t>Museum</w:t>
      </w:r>
      <w:proofErr w:type="spellEnd"/>
      <w:r w:rsidRPr="00AE08C5">
        <w:rPr>
          <w:rFonts w:ascii="Times New Roman" w:hAnsi="Times New Roman"/>
          <w:i/>
          <w:iCs/>
          <w:sz w:val="24"/>
          <w:szCs w:val="24"/>
          <w:lang w:val="fr-FR"/>
        </w:rPr>
        <w:t xml:space="preserve"> Management and </w:t>
      </w:r>
      <w:proofErr w:type="spellStart"/>
      <w:r w:rsidRPr="00AE08C5">
        <w:rPr>
          <w:rFonts w:ascii="Times New Roman" w:hAnsi="Times New Roman"/>
          <w:i/>
          <w:iCs/>
          <w:sz w:val="24"/>
          <w:szCs w:val="24"/>
          <w:lang w:val="fr-FR"/>
        </w:rPr>
        <w:t>Curatorship</w:t>
      </w:r>
      <w:proofErr w:type="spellEnd"/>
      <w:r w:rsidRPr="00AE08C5">
        <w:rPr>
          <w:rFonts w:ascii="Times New Roman" w:hAnsi="Times New Roman"/>
          <w:sz w:val="24"/>
          <w:szCs w:val="24"/>
          <w:lang w:val="fr-FR"/>
        </w:rPr>
        <w:t>, 33(4), 302-319.</w:t>
      </w:r>
    </w:p>
    <w:p w:rsidR="00735CF8" w:rsidRPr="006B5C20" w:rsidRDefault="00735CF8" w:rsidP="00735CF8">
      <w:pPr>
        <w:widowControl w:val="0"/>
        <w:autoSpaceDE w:val="0"/>
        <w:autoSpaceDN w:val="0"/>
        <w:adjustRightInd w:val="0"/>
        <w:spacing w:after="0" w:line="240" w:lineRule="auto"/>
        <w:ind w:left="284" w:hanging="284"/>
        <w:jc w:val="both"/>
        <w:rPr>
          <w:rFonts w:ascii="Times New Roman" w:hAnsi="Times New Roman"/>
          <w:sz w:val="24"/>
          <w:szCs w:val="24"/>
          <w:lang w:val="en-US"/>
        </w:rPr>
      </w:pPr>
      <w:r w:rsidRPr="00AE08C5">
        <w:rPr>
          <w:rFonts w:ascii="Times New Roman" w:hAnsi="Times New Roman"/>
          <w:sz w:val="24"/>
          <w:szCs w:val="24"/>
          <w:lang w:val="fr-FR"/>
        </w:rPr>
        <w:t xml:space="preserve">Bourgeon-Renault D., </w:t>
      </w:r>
      <w:proofErr w:type="spellStart"/>
      <w:r w:rsidRPr="00AE08C5">
        <w:rPr>
          <w:rFonts w:ascii="Times New Roman" w:hAnsi="Times New Roman"/>
          <w:sz w:val="24"/>
          <w:szCs w:val="24"/>
          <w:lang w:val="fr-FR"/>
        </w:rPr>
        <w:t>Debenedetti</w:t>
      </w:r>
      <w:proofErr w:type="spellEnd"/>
      <w:r w:rsidRPr="00AE08C5">
        <w:rPr>
          <w:rFonts w:ascii="Times New Roman" w:hAnsi="Times New Roman"/>
          <w:sz w:val="24"/>
          <w:szCs w:val="24"/>
          <w:lang w:val="fr-FR"/>
        </w:rPr>
        <w:t xml:space="preserve"> S. (2014). </w:t>
      </w:r>
      <w:r w:rsidRPr="00AE08C5">
        <w:rPr>
          <w:rFonts w:ascii="Times New Roman" w:hAnsi="Times New Roman"/>
          <w:i/>
          <w:sz w:val="24"/>
          <w:szCs w:val="24"/>
          <w:lang w:val="fr-FR"/>
        </w:rPr>
        <w:t>Marketing de l'Art et de la Culture</w:t>
      </w:r>
      <w:r w:rsidRPr="00AE08C5">
        <w:rPr>
          <w:rFonts w:ascii="Times New Roman" w:hAnsi="Times New Roman"/>
          <w:sz w:val="24"/>
          <w:szCs w:val="24"/>
          <w:lang w:val="fr-FR"/>
        </w:rPr>
        <w:t xml:space="preserve">. </w:t>
      </w:r>
      <w:r w:rsidRPr="006B5C20">
        <w:rPr>
          <w:rFonts w:ascii="Times New Roman" w:hAnsi="Times New Roman"/>
          <w:sz w:val="24"/>
          <w:szCs w:val="24"/>
          <w:lang w:val="en-US"/>
        </w:rPr>
        <w:t>Paris</w:t>
      </w:r>
      <w:r>
        <w:rPr>
          <w:rFonts w:ascii="Times New Roman" w:hAnsi="Times New Roman"/>
          <w:sz w:val="24"/>
          <w:szCs w:val="24"/>
          <w:lang w:val="en-US"/>
        </w:rPr>
        <w:t>:</w:t>
      </w:r>
      <w:r w:rsidRPr="006B5C20">
        <w:rPr>
          <w:rFonts w:ascii="Times New Roman" w:hAnsi="Times New Roman"/>
          <w:sz w:val="24"/>
          <w:szCs w:val="24"/>
          <w:lang w:val="en-US"/>
        </w:rPr>
        <w:t xml:space="preserve"> Editions </w:t>
      </w:r>
      <w:proofErr w:type="spellStart"/>
      <w:r w:rsidRPr="006B5C20">
        <w:rPr>
          <w:rFonts w:ascii="Times New Roman" w:hAnsi="Times New Roman"/>
          <w:sz w:val="24"/>
          <w:szCs w:val="24"/>
          <w:lang w:val="en-US"/>
        </w:rPr>
        <w:t>Dunod</w:t>
      </w:r>
      <w:proofErr w:type="spellEnd"/>
      <w:r w:rsidRPr="006B5C20">
        <w:rPr>
          <w:rFonts w:ascii="Times New Roman" w:hAnsi="Times New Roman"/>
          <w:sz w:val="24"/>
          <w:szCs w:val="24"/>
          <w:lang w:val="en-US"/>
        </w:rPr>
        <w:t xml:space="preserve">. </w:t>
      </w:r>
    </w:p>
    <w:p w:rsidR="00735CF8" w:rsidRPr="00E83769" w:rsidRDefault="00735CF8" w:rsidP="00735CF8">
      <w:pPr>
        <w:widowControl w:val="0"/>
        <w:autoSpaceDE w:val="0"/>
        <w:autoSpaceDN w:val="0"/>
        <w:adjustRightInd w:val="0"/>
        <w:spacing w:after="0" w:line="240" w:lineRule="auto"/>
        <w:ind w:left="284" w:hanging="284"/>
        <w:jc w:val="both"/>
        <w:rPr>
          <w:rFonts w:ascii="Times New Roman" w:hAnsi="Times New Roman"/>
          <w:color w:val="4C161A"/>
          <w:sz w:val="24"/>
          <w:szCs w:val="24"/>
          <w:lang w:val="en-US"/>
        </w:rPr>
      </w:pPr>
      <w:proofErr w:type="spellStart"/>
      <w:r w:rsidRPr="00AC4D69">
        <w:rPr>
          <w:rFonts w:ascii="Times New Roman" w:hAnsi="Times New Roman"/>
          <w:sz w:val="24"/>
          <w:szCs w:val="24"/>
          <w:lang w:val="en-US"/>
        </w:rPr>
        <w:t>Boylan</w:t>
      </w:r>
      <w:proofErr w:type="spellEnd"/>
      <w:r w:rsidRPr="00AC4D69">
        <w:rPr>
          <w:rFonts w:ascii="Times New Roman" w:hAnsi="Times New Roman"/>
          <w:sz w:val="24"/>
          <w:szCs w:val="24"/>
          <w:lang w:val="en-US"/>
        </w:rPr>
        <w:t xml:space="preserve"> P. (2004), </w:t>
      </w:r>
      <w:r w:rsidRPr="00AC4D69">
        <w:rPr>
          <w:rFonts w:ascii="Times New Roman" w:hAnsi="Times New Roman"/>
          <w:i/>
          <w:sz w:val="24"/>
          <w:szCs w:val="24"/>
          <w:lang w:val="en-US"/>
        </w:rPr>
        <w:t>Running a museum: a practical handbook</w:t>
      </w:r>
      <w:r w:rsidRPr="00AC4D69">
        <w:rPr>
          <w:rFonts w:ascii="Times New Roman" w:hAnsi="Times New Roman"/>
          <w:sz w:val="24"/>
          <w:szCs w:val="24"/>
          <w:lang w:val="en-US"/>
        </w:rPr>
        <w:t xml:space="preserve">, ICOM, Paris. </w:t>
      </w:r>
    </w:p>
    <w:p w:rsidR="00735CF8" w:rsidRPr="00AE08C5" w:rsidRDefault="00735CF8" w:rsidP="00735CF8">
      <w:pPr>
        <w:widowControl w:val="0"/>
        <w:autoSpaceDE w:val="0"/>
        <w:autoSpaceDN w:val="0"/>
        <w:adjustRightInd w:val="0"/>
        <w:spacing w:after="0" w:line="240" w:lineRule="auto"/>
        <w:ind w:left="284" w:hanging="284"/>
        <w:jc w:val="both"/>
        <w:rPr>
          <w:rFonts w:ascii="Times New Roman" w:hAnsi="Times New Roman"/>
          <w:sz w:val="24"/>
          <w:szCs w:val="24"/>
          <w:lang w:val="en-US"/>
        </w:rPr>
      </w:pPr>
      <w:r w:rsidRPr="00AE08C5">
        <w:rPr>
          <w:rFonts w:ascii="Times New Roman" w:hAnsi="Times New Roman"/>
          <w:sz w:val="24"/>
          <w:szCs w:val="24"/>
        </w:rPr>
        <w:t xml:space="preserve">Brida J. G., Dalle Nogare C., Scuderi R. (2017). </w:t>
      </w:r>
      <w:proofErr w:type="gramStart"/>
      <w:r w:rsidRPr="00AE08C5">
        <w:rPr>
          <w:rFonts w:ascii="Times New Roman" w:hAnsi="Times New Roman"/>
          <w:sz w:val="24"/>
          <w:szCs w:val="24"/>
          <w:lang w:val="en-US"/>
        </w:rPr>
        <w:t>“Learning at the museum”.</w:t>
      </w:r>
      <w:proofErr w:type="gramEnd"/>
      <w:r w:rsidRPr="00AE08C5">
        <w:rPr>
          <w:rFonts w:ascii="Times New Roman" w:hAnsi="Times New Roman"/>
          <w:sz w:val="24"/>
          <w:szCs w:val="24"/>
          <w:lang w:val="en-US"/>
        </w:rPr>
        <w:t xml:space="preserve"> </w:t>
      </w:r>
      <w:r w:rsidRPr="00AE08C5">
        <w:rPr>
          <w:rFonts w:ascii="Times New Roman" w:hAnsi="Times New Roman"/>
          <w:i/>
          <w:sz w:val="24"/>
          <w:szCs w:val="24"/>
          <w:lang w:val="en-US"/>
        </w:rPr>
        <w:t>Tourism Economics</w:t>
      </w:r>
      <w:r w:rsidRPr="00AE08C5">
        <w:rPr>
          <w:rFonts w:ascii="Times New Roman" w:hAnsi="Times New Roman"/>
          <w:sz w:val="24"/>
          <w:szCs w:val="24"/>
          <w:lang w:val="en-US"/>
        </w:rPr>
        <w:t>, 23(2), 281-294.</w:t>
      </w:r>
    </w:p>
    <w:p w:rsidR="00735CF8" w:rsidRPr="00AC4D69" w:rsidRDefault="00735CF8" w:rsidP="00735CF8">
      <w:pPr>
        <w:widowControl w:val="0"/>
        <w:autoSpaceDE w:val="0"/>
        <w:autoSpaceDN w:val="0"/>
        <w:adjustRightInd w:val="0"/>
        <w:spacing w:after="0" w:line="240" w:lineRule="auto"/>
        <w:ind w:left="284" w:hanging="284"/>
        <w:jc w:val="both"/>
        <w:rPr>
          <w:rFonts w:ascii="Times New Roman" w:hAnsi="Times New Roman"/>
          <w:sz w:val="24"/>
          <w:szCs w:val="24"/>
        </w:rPr>
      </w:pPr>
      <w:r w:rsidRPr="00AC4D69">
        <w:rPr>
          <w:rFonts w:ascii="Times New Roman" w:hAnsi="Times New Roman"/>
          <w:sz w:val="24"/>
          <w:szCs w:val="24"/>
        </w:rPr>
        <w:t xml:space="preserve">Casarin F. (2009). “Quale marketing per le organizzazioni culturali? Oltre l’approccio pluralistico”, in Rispoli, M. and Brunetti, G. (Ed.), </w:t>
      </w:r>
      <w:r w:rsidRPr="00AC4D69">
        <w:rPr>
          <w:rFonts w:ascii="Times New Roman" w:hAnsi="Times New Roman"/>
          <w:i/>
          <w:sz w:val="24"/>
          <w:szCs w:val="24"/>
        </w:rPr>
        <w:t>Economia e management delle aziende di produzione culturale</w:t>
      </w:r>
      <w:r w:rsidRPr="00AC4D69">
        <w:rPr>
          <w:rFonts w:ascii="Times New Roman" w:hAnsi="Times New Roman"/>
          <w:sz w:val="24"/>
          <w:szCs w:val="24"/>
        </w:rPr>
        <w:t>, Bologna</w:t>
      </w:r>
      <w:r>
        <w:rPr>
          <w:rFonts w:ascii="Times New Roman" w:hAnsi="Times New Roman"/>
          <w:sz w:val="24"/>
          <w:szCs w:val="24"/>
        </w:rPr>
        <w:t>:</w:t>
      </w:r>
      <w:r w:rsidRPr="00AC4D69">
        <w:rPr>
          <w:rFonts w:ascii="Times New Roman" w:hAnsi="Times New Roman"/>
          <w:sz w:val="24"/>
          <w:szCs w:val="24"/>
        </w:rPr>
        <w:t xml:space="preserve"> Il Mulino.</w:t>
      </w:r>
    </w:p>
    <w:p w:rsidR="00735CF8" w:rsidRPr="009C2D35" w:rsidRDefault="00735CF8" w:rsidP="00735CF8">
      <w:pPr>
        <w:spacing w:after="0" w:line="240" w:lineRule="auto"/>
        <w:ind w:left="284" w:hanging="284"/>
        <w:jc w:val="both"/>
        <w:rPr>
          <w:rFonts w:ascii="Times New Roman" w:hAnsi="Times New Roman"/>
          <w:sz w:val="24"/>
          <w:szCs w:val="24"/>
          <w:lang w:val="en-US"/>
        </w:rPr>
      </w:pPr>
      <w:r w:rsidRPr="009C2D35">
        <w:rPr>
          <w:rFonts w:ascii="Times New Roman" w:hAnsi="Times New Roman"/>
          <w:sz w:val="24"/>
          <w:szCs w:val="24"/>
          <w:lang w:val="en-US"/>
        </w:rPr>
        <w:t xml:space="preserve">Chou C.P., </w:t>
      </w:r>
      <w:proofErr w:type="spellStart"/>
      <w:r w:rsidRPr="009C2D35">
        <w:rPr>
          <w:rFonts w:ascii="Times New Roman" w:hAnsi="Times New Roman"/>
          <w:sz w:val="24"/>
          <w:szCs w:val="24"/>
          <w:lang w:val="en-US"/>
        </w:rPr>
        <w:t>Bentler</w:t>
      </w:r>
      <w:proofErr w:type="spellEnd"/>
      <w:r w:rsidRPr="009C2D35">
        <w:rPr>
          <w:rFonts w:ascii="Times New Roman" w:hAnsi="Times New Roman"/>
          <w:sz w:val="24"/>
          <w:szCs w:val="24"/>
          <w:lang w:val="en-US"/>
        </w:rPr>
        <w:t xml:space="preserve"> P M. (1995). </w:t>
      </w:r>
      <w:r>
        <w:rPr>
          <w:rFonts w:ascii="Times New Roman" w:hAnsi="Times New Roman"/>
          <w:sz w:val="24"/>
          <w:szCs w:val="24"/>
          <w:lang w:val="en-US"/>
        </w:rPr>
        <w:t>“</w:t>
      </w:r>
      <w:r w:rsidRPr="009C2D35">
        <w:rPr>
          <w:rFonts w:ascii="Times New Roman" w:hAnsi="Times New Roman"/>
          <w:sz w:val="24"/>
          <w:szCs w:val="24"/>
          <w:lang w:val="en-US"/>
        </w:rPr>
        <w:t>Estimates and tests in structural equation modeling</w:t>
      </w:r>
      <w:r>
        <w:rPr>
          <w:rFonts w:ascii="Times New Roman" w:hAnsi="Times New Roman"/>
          <w:sz w:val="24"/>
          <w:szCs w:val="24"/>
          <w:lang w:val="en-US"/>
        </w:rPr>
        <w:t>”,</w:t>
      </w:r>
      <w:r w:rsidRPr="009C2D35">
        <w:rPr>
          <w:rFonts w:ascii="Times New Roman" w:hAnsi="Times New Roman"/>
          <w:sz w:val="24"/>
          <w:szCs w:val="24"/>
          <w:lang w:val="en-US"/>
        </w:rPr>
        <w:t xml:space="preserve"> </w:t>
      </w:r>
      <w:r>
        <w:rPr>
          <w:rFonts w:ascii="Times New Roman" w:hAnsi="Times New Roman"/>
          <w:sz w:val="24"/>
          <w:szCs w:val="24"/>
          <w:lang w:val="en-US"/>
        </w:rPr>
        <w:t>i</w:t>
      </w:r>
      <w:r w:rsidRPr="009C2D35">
        <w:rPr>
          <w:rFonts w:ascii="Times New Roman" w:hAnsi="Times New Roman"/>
          <w:sz w:val="24"/>
          <w:szCs w:val="24"/>
          <w:lang w:val="en-US"/>
        </w:rPr>
        <w:t xml:space="preserve">n R. H. Hoyle (Ed.), </w:t>
      </w:r>
      <w:r w:rsidRPr="00307574">
        <w:rPr>
          <w:rFonts w:ascii="Times New Roman" w:hAnsi="Times New Roman"/>
          <w:i/>
          <w:sz w:val="24"/>
          <w:szCs w:val="24"/>
          <w:lang w:val="en-US"/>
        </w:rPr>
        <w:t>Structural equation modeling: Concepts, issues and applications</w:t>
      </w:r>
      <w:r w:rsidRPr="009C2D35">
        <w:rPr>
          <w:rFonts w:ascii="Times New Roman" w:hAnsi="Times New Roman"/>
          <w:sz w:val="24"/>
          <w:szCs w:val="24"/>
          <w:lang w:val="en-US"/>
        </w:rPr>
        <w:t xml:space="preserve"> (pp. 37-55). Thousand Oaks, CA: Sage.</w:t>
      </w:r>
    </w:p>
    <w:p w:rsidR="00735CF8" w:rsidRPr="00C45B42" w:rsidRDefault="00735CF8" w:rsidP="00735CF8">
      <w:pPr>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lastRenderedPageBreak/>
        <w:t>Churchill</w:t>
      </w:r>
      <w:r w:rsidRPr="00FD44A8">
        <w:rPr>
          <w:rFonts w:ascii="Times New Roman" w:hAnsi="Times New Roman"/>
          <w:sz w:val="24"/>
          <w:szCs w:val="24"/>
          <w:lang w:val="en-US" w:eastAsia="it-IT"/>
        </w:rPr>
        <w:t xml:space="preserve"> G.</w:t>
      </w:r>
      <w:r>
        <w:rPr>
          <w:rFonts w:ascii="Times New Roman" w:hAnsi="Times New Roman"/>
          <w:sz w:val="24"/>
          <w:szCs w:val="24"/>
          <w:lang w:val="en-US" w:eastAsia="it-IT"/>
        </w:rPr>
        <w:t xml:space="preserve"> (</w:t>
      </w:r>
      <w:r w:rsidRPr="00FD44A8">
        <w:rPr>
          <w:rFonts w:ascii="Times New Roman" w:hAnsi="Times New Roman"/>
          <w:sz w:val="24"/>
          <w:szCs w:val="24"/>
          <w:lang w:val="en-US" w:eastAsia="it-IT"/>
        </w:rPr>
        <w:t>1979</w:t>
      </w:r>
      <w:r>
        <w:rPr>
          <w:rFonts w:ascii="Times New Roman" w:hAnsi="Times New Roman"/>
          <w:sz w:val="24"/>
          <w:szCs w:val="24"/>
          <w:lang w:val="en-US" w:eastAsia="it-IT"/>
        </w:rPr>
        <w:t>)</w:t>
      </w:r>
      <w:r w:rsidRPr="00FD44A8">
        <w:rPr>
          <w:rFonts w:ascii="Times New Roman" w:hAnsi="Times New Roman"/>
          <w:sz w:val="24"/>
          <w:szCs w:val="24"/>
          <w:lang w:val="en-US" w:eastAsia="it-IT"/>
        </w:rPr>
        <w:t xml:space="preserve">. </w:t>
      </w:r>
      <w:r>
        <w:rPr>
          <w:rFonts w:ascii="Times New Roman" w:hAnsi="Times New Roman"/>
          <w:sz w:val="24"/>
          <w:szCs w:val="24"/>
          <w:lang w:val="en-US" w:eastAsia="it-IT"/>
        </w:rPr>
        <w:t>“</w:t>
      </w:r>
      <w:r w:rsidRPr="00FD44A8">
        <w:rPr>
          <w:rFonts w:ascii="Times New Roman" w:hAnsi="Times New Roman"/>
          <w:sz w:val="24"/>
          <w:szCs w:val="24"/>
          <w:lang w:val="en-US" w:eastAsia="it-IT"/>
        </w:rPr>
        <w:t>A paradigm for developing better measures of marketing constructs</w:t>
      </w:r>
      <w:r>
        <w:rPr>
          <w:rFonts w:ascii="Times New Roman" w:hAnsi="Times New Roman"/>
          <w:sz w:val="24"/>
          <w:szCs w:val="24"/>
          <w:lang w:val="en-US" w:eastAsia="it-IT"/>
        </w:rPr>
        <w:t>”</w:t>
      </w:r>
      <w:r w:rsidRPr="00FD44A8">
        <w:rPr>
          <w:rFonts w:ascii="Times New Roman" w:hAnsi="Times New Roman"/>
          <w:sz w:val="24"/>
          <w:szCs w:val="24"/>
          <w:lang w:val="en-US" w:eastAsia="it-IT"/>
        </w:rPr>
        <w:t xml:space="preserve">. </w:t>
      </w:r>
      <w:r w:rsidRPr="00FD44A8">
        <w:rPr>
          <w:rFonts w:ascii="Times New Roman" w:hAnsi="Times New Roman"/>
          <w:i/>
          <w:sz w:val="24"/>
          <w:szCs w:val="24"/>
          <w:lang w:val="en-US" w:eastAsia="it-IT"/>
        </w:rPr>
        <w:t>Journal of Marketing</w:t>
      </w:r>
      <w:r>
        <w:rPr>
          <w:rFonts w:ascii="Times New Roman" w:hAnsi="Times New Roman"/>
          <w:sz w:val="24"/>
          <w:szCs w:val="24"/>
          <w:lang w:val="en-US" w:eastAsia="it-IT"/>
        </w:rPr>
        <w:t>,</w:t>
      </w:r>
      <w:r w:rsidRPr="00FD44A8">
        <w:rPr>
          <w:rFonts w:ascii="Times New Roman" w:hAnsi="Times New Roman"/>
          <w:sz w:val="24"/>
          <w:szCs w:val="24"/>
          <w:lang w:val="en-US" w:eastAsia="it-IT"/>
        </w:rPr>
        <w:t xml:space="preserve"> 16(1), 64-73.</w:t>
      </w:r>
    </w:p>
    <w:p w:rsidR="00735CF8" w:rsidRPr="00303529" w:rsidRDefault="00735CF8" w:rsidP="00432F7D">
      <w:pPr>
        <w:spacing w:beforeLines="1" w:afterLines="1" w:line="240" w:lineRule="auto"/>
        <w:ind w:left="284" w:hanging="284"/>
        <w:jc w:val="both"/>
        <w:rPr>
          <w:rFonts w:ascii="Times" w:eastAsiaTheme="minorHAnsi" w:hAnsi="Times"/>
          <w:sz w:val="20"/>
          <w:szCs w:val="20"/>
          <w:lang w:val="en-IE" w:eastAsia="it-IT"/>
        </w:rPr>
      </w:pPr>
      <w:proofErr w:type="spellStart"/>
      <w:r w:rsidRPr="00303529">
        <w:rPr>
          <w:rFonts w:ascii="Times" w:eastAsiaTheme="minorHAnsi" w:hAnsi="Times"/>
          <w:sz w:val="24"/>
          <w:szCs w:val="24"/>
          <w:lang w:val="en-IE" w:eastAsia="it-IT"/>
        </w:rPr>
        <w:t>Cockrill</w:t>
      </w:r>
      <w:proofErr w:type="spellEnd"/>
      <w:r w:rsidRPr="00303529">
        <w:rPr>
          <w:rFonts w:ascii="Times" w:eastAsiaTheme="minorHAnsi" w:hAnsi="Times"/>
          <w:sz w:val="24"/>
          <w:szCs w:val="24"/>
          <w:lang w:val="en-IE" w:eastAsia="it-IT"/>
        </w:rPr>
        <w:t xml:space="preserve"> A., Goode M., </w:t>
      </w:r>
      <w:proofErr w:type="spellStart"/>
      <w:r w:rsidRPr="00303529">
        <w:rPr>
          <w:rFonts w:ascii="Times" w:eastAsiaTheme="minorHAnsi" w:hAnsi="Times"/>
          <w:sz w:val="24"/>
          <w:szCs w:val="24"/>
          <w:lang w:val="en-IE" w:eastAsia="it-IT"/>
        </w:rPr>
        <w:t>Emberson</w:t>
      </w:r>
      <w:proofErr w:type="spellEnd"/>
      <w:r w:rsidRPr="00303529">
        <w:rPr>
          <w:rFonts w:ascii="Times" w:eastAsiaTheme="minorHAnsi" w:hAnsi="Times"/>
          <w:sz w:val="24"/>
          <w:szCs w:val="24"/>
          <w:lang w:val="en-IE" w:eastAsia="it-IT"/>
        </w:rPr>
        <w:t xml:space="preserve"> D. (2008). “</w:t>
      </w:r>
      <w:proofErr w:type="spellStart"/>
      <w:r w:rsidRPr="00303529">
        <w:rPr>
          <w:rFonts w:ascii="Times" w:eastAsiaTheme="minorHAnsi" w:hAnsi="Times"/>
          <w:sz w:val="24"/>
          <w:szCs w:val="24"/>
          <w:lang w:val="en-IE" w:eastAsia="it-IT"/>
        </w:rPr>
        <w:t>Servicescape</w:t>
      </w:r>
      <w:proofErr w:type="spellEnd"/>
      <w:r w:rsidRPr="00303529">
        <w:rPr>
          <w:rFonts w:ascii="Times" w:eastAsiaTheme="minorHAnsi" w:hAnsi="Times"/>
          <w:sz w:val="24"/>
          <w:szCs w:val="24"/>
          <w:lang w:val="en-IE" w:eastAsia="it-IT"/>
        </w:rPr>
        <w:t xml:space="preserve"> matters - or does it? </w:t>
      </w:r>
      <w:proofErr w:type="gramStart"/>
      <w:r w:rsidRPr="00303529">
        <w:rPr>
          <w:rFonts w:ascii="Times" w:eastAsiaTheme="minorHAnsi" w:hAnsi="Times"/>
          <w:sz w:val="24"/>
          <w:szCs w:val="24"/>
          <w:lang w:val="en-IE" w:eastAsia="it-IT"/>
        </w:rPr>
        <w:t>The special case of betting shops”.</w:t>
      </w:r>
      <w:proofErr w:type="gramEnd"/>
      <w:r w:rsidRPr="00303529">
        <w:rPr>
          <w:rFonts w:ascii="Times" w:eastAsiaTheme="minorHAnsi" w:hAnsi="Times"/>
          <w:sz w:val="24"/>
          <w:szCs w:val="24"/>
          <w:lang w:val="en-IE" w:eastAsia="it-IT"/>
        </w:rPr>
        <w:t xml:space="preserve"> </w:t>
      </w:r>
      <w:proofErr w:type="gramStart"/>
      <w:r w:rsidRPr="00303529">
        <w:rPr>
          <w:rFonts w:ascii="Times" w:eastAsiaTheme="minorHAnsi" w:hAnsi="Times"/>
          <w:i/>
          <w:sz w:val="24"/>
          <w:szCs w:val="24"/>
          <w:lang w:val="en-IE" w:eastAsia="it-IT"/>
        </w:rPr>
        <w:t>Marketing Intelligence and Planning</w:t>
      </w:r>
      <w:r w:rsidRPr="00303529">
        <w:rPr>
          <w:rFonts w:ascii="Times" w:eastAsiaTheme="minorHAnsi" w:hAnsi="Times"/>
          <w:sz w:val="24"/>
          <w:szCs w:val="24"/>
          <w:lang w:val="en-IE" w:eastAsia="it-IT"/>
        </w:rPr>
        <w:t>, 26(2), 189-206.</w:t>
      </w:r>
      <w:proofErr w:type="gramEnd"/>
      <w:r w:rsidRPr="00303529">
        <w:rPr>
          <w:rFonts w:ascii="Times" w:eastAsiaTheme="minorHAnsi" w:hAnsi="Times"/>
          <w:sz w:val="24"/>
          <w:szCs w:val="24"/>
          <w:lang w:val="en-IE" w:eastAsia="it-IT"/>
        </w:rPr>
        <w:t xml:space="preserve"> </w:t>
      </w:r>
    </w:p>
    <w:p w:rsidR="00735CF8" w:rsidRPr="009C2D35" w:rsidRDefault="00735CF8" w:rsidP="00735CF8">
      <w:pPr>
        <w:spacing w:after="0" w:line="240" w:lineRule="auto"/>
        <w:ind w:left="284" w:hanging="284"/>
        <w:jc w:val="both"/>
        <w:rPr>
          <w:rFonts w:ascii="Times New Roman" w:hAnsi="Times New Roman"/>
          <w:sz w:val="24"/>
          <w:szCs w:val="24"/>
          <w:lang w:val="en-US"/>
        </w:rPr>
      </w:pPr>
      <w:r w:rsidRPr="00735CF8">
        <w:rPr>
          <w:rFonts w:ascii="Times New Roman" w:hAnsi="Times New Roman"/>
          <w:sz w:val="24"/>
          <w:szCs w:val="24"/>
        </w:rPr>
        <w:t xml:space="preserve">Costello A.B., Osborne J.W. (2005). </w:t>
      </w:r>
      <w:r>
        <w:rPr>
          <w:rFonts w:ascii="Times New Roman" w:hAnsi="Times New Roman"/>
          <w:sz w:val="24"/>
          <w:szCs w:val="24"/>
          <w:lang w:val="en-US"/>
        </w:rPr>
        <w:t>“</w:t>
      </w:r>
      <w:r w:rsidRPr="009C2D35">
        <w:rPr>
          <w:rFonts w:ascii="Times New Roman" w:hAnsi="Times New Roman"/>
          <w:sz w:val="24"/>
          <w:szCs w:val="24"/>
          <w:lang w:val="en-US"/>
        </w:rPr>
        <w:t>Best practices in exploratory factor analysis: four recommendations for getting the most from your analysis</w:t>
      </w:r>
      <w:r>
        <w:rPr>
          <w:rFonts w:ascii="Times New Roman" w:hAnsi="Times New Roman"/>
          <w:sz w:val="24"/>
          <w:szCs w:val="24"/>
          <w:lang w:val="en-US"/>
        </w:rPr>
        <w:t>”</w:t>
      </w:r>
      <w:r w:rsidRPr="009C2D35">
        <w:rPr>
          <w:rFonts w:ascii="Times New Roman" w:hAnsi="Times New Roman"/>
          <w:sz w:val="24"/>
          <w:szCs w:val="24"/>
          <w:lang w:val="en-US"/>
        </w:rPr>
        <w:t xml:space="preserve">. </w:t>
      </w:r>
      <w:r w:rsidRPr="009C2D35">
        <w:rPr>
          <w:rFonts w:ascii="Times New Roman" w:hAnsi="Times New Roman"/>
          <w:i/>
          <w:sz w:val="24"/>
          <w:szCs w:val="24"/>
          <w:lang w:val="en-US"/>
        </w:rPr>
        <w:t>Practical Assessment, Research &amp; Evaluation</w:t>
      </w:r>
      <w:r w:rsidRPr="009C2D35">
        <w:rPr>
          <w:rFonts w:ascii="Times New Roman" w:hAnsi="Times New Roman"/>
          <w:sz w:val="24"/>
          <w:szCs w:val="24"/>
          <w:lang w:val="en-US"/>
        </w:rPr>
        <w:t>, 10(7), 1</w:t>
      </w:r>
      <w:r>
        <w:rPr>
          <w:rFonts w:ascii="Times New Roman" w:hAnsi="Times New Roman"/>
          <w:sz w:val="24"/>
          <w:szCs w:val="24"/>
          <w:lang w:val="en-US"/>
        </w:rPr>
        <w:t>-</w:t>
      </w:r>
      <w:r w:rsidRPr="009C2D35">
        <w:rPr>
          <w:rFonts w:ascii="Times New Roman" w:hAnsi="Times New Roman"/>
          <w:sz w:val="24"/>
          <w:szCs w:val="24"/>
          <w:lang w:val="en-US"/>
        </w:rPr>
        <w:t>9.</w:t>
      </w:r>
    </w:p>
    <w:p w:rsidR="00735CF8" w:rsidRPr="00AC4D69" w:rsidRDefault="00735CF8" w:rsidP="00735CF8">
      <w:pPr>
        <w:widowControl w:val="0"/>
        <w:autoSpaceDE w:val="0"/>
        <w:autoSpaceDN w:val="0"/>
        <w:adjustRightInd w:val="0"/>
        <w:spacing w:after="0" w:line="240" w:lineRule="auto"/>
        <w:ind w:left="284" w:hanging="284"/>
        <w:jc w:val="both"/>
        <w:rPr>
          <w:rFonts w:ascii="Times New Roman" w:hAnsi="Times New Roman"/>
          <w:sz w:val="24"/>
          <w:szCs w:val="24"/>
          <w:lang w:val="en-US"/>
        </w:rPr>
      </w:pPr>
      <w:r w:rsidRPr="006F774A">
        <w:rPr>
          <w:rFonts w:ascii="Times New Roman" w:hAnsi="Times New Roman"/>
          <w:sz w:val="24"/>
          <w:szCs w:val="24"/>
          <w:lang w:val="en-US"/>
        </w:rPr>
        <w:t xml:space="preserve">Del </w:t>
      </w:r>
      <w:proofErr w:type="spellStart"/>
      <w:r w:rsidRPr="006F774A">
        <w:rPr>
          <w:rFonts w:ascii="Times New Roman" w:hAnsi="Times New Roman"/>
          <w:sz w:val="24"/>
          <w:szCs w:val="24"/>
          <w:lang w:val="en-US"/>
        </w:rPr>
        <w:t>Chiappa</w:t>
      </w:r>
      <w:proofErr w:type="spellEnd"/>
      <w:r w:rsidRPr="006F774A">
        <w:rPr>
          <w:rFonts w:ascii="Times New Roman" w:hAnsi="Times New Roman"/>
          <w:sz w:val="24"/>
          <w:szCs w:val="24"/>
          <w:lang w:val="en-US"/>
        </w:rPr>
        <w:t xml:space="preserve"> G., </w:t>
      </w:r>
      <w:proofErr w:type="spellStart"/>
      <w:r w:rsidRPr="006F774A">
        <w:rPr>
          <w:rFonts w:ascii="Times New Roman" w:hAnsi="Times New Roman"/>
          <w:sz w:val="24"/>
          <w:szCs w:val="24"/>
          <w:lang w:val="en-US"/>
        </w:rPr>
        <w:t>Andreu</w:t>
      </w:r>
      <w:proofErr w:type="spellEnd"/>
      <w:r w:rsidRPr="006F774A">
        <w:rPr>
          <w:rFonts w:ascii="Times New Roman" w:hAnsi="Times New Roman"/>
          <w:sz w:val="24"/>
          <w:szCs w:val="24"/>
          <w:lang w:val="en-US"/>
        </w:rPr>
        <w:t xml:space="preserve"> L., </w:t>
      </w:r>
      <w:proofErr w:type="spellStart"/>
      <w:r w:rsidRPr="006F774A">
        <w:rPr>
          <w:rFonts w:ascii="Times New Roman" w:hAnsi="Times New Roman"/>
          <w:sz w:val="24"/>
          <w:szCs w:val="24"/>
          <w:lang w:val="en-US"/>
        </w:rPr>
        <w:t>Gallarza</w:t>
      </w:r>
      <w:proofErr w:type="spellEnd"/>
      <w:r w:rsidRPr="006F774A">
        <w:rPr>
          <w:rFonts w:ascii="Times New Roman" w:hAnsi="Times New Roman"/>
          <w:sz w:val="24"/>
          <w:szCs w:val="24"/>
          <w:lang w:val="en-US"/>
        </w:rPr>
        <w:t xml:space="preserve"> M. G. (2014). </w:t>
      </w:r>
      <w:proofErr w:type="gramStart"/>
      <w:r w:rsidRPr="00AC4D69">
        <w:rPr>
          <w:rFonts w:ascii="Times New Roman" w:hAnsi="Times New Roman"/>
          <w:sz w:val="24"/>
          <w:szCs w:val="24"/>
          <w:lang w:val="en-US"/>
        </w:rPr>
        <w:t xml:space="preserve">“Emotions and </w:t>
      </w:r>
      <w:proofErr w:type="spellStart"/>
      <w:r w:rsidRPr="00AC4D69">
        <w:rPr>
          <w:rFonts w:ascii="Times New Roman" w:hAnsi="Times New Roman"/>
          <w:sz w:val="24"/>
          <w:szCs w:val="24"/>
          <w:lang w:val="en-US"/>
        </w:rPr>
        <w:t>visitors’satisfaction</w:t>
      </w:r>
      <w:proofErr w:type="spellEnd"/>
      <w:r w:rsidRPr="00AC4D69">
        <w:rPr>
          <w:rFonts w:ascii="Times New Roman" w:hAnsi="Times New Roman"/>
          <w:sz w:val="24"/>
          <w:szCs w:val="24"/>
          <w:lang w:val="en-US"/>
        </w:rPr>
        <w:t xml:space="preserve"> at a museum”</w:t>
      </w:r>
      <w:r>
        <w:rPr>
          <w:rFonts w:ascii="Times New Roman" w:hAnsi="Times New Roman"/>
          <w:sz w:val="24"/>
          <w:szCs w:val="24"/>
          <w:lang w:val="en-US"/>
        </w:rPr>
        <w:t>.</w:t>
      </w:r>
      <w:proofErr w:type="gramEnd"/>
      <w:r w:rsidRPr="00AC4D69">
        <w:rPr>
          <w:rFonts w:ascii="Times New Roman" w:hAnsi="Times New Roman"/>
          <w:sz w:val="24"/>
          <w:szCs w:val="24"/>
          <w:lang w:val="en-US"/>
        </w:rPr>
        <w:t xml:space="preserve"> </w:t>
      </w:r>
      <w:r w:rsidRPr="00AC4D69">
        <w:rPr>
          <w:rFonts w:ascii="Times New Roman" w:hAnsi="Times New Roman"/>
          <w:i/>
          <w:sz w:val="24"/>
          <w:szCs w:val="24"/>
          <w:lang w:val="en-US"/>
        </w:rPr>
        <w:t>International Journal of Culture, Tourism and Hospitality Research</w:t>
      </w:r>
      <w:r>
        <w:rPr>
          <w:rFonts w:ascii="Times New Roman" w:hAnsi="Times New Roman"/>
          <w:sz w:val="24"/>
          <w:szCs w:val="24"/>
          <w:lang w:val="en-US"/>
        </w:rPr>
        <w:t>, 8(</w:t>
      </w:r>
      <w:r w:rsidRPr="00AC4D69">
        <w:rPr>
          <w:rFonts w:ascii="Times New Roman" w:hAnsi="Times New Roman"/>
          <w:sz w:val="24"/>
          <w:szCs w:val="24"/>
          <w:lang w:val="en-US"/>
        </w:rPr>
        <w:t>4</w:t>
      </w:r>
      <w:r>
        <w:rPr>
          <w:rFonts w:ascii="Times New Roman" w:hAnsi="Times New Roman"/>
          <w:sz w:val="24"/>
          <w:szCs w:val="24"/>
          <w:lang w:val="en-US"/>
        </w:rPr>
        <w:t>),</w:t>
      </w:r>
      <w:r w:rsidRPr="00AC4D69">
        <w:rPr>
          <w:rFonts w:ascii="Times New Roman" w:hAnsi="Times New Roman"/>
          <w:sz w:val="24"/>
          <w:szCs w:val="24"/>
          <w:lang w:val="en-US"/>
        </w:rPr>
        <w:t xml:space="preserve"> 420-431.</w:t>
      </w:r>
    </w:p>
    <w:p w:rsidR="00735CF8" w:rsidRPr="006F774A" w:rsidRDefault="00735CF8" w:rsidP="00735CF8">
      <w:pPr>
        <w:spacing w:after="0" w:line="240" w:lineRule="auto"/>
        <w:ind w:left="284" w:hanging="284"/>
        <w:jc w:val="both"/>
        <w:rPr>
          <w:rFonts w:ascii="Times New Roman" w:hAnsi="Times New Roman"/>
          <w:sz w:val="24"/>
          <w:szCs w:val="24"/>
        </w:rPr>
      </w:pPr>
      <w:proofErr w:type="spellStart"/>
      <w:r>
        <w:rPr>
          <w:rFonts w:ascii="Times New Roman" w:hAnsi="Times New Roman"/>
          <w:sz w:val="24"/>
          <w:szCs w:val="24"/>
          <w:lang w:val="en-US"/>
        </w:rPr>
        <w:t>DeVellis</w:t>
      </w:r>
      <w:proofErr w:type="spellEnd"/>
      <w:r>
        <w:rPr>
          <w:rFonts w:ascii="Times New Roman" w:hAnsi="Times New Roman"/>
          <w:sz w:val="24"/>
          <w:szCs w:val="24"/>
          <w:lang w:val="en-US"/>
        </w:rPr>
        <w:t xml:space="preserve"> R.</w:t>
      </w:r>
      <w:r w:rsidRPr="00FD44A8">
        <w:rPr>
          <w:rFonts w:ascii="Times New Roman" w:hAnsi="Times New Roman"/>
          <w:sz w:val="24"/>
          <w:szCs w:val="24"/>
          <w:lang w:val="en-US"/>
        </w:rPr>
        <w:t>F.</w:t>
      </w:r>
      <w:r>
        <w:rPr>
          <w:rFonts w:ascii="Times New Roman" w:hAnsi="Times New Roman"/>
          <w:sz w:val="24"/>
          <w:szCs w:val="24"/>
          <w:lang w:val="en-US"/>
        </w:rPr>
        <w:t xml:space="preserve"> (</w:t>
      </w:r>
      <w:r w:rsidRPr="00FD44A8">
        <w:rPr>
          <w:rFonts w:ascii="Times New Roman" w:hAnsi="Times New Roman"/>
          <w:sz w:val="24"/>
          <w:szCs w:val="24"/>
          <w:lang w:val="en-US"/>
        </w:rPr>
        <w:t>2003</w:t>
      </w:r>
      <w:r>
        <w:rPr>
          <w:rFonts w:ascii="Times New Roman" w:hAnsi="Times New Roman"/>
          <w:sz w:val="24"/>
          <w:szCs w:val="24"/>
          <w:lang w:val="en-US"/>
        </w:rPr>
        <w:t>)</w:t>
      </w:r>
      <w:r w:rsidRPr="00FD44A8">
        <w:rPr>
          <w:rFonts w:ascii="Times New Roman" w:hAnsi="Times New Roman"/>
          <w:sz w:val="24"/>
          <w:szCs w:val="24"/>
          <w:lang w:val="en-US"/>
        </w:rPr>
        <w:t xml:space="preserve">. </w:t>
      </w:r>
      <w:r w:rsidRPr="00FD44A8">
        <w:rPr>
          <w:rFonts w:ascii="Times New Roman" w:hAnsi="Times New Roman"/>
          <w:i/>
          <w:sz w:val="24"/>
          <w:szCs w:val="24"/>
          <w:lang w:val="en-US"/>
        </w:rPr>
        <w:t>Scale development: Theory and Applications</w:t>
      </w:r>
      <w:r w:rsidRPr="00FD44A8">
        <w:rPr>
          <w:rFonts w:ascii="Times New Roman" w:hAnsi="Times New Roman"/>
          <w:sz w:val="24"/>
          <w:szCs w:val="24"/>
          <w:lang w:val="en-US"/>
        </w:rPr>
        <w:t xml:space="preserve">. </w:t>
      </w:r>
      <w:r w:rsidRPr="006F774A">
        <w:rPr>
          <w:rFonts w:ascii="Times New Roman" w:hAnsi="Times New Roman"/>
          <w:sz w:val="24"/>
          <w:szCs w:val="24"/>
        </w:rPr>
        <w:t>Thousand Oaks, CA, SAGE Publications.</w:t>
      </w:r>
    </w:p>
    <w:p w:rsidR="00735CF8" w:rsidRPr="00AC4D69" w:rsidRDefault="00735CF8" w:rsidP="00735CF8">
      <w:pPr>
        <w:widowControl w:val="0"/>
        <w:autoSpaceDE w:val="0"/>
        <w:autoSpaceDN w:val="0"/>
        <w:adjustRightInd w:val="0"/>
        <w:spacing w:after="0" w:line="240" w:lineRule="auto"/>
        <w:ind w:left="284" w:hanging="284"/>
        <w:jc w:val="both"/>
        <w:rPr>
          <w:rFonts w:ascii="Times New Roman" w:hAnsi="Times New Roman"/>
          <w:sz w:val="24"/>
          <w:szCs w:val="24"/>
          <w:lang w:val="en-US"/>
        </w:rPr>
      </w:pPr>
      <w:r w:rsidRPr="00AC4D69">
        <w:rPr>
          <w:rFonts w:ascii="Times New Roman" w:hAnsi="Times New Roman"/>
          <w:sz w:val="24"/>
          <w:szCs w:val="24"/>
        </w:rPr>
        <w:t xml:space="preserve">Di Pietro L., Guglielmetti Mugion R., Mattia G., Renzi M. F. (2015). </w:t>
      </w:r>
      <w:r w:rsidRPr="0096098B">
        <w:rPr>
          <w:rFonts w:ascii="Times New Roman" w:hAnsi="Times New Roman"/>
          <w:sz w:val="24"/>
          <w:szCs w:val="24"/>
          <w:lang w:val="en-US"/>
        </w:rPr>
        <w:t>“</w:t>
      </w:r>
      <w:r w:rsidRPr="00AC4D69">
        <w:rPr>
          <w:rFonts w:ascii="Times New Roman" w:hAnsi="Times New Roman"/>
          <w:sz w:val="24"/>
          <w:szCs w:val="24"/>
          <w:lang w:val="en-US"/>
        </w:rPr>
        <w:t xml:space="preserve">Cultural heritage and consumer </w:t>
      </w:r>
      <w:proofErr w:type="spellStart"/>
      <w:r w:rsidRPr="00AC4D69">
        <w:rPr>
          <w:rFonts w:ascii="Times New Roman" w:hAnsi="Times New Roman"/>
          <w:sz w:val="24"/>
          <w:szCs w:val="24"/>
          <w:lang w:val="en-US"/>
        </w:rPr>
        <w:t>behaviour</w:t>
      </w:r>
      <w:proofErr w:type="spellEnd"/>
      <w:r w:rsidRPr="00AC4D69">
        <w:rPr>
          <w:rFonts w:ascii="Times New Roman" w:hAnsi="Times New Roman"/>
          <w:sz w:val="24"/>
          <w:szCs w:val="24"/>
          <w:lang w:val="en-US"/>
        </w:rPr>
        <w:t>: a survey on Italian cultural visitors</w:t>
      </w:r>
      <w:r>
        <w:rPr>
          <w:rFonts w:ascii="Times New Roman" w:hAnsi="Times New Roman"/>
          <w:sz w:val="24"/>
          <w:szCs w:val="24"/>
          <w:lang w:val="en-US"/>
        </w:rPr>
        <w:t>”.</w:t>
      </w:r>
      <w:r w:rsidRPr="00AC4D69">
        <w:rPr>
          <w:rFonts w:ascii="Times New Roman" w:hAnsi="Times New Roman"/>
          <w:sz w:val="24"/>
          <w:szCs w:val="24"/>
          <w:lang w:val="en-US"/>
        </w:rPr>
        <w:t xml:space="preserve"> </w:t>
      </w:r>
      <w:r w:rsidRPr="00AC4D69">
        <w:rPr>
          <w:rFonts w:ascii="Times New Roman" w:hAnsi="Times New Roman"/>
          <w:i/>
          <w:sz w:val="24"/>
          <w:szCs w:val="24"/>
          <w:lang w:val="en-US"/>
        </w:rPr>
        <w:t xml:space="preserve">Journal of Cultural Heritage Management and Sustainable Development, </w:t>
      </w:r>
      <w:r w:rsidRPr="00AC4D69">
        <w:rPr>
          <w:rFonts w:ascii="Times New Roman" w:hAnsi="Times New Roman"/>
          <w:sz w:val="24"/>
          <w:szCs w:val="24"/>
          <w:lang w:val="en-US"/>
        </w:rPr>
        <w:t>5</w:t>
      </w:r>
      <w:r>
        <w:rPr>
          <w:rFonts w:ascii="Times New Roman" w:hAnsi="Times New Roman"/>
          <w:sz w:val="24"/>
          <w:szCs w:val="24"/>
          <w:lang w:val="en-US"/>
        </w:rPr>
        <w:t>(</w:t>
      </w:r>
      <w:r w:rsidRPr="00AC4D69">
        <w:rPr>
          <w:rFonts w:ascii="Times New Roman" w:hAnsi="Times New Roman"/>
          <w:sz w:val="24"/>
          <w:szCs w:val="24"/>
          <w:lang w:val="en-US"/>
        </w:rPr>
        <w:t>1</w:t>
      </w:r>
      <w:r>
        <w:rPr>
          <w:rFonts w:ascii="Times New Roman" w:hAnsi="Times New Roman"/>
          <w:sz w:val="24"/>
          <w:szCs w:val="24"/>
          <w:lang w:val="en-US"/>
        </w:rPr>
        <w:t xml:space="preserve">), </w:t>
      </w:r>
      <w:r w:rsidRPr="00AC4D69">
        <w:rPr>
          <w:rFonts w:ascii="Times New Roman" w:hAnsi="Times New Roman"/>
          <w:sz w:val="24"/>
          <w:szCs w:val="24"/>
          <w:lang w:val="en-US"/>
        </w:rPr>
        <w:t>61-81.</w:t>
      </w:r>
    </w:p>
    <w:p w:rsidR="00735CF8" w:rsidRPr="0096098B" w:rsidRDefault="00735CF8" w:rsidP="00735CF8">
      <w:pPr>
        <w:widowControl w:val="0"/>
        <w:autoSpaceDE w:val="0"/>
        <w:autoSpaceDN w:val="0"/>
        <w:adjustRightInd w:val="0"/>
        <w:spacing w:after="0" w:line="240" w:lineRule="auto"/>
        <w:ind w:left="284" w:hanging="284"/>
        <w:jc w:val="both"/>
        <w:rPr>
          <w:rFonts w:ascii="Times New Roman" w:hAnsi="Times New Roman"/>
          <w:sz w:val="24"/>
          <w:szCs w:val="24"/>
          <w:lang w:val="en-US"/>
        </w:rPr>
      </w:pPr>
      <w:r w:rsidRPr="0096098B">
        <w:rPr>
          <w:rFonts w:ascii="Times New Roman" w:hAnsi="Times New Roman"/>
          <w:sz w:val="24"/>
          <w:szCs w:val="24"/>
          <w:lang w:val="en-US"/>
        </w:rPr>
        <w:t>ICOM (2007) ICOM Statutes, Vienna 24</w:t>
      </w:r>
      <w:r w:rsidRPr="0096098B">
        <w:rPr>
          <w:rFonts w:ascii="Times New Roman" w:hAnsi="Times New Roman"/>
          <w:sz w:val="24"/>
          <w:szCs w:val="24"/>
          <w:vertAlign w:val="superscript"/>
          <w:lang w:val="en-US"/>
        </w:rPr>
        <w:t>th</w:t>
      </w:r>
      <w:r w:rsidRPr="0096098B">
        <w:rPr>
          <w:rFonts w:ascii="Times New Roman" w:hAnsi="Times New Roman"/>
          <w:sz w:val="24"/>
          <w:szCs w:val="24"/>
          <w:lang w:val="en-US"/>
        </w:rPr>
        <w:t xml:space="preserve"> August 2007 available at http//icom.museum/fileadmin/user_upload/pdf/Status/statutes_eng.pdf</w:t>
      </w:r>
    </w:p>
    <w:p w:rsidR="00735CF8" w:rsidRDefault="00735CF8" w:rsidP="00735CF8">
      <w:pPr>
        <w:spacing w:before="1" w:after="1"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Jobst</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Boerner</w:t>
      </w:r>
      <w:proofErr w:type="spellEnd"/>
      <w:r>
        <w:rPr>
          <w:rFonts w:ascii="Times New Roman" w:hAnsi="Times New Roman"/>
          <w:sz w:val="24"/>
          <w:szCs w:val="24"/>
          <w:lang w:val="en-US"/>
        </w:rPr>
        <w:t xml:space="preserve"> S. (2015). “The impact of primary service and </w:t>
      </w:r>
      <w:proofErr w:type="spellStart"/>
      <w:r>
        <w:rPr>
          <w:rFonts w:ascii="Times New Roman" w:hAnsi="Times New Roman"/>
          <w:sz w:val="24"/>
          <w:szCs w:val="24"/>
          <w:lang w:val="en-US"/>
        </w:rPr>
        <w:t>servicescape</w:t>
      </w:r>
      <w:proofErr w:type="spellEnd"/>
      <w:r>
        <w:rPr>
          <w:rFonts w:ascii="Times New Roman" w:hAnsi="Times New Roman"/>
          <w:sz w:val="24"/>
          <w:szCs w:val="24"/>
          <w:lang w:val="en-US"/>
        </w:rPr>
        <w:t xml:space="preserve"> on customer </w:t>
      </w:r>
      <w:proofErr w:type="spellStart"/>
      <w:r>
        <w:rPr>
          <w:rFonts w:ascii="Times New Roman" w:hAnsi="Times New Roman"/>
          <w:sz w:val="24"/>
          <w:szCs w:val="24"/>
          <w:lang w:val="en-US"/>
        </w:rPr>
        <w:t>sastisfaction</w:t>
      </w:r>
      <w:proofErr w:type="spellEnd"/>
      <w:r>
        <w:rPr>
          <w:rFonts w:ascii="Times New Roman" w:hAnsi="Times New Roman"/>
          <w:sz w:val="24"/>
          <w:szCs w:val="24"/>
          <w:lang w:val="en-US"/>
        </w:rPr>
        <w:t xml:space="preserve"> in a leisure service setting: an empirical investigation among theatergoers”. </w:t>
      </w:r>
      <w:r w:rsidRPr="00CD6412">
        <w:rPr>
          <w:rFonts w:ascii="Times New Roman" w:hAnsi="Times New Roman"/>
          <w:i/>
          <w:sz w:val="24"/>
          <w:szCs w:val="24"/>
          <w:lang w:val="en-US"/>
        </w:rPr>
        <w:t>International Journal of Nonprofit and Voluntary Sector Marketing</w:t>
      </w:r>
      <w:r>
        <w:rPr>
          <w:rFonts w:ascii="Times New Roman" w:hAnsi="Times New Roman"/>
          <w:sz w:val="24"/>
          <w:szCs w:val="24"/>
          <w:lang w:val="en-US"/>
        </w:rPr>
        <w:t>, 20, 238-255.</w:t>
      </w:r>
    </w:p>
    <w:p w:rsidR="00735CF8" w:rsidRDefault="00735CF8" w:rsidP="00735CF8">
      <w:pPr>
        <w:spacing w:after="0" w:line="240" w:lineRule="auto"/>
        <w:ind w:left="284" w:hanging="284"/>
        <w:jc w:val="both"/>
        <w:rPr>
          <w:rFonts w:ascii="Times New Roman" w:hAnsi="Times New Roman"/>
          <w:sz w:val="24"/>
          <w:szCs w:val="24"/>
          <w:lang w:val="en-US" w:eastAsia="it-IT"/>
        </w:rPr>
      </w:pPr>
      <w:r w:rsidRPr="00FD44A8">
        <w:rPr>
          <w:rFonts w:ascii="Times New Roman" w:hAnsi="Times New Roman"/>
          <w:sz w:val="24"/>
          <w:szCs w:val="24"/>
          <w:lang w:val="en-US" w:eastAsia="it-IT"/>
        </w:rPr>
        <w:t xml:space="preserve">Kaiser H. F. (1960). </w:t>
      </w:r>
      <w:proofErr w:type="gramStart"/>
      <w:r>
        <w:rPr>
          <w:rFonts w:ascii="Times New Roman" w:hAnsi="Times New Roman"/>
          <w:sz w:val="24"/>
          <w:szCs w:val="24"/>
          <w:lang w:val="en-US" w:eastAsia="it-IT"/>
        </w:rPr>
        <w:t>“</w:t>
      </w:r>
      <w:r w:rsidRPr="00FD44A8">
        <w:rPr>
          <w:rFonts w:ascii="Times New Roman" w:hAnsi="Times New Roman"/>
          <w:sz w:val="24"/>
          <w:szCs w:val="24"/>
          <w:lang w:val="en-US" w:eastAsia="it-IT"/>
        </w:rPr>
        <w:t>The application of electronic computers to factor analysis</w:t>
      </w:r>
      <w:r>
        <w:rPr>
          <w:rFonts w:ascii="Times New Roman" w:hAnsi="Times New Roman"/>
          <w:sz w:val="24"/>
          <w:szCs w:val="24"/>
          <w:lang w:val="en-US" w:eastAsia="it-IT"/>
        </w:rPr>
        <w:t>”</w:t>
      </w:r>
      <w:r w:rsidRPr="00FD44A8">
        <w:rPr>
          <w:rFonts w:ascii="Times New Roman" w:hAnsi="Times New Roman"/>
          <w:sz w:val="24"/>
          <w:szCs w:val="24"/>
          <w:lang w:val="en-US" w:eastAsia="it-IT"/>
        </w:rPr>
        <w:t>.</w:t>
      </w:r>
      <w:proofErr w:type="gramEnd"/>
      <w:r w:rsidRPr="00FD44A8">
        <w:rPr>
          <w:rFonts w:ascii="Times New Roman" w:hAnsi="Times New Roman"/>
          <w:sz w:val="24"/>
          <w:szCs w:val="24"/>
          <w:lang w:val="en-US" w:eastAsia="it-IT"/>
        </w:rPr>
        <w:t xml:space="preserve"> </w:t>
      </w:r>
      <w:r w:rsidRPr="00FD44A8">
        <w:rPr>
          <w:rFonts w:ascii="Times New Roman" w:hAnsi="Times New Roman"/>
          <w:i/>
          <w:sz w:val="24"/>
          <w:szCs w:val="24"/>
          <w:lang w:val="en-US" w:eastAsia="it-IT"/>
        </w:rPr>
        <w:t>Educational and Psychological Measurement</w:t>
      </w:r>
      <w:r w:rsidRPr="00FD44A8">
        <w:rPr>
          <w:rFonts w:ascii="Times New Roman" w:hAnsi="Times New Roman"/>
          <w:sz w:val="24"/>
          <w:szCs w:val="24"/>
          <w:lang w:val="en-US" w:eastAsia="it-IT"/>
        </w:rPr>
        <w:t>, 20, 141–151</w:t>
      </w:r>
      <w:r>
        <w:rPr>
          <w:rFonts w:ascii="Times New Roman" w:hAnsi="Times New Roman"/>
          <w:sz w:val="24"/>
          <w:szCs w:val="24"/>
          <w:lang w:val="en-US" w:eastAsia="it-IT"/>
        </w:rPr>
        <w:t>.</w:t>
      </w:r>
    </w:p>
    <w:p w:rsidR="00735CF8" w:rsidRDefault="00735CF8" w:rsidP="00735CF8">
      <w:pPr>
        <w:spacing w:before="1" w:after="1" w:line="240" w:lineRule="auto"/>
        <w:ind w:left="284" w:hanging="284"/>
        <w:jc w:val="both"/>
        <w:rPr>
          <w:rFonts w:ascii="Times New Roman" w:hAnsi="Times New Roman"/>
          <w:sz w:val="24"/>
          <w:szCs w:val="24"/>
          <w:lang w:val="en-US"/>
        </w:rPr>
      </w:pPr>
      <w:r w:rsidRPr="00CA1725">
        <w:rPr>
          <w:rFonts w:ascii="Times New Roman" w:hAnsi="Times New Roman"/>
          <w:sz w:val="24"/>
          <w:szCs w:val="24"/>
          <w:lang w:val="en-US"/>
        </w:rPr>
        <w:t xml:space="preserve">Kim </w:t>
      </w:r>
      <w:r>
        <w:rPr>
          <w:rFonts w:ascii="Times New Roman" w:hAnsi="Times New Roman"/>
          <w:sz w:val="24"/>
          <w:szCs w:val="24"/>
          <w:lang w:val="en-US"/>
        </w:rPr>
        <w:t xml:space="preserve">W.C., </w:t>
      </w:r>
      <w:r w:rsidRPr="00CA1725">
        <w:rPr>
          <w:rFonts w:ascii="Times New Roman" w:hAnsi="Times New Roman"/>
          <w:sz w:val="24"/>
          <w:szCs w:val="24"/>
          <w:lang w:val="en-US"/>
        </w:rPr>
        <w:t>Moo</w:t>
      </w:r>
      <w:r>
        <w:rPr>
          <w:rFonts w:ascii="Times New Roman" w:hAnsi="Times New Roman"/>
          <w:sz w:val="24"/>
          <w:szCs w:val="24"/>
          <w:lang w:val="en-US"/>
        </w:rPr>
        <w:t xml:space="preserve">n V.J. (2009). “Customers cognitive emotional and actionable response to the </w:t>
      </w:r>
      <w:proofErr w:type="spellStart"/>
      <w:r>
        <w:rPr>
          <w:rFonts w:ascii="Times New Roman" w:hAnsi="Times New Roman"/>
          <w:sz w:val="24"/>
          <w:szCs w:val="24"/>
          <w:lang w:val="en-US"/>
        </w:rPr>
        <w:t>servicescape</w:t>
      </w:r>
      <w:proofErr w:type="spellEnd"/>
      <w:r>
        <w:rPr>
          <w:rFonts w:ascii="Times New Roman" w:hAnsi="Times New Roman"/>
          <w:sz w:val="24"/>
          <w:szCs w:val="24"/>
          <w:lang w:val="en-US"/>
        </w:rPr>
        <w:t xml:space="preserve">: a test of the moderating effect of the restaurant type”. </w:t>
      </w:r>
      <w:r w:rsidRPr="00CD6412">
        <w:rPr>
          <w:rFonts w:ascii="Times New Roman" w:hAnsi="Times New Roman"/>
          <w:i/>
          <w:sz w:val="24"/>
          <w:szCs w:val="24"/>
          <w:lang w:val="en-US"/>
        </w:rPr>
        <w:t>International Journal of Hospitality Management</w:t>
      </w:r>
      <w:r>
        <w:rPr>
          <w:rFonts w:ascii="Times New Roman" w:hAnsi="Times New Roman"/>
          <w:sz w:val="24"/>
          <w:szCs w:val="24"/>
          <w:lang w:val="en-US"/>
        </w:rPr>
        <w:t>, 28(1), 144-156.</w:t>
      </w:r>
    </w:p>
    <w:p w:rsidR="00735CF8" w:rsidRPr="00AD3253" w:rsidRDefault="00735CF8" w:rsidP="00735CF8">
      <w:pPr>
        <w:widowControl w:val="0"/>
        <w:autoSpaceDE w:val="0"/>
        <w:autoSpaceDN w:val="0"/>
        <w:adjustRightInd w:val="0"/>
        <w:spacing w:after="0" w:line="240" w:lineRule="auto"/>
        <w:ind w:left="284" w:hanging="284"/>
        <w:jc w:val="both"/>
        <w:rPr>
          <w:rFonts w:ascii="Times New Roman" w:hAnsi="Times New Roman"/>
          <w:sz w:val="24"/>
          <w:szCs w:val="24"/>
          <w:lang w:val="en-US"/>
        </w:rPr>
      </w:pPr>
      <w:proofErr w:type="spellStart"/>
      <w:proofErr w:type="gramStart"/>
      <w:r w:rsidRPr="0096098B">
        <w:rPr>
          <w:rFonts w:ascii="Times New Roman" w:hAnsi="Times New Roman"/>
          <w:sz w:val="24"/>
          <w:szCs w:val="24"/>
          <w:lang w:val="en-US"/>
        </w:rPr>
        <w:t>Kotler</w:t>
      </w:r>
      <w:proofErr w:type="spellEnd"/>
      <w:r w:rsidRPr="0096098B">
        <w:rPr>
          <w:rFonts w:ascii="Times New Roman" w:hAnsi="Times New Roman"/>
          <w:sz w:val="24"/>
          <w:szCs w:val="24"/>
          <w:lang w:val="en-US"/>
        </w:rPr>
        <w:t xml:space="preserve">, N. e </w:t>
      </w:r>
      <w:proofErr w:type="spellStart"/>
      <w:r w:rsidRPr="0096098B">
        <w:rPr>
          <w:rFonts w:ascii="Times New Roman" w:hAnsi="Times New Roman"/>
          <w:sz w:val="24"/>
          <w:szCs w:val="24"/>
          <w:lang w:val="en-US"/>
        </w:rPr>
        <w:t>Kotler</w:t>
      </w:r>
      <w:proofErr w:type="spellEnd"/>
      <w:r w:rsidRPr="0096098B">
        <w:rPr>
          <w:rFonts w:ascii="Times New Roman" w:hAnsi="Times New Roman"/>
          <w:sz w:val="24"/>
          <w:szCs w:val="24"/>
          <w:lang w:val="en-US"/>
        </w:rPr>
        <w:t xml:space="preserve">, P. (1998), </w:t>
      </w:r>
      <w:r w:rsidRPr="0096098B">
        <w:rPr>
          <w:rFonts w:ascii="Times New Roman" w:hAnsi="Times New Roman"/>
          <w:i/>
          <w:sz w:val="24"/>
          <w:szCs w:val="24"/>
          <w:lang w:val="en-US"/>
        </w:rPr>
        <w:t>Museum Strategy and Marketing.</w:t>
      </w:r>
      <w:proofErr w:type="gramEnd"/>
      <w:r w:rsidRPr="0096098B">
        <w:rPr>
          <w:rFonts w:ascii="Times New Roman" w:hAnsi="Times New Roman"/>
          <w:i/>
          <w:sz w:val="24"/>
          <w:szCs w:val="24"/>
          <w:lang w:val="en-US"/>
        </w:rPr>
        <w:t xml:space="preserve"> </w:t>
      </w:r>
      <w:proofErr w:type="gramStart"/>
      <w:r w:rsidRPr="0096098B">
        <w:rPr>
          <w:rFonts w:ascii="Times New Roman" w:hAnsi="Times New Roman"/>
          <w:i/>
          <w:sz w:val="24"/>
          <w:szCs w:val="24"/>
          <w:lang w:val="en-US"/>
        </w:rPr>
        <w:t>Designing Missions Building Audiences Generating Revenue and Resource</w:t>
      </w:r>
      <w:r w:rsidRPr="0096098B">
        <w:rPr>
          <w:rFonts w:ascii="Times New Roman" w:hAnsi="Times New Roman"/>
          <w:sz w:val="24"/>
          <w:szCs w:val="24"/>
          <w:lang w:val="en-US"/>
        </w:rPr>
        <w:t xml:space="preserve">, </w:t>
      </w:r>
      <w:proofErr w:type="spellStart"/>
      <w:r w:rsidRPr="0096098B">
        <w:rPr>
          <w:rFonts w:ascii="Times New Roman" w:hAnsi="Times New Roman"/>
          <w:sz w:val="24"/>
          <w:szCs w:val="24"/>
          <w:lang w:val="en-US"/>
        </w:rPr>
        <w:t>Jossey</w:t>
      </w:r>
      <w:proofErr w:type="spellEnd"/>
      <w:r w:rsidRPr="0096098B">
        <w:rPr>
          <w:rFonts w:ascii="Times New Roman" w:hAnsi="Times New Roman"/>
          <w:sz w:val="24"/>
          <w:szCs w:val="24"/>
          <w:lang w:val="en-US"/>
        </w:rPr>
        <w:t xml:space="preserve">-Bass Inc. </w:t>
      </w:r>
      <w:r w:rsidRPr="00AD3253">
        <w:rPr>
          <w:rFonts w:ascii="Times New Roman" w:hAnsi="Times New Roman"/>
          <w:sz w:val="24"/>
          <w:szCs w:val="24"/>
          <w:lang w:val="en-US"/>
        </w:rPr>
        <w:t>Publishers, San Francisco.</w:t>
      </w:r>
      <w:proofErr w:type="gramEnd"/>
    </w:p>
    <w:p w:rsidR="00735CF8" w:rsidRDefault="00735CF8" w:rsidP="00735CF8">
      <w:pPr>
        <w:spacing w:before="1" w:after="1"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Kwortnik</w:t>
      </w:r>
      <w:proofErr w:type="spellEnd"/>
      <w:r>
        <w:rPr>
          <w:rFonts w:ascii="Times New Roman" w:hAnsi="Times New Roman"/>
          <w:sz w:val="24"/>
          <w:szCs w:val="24"/>
          <w:lang w:val="en-US"/>
        </w:rPr>
        <w:t xml:space="preserve"> R.J. (2008). “</w:t>
      </w:r>
      <w:proofErr w:type="spellStart"/>
      <w:r>
        <w:rPr>
          <w:rFonts w:ascii="Times New Roman" w:hAnsi="Times New Roman"/>
          <w:sz w:val="24"/>
          <w:szCs w:val="24"/>
          <w:lang w:val="en-US"/>
        </w:rPr>
        <w:t>Shipscape</w:t>
      </w:r>
      <w:proofErr w:type="spellEnd"/>
      <w:r>
        <w:rPr>
          <w:rFonts w:ascii="Times New Roman" w:hAnsi="Times New Roman"/>
          <w:sz w:val="24"/>
          <w:szCs w:val="24"/>
          <w:lang w:val="en-US"/>
        </w:rPr>
        <w:t xml:space="preserve"> influence on the leisure experience”. </w:t>
      </w:r>
      <w:proofErr w:type="gramStart"/>
      <w:r w:rsidRPr="00CD6412">
        <w:rPr>
          <w:rFonts w:ascii="Times New Roman" w:hAnsi="Times New Roman"/>
          <w:i/>
          <w:sz w:val="24"/>
          <w:szCs w:val="24"/>
          <w:lang w:val="en-US"/>
        </w:rPr>
        <w:t>International Journal of Culture.</w:t>
      </w:r>
      <w:proofErr w:type="gramEnd"/>
      <w:r w:rsidRPr="00CD6412">
        <w:rPr>
          <w:rFonts w:ascii="Times New Roman" w:hAnsi="Times New Roman"/>
          <w:i/>
          <w:sz w:val="24"/>
          <w:szCs w:val="24"/>
          <w:lang w:val="en-US"/>
        </w:rPr>
        <w:t xml:space="preserve"> Tourism and Hospitality Management</w:t>
      </w:r>
      <w:r>
        <w:rPr>
          <w:rFonts w:ascii="Times New Roman" w:hAnsi="Times New Roman"/>
          <w:sz w:val="24"/>
          <w:szCs w:val="24"/>
          <w:lang w:val="en-US"/>
        </w:rPr>
        <w:t>, 2(4), 289-311.</w:t>
      </w:r>
    </w:p>
    <w:p w:rsidR="00735CF8" w:rsidRDefault="00735CF8" w:rsidP="00735CF8">
      <w:pPr>
        <w:spacing w:before="1" w:after="1" w:line="24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Lee Y., Lee C., Lee S., </w:t>
      </w:r>
      <w:proofErr w:type="spellStart"/>
      <w:r>
        <w:rPr>
          <w:rFonts w:ascii="Times New Roman" w:hAnsi="Times New Roman"/>
          <w:sz w:val="24"/>
          <w:szCs w:val="24"/>
          <w:lang w:val="en-US"/>
        </w:rPr>
        <w:t>Babin</w:t>
      </w:r>
      <w:proofErr w:type="spellEnd"/>
      <w:r>
        <w:rPr>
          <w:rFonts w:ascii="Times New Roman" w:hAnsi="Times New Roman"/>
          <w:sz w:val="24"/>
          <w:szCs w:val="24"/>
          <w:lang w:val="en-US"/>
        </w:rPr>
        <w:t xml:space="preserve"> B.J. (2008). </w:t>
      </w:r>
      <w:proofErr w:type="gramStart"/>
      <w:r>
        <w:rPr>
          <w:rFonts w:ascii="Times New Roman" w:hAnsi="Times New Roman"/>
          <w:sz w:val="24"/>
          <w:szCs w:val="24"/>
          <w:lang w:val="en-US"/>
        </w:rPr>
        <w:t>“</w:t>
      </w:r>
      <w:proofErr w:type="spellStart"/>
      <w:r>
        <w:rPr>
          <w:rFonts w:ascii="Times New Roman" w:hAnsi="Times New Roman"/>
          <w:sz w:val="24"/>
          <w:szCs w:val="24"/>
          <w:lang w:val="en-US"/>
        </w:rPr>
        <w:t>Festivalscape</w:t>
      </w:r>
      <w:proofErr w:type="spellEnd"/>
      <w:r>
        <w:rPr>
          <w:rFonts w:ascii="Times New Roman" w:hAnsi="Times New Roman"/>
          <w:sz w:val="24"/>
          <w:szCs w:val="24"/>
          <w:lang w:val="en-US"/>
        </w:rPr>
        <w:t xml:space="preserve"> and patrons’ emotions, satisfaction and loyalty”.</w:t>
      </w:r>
      <w:proofErr w:type="gramEnd"/>
      <w:r>
        <w:rPr>
          <w:rFonts w:ascii="Times New Roman" w:hAnsi="Times New Roman"/>
          <w:sz w:val="24"/>
          <w:szCs w:val="24"/>
          <w:lang w:val="en-US"/>
        </w:rPr>
        <w:t xml:space="preserve"> </w:t>
      </w:r>
      <w:r w:rsidRPr="007B1121">
        <w:rPr>
          <w:rFonts w:ascii="Times New Roman" w:hAnsi="Times New Roman"/>
          <w:i/>
          <w:sz w:val="24"/>
          <w:szCs w:val="24"/>
          <w:lang w:val="en-US"/>
        </w:rPr>
        <w:t>Journal of Business Research</w:t>
      </w:r>
      <w:r>
        <w:rPr>
          <w:rFonts w:ascii="Times New Roman" w:hAnsi="Times New Roman"/>
          <w:sz w:val="24"/>
          <w:szCs w:val="24"/>
          <w:lang w:val="en-US"/>
        </w:rPr>
        <w:t>, 6(1), 56-64.</w:t>
      </w:r>
    </w:p>
    <w:p w:rsidR="00735CF8" w:rsidRDefault="00735CF8" w:rsidP="00735CF8">
      <w:pPr>
        <w:spacing w:before="1" w:after="1" w:line="24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Lockwood A., </w:t>
      </w:r>
      <w:proofErr w:type="spellStart"/>
      <w:r>
        <w:rPr>
          <w:rFonts w:ascii="Times New Roman" w:hAnsi="Times New Roman"/>
          <w:sz w:val="24"/>
          <w:szCs w:val="24"/>
          <w:lang w:val="en-US"/>
        </w:rPr>
        <w:t>Pyun</w:t>
      </w:r>
      <w:proofErr w:type="spellEnd"/>
      <w:r>
        <w:rPr>
          <w:rFonts w:ascii="Times New Roman" w:hAnsi="Times New Roman"/>
          <w:sz w:val="24"/>
          <w:szCs w:val="24"/>
          <w:lang w:val="en-US"/>
        </w:rPr>
        <w:t xml:space="preserve"> K. (2019). “How do customers respond to the hotel </w:t>
      </w:r>
      <w:proofErr w:type="spellStart"/>
      <w:r>
        <w:rPr>
          <w:rFonts w:ascii="Times New Roman" w:hAnsi="Times New Roman"/>
          <w:sz w:val="24"/>
          <w:szCs w:val="24"/>
          <w:lang w:val="en-US"/>
        </w:rPr>
        <w:t>servicescape</w:t>
      </w:r>
      <w:proofErr w:type="spellEnd"/>
      <w:r>
        <w:rPr>
          <w:rFonts w:ascii="Times New Roman" w:hAnsi="Times New Roman"/>
          <w:sz w:val="24"/>
          <w:szCs w:val="24"/>
          <w:lang w:val="en-US"/>
        </w:rPr>
        <w:t>?</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r w:rsidRPr="00CD6412">
        <w:rPr>
          <w:rFonts w:ascii="Times New Roman" w:hAnsi="Times New Roman"/>
          <w:i/>
          <w:sz w:val="24"/>
          <w:szCs w:val="24"/>
          <w:lang w:val="en-US"/>
        </w:rPr>
        <w:t>International Journal of Hospitality Management</w:t>
      </w:r>
      <w:r>
        <w:rPr>
          <w:rFonts w:ascii="Times New Roman" w:hAnsi="Times New Roman"/>
          <w:sz w:val="24"/>
          <w:szCs w:val="24"/>
          <w:lang w:val="en-US"/>
        </w:rPr>
        <w:t>, 82, 231-241.</w:t>
      </w:r>
    </w:p>
    <w:p w:rsidR="00735CF8" w:rsidRDefault="00735CF8" w:rsidP="00735CF8">
      <w:pPr>
        <w:spacing w:before="1" w:after="1" w:line="24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Lucas A.F. (2003). </w:t>
      </w:r>
      <w:proofErr w:type="gramStart"/>
      <w:r>
        <w:rPr>
          <w:rFonts w:ascii="Times New Roman" w:hAnsi="Times New Roman"/>
          <w:sz w:val="24"/>
          <w:szCs w:val="24"/>
          <w:lang w:val="en-US"/>
        </w:rPr>
        <w:t xml:space="preserve">“The determinants and effects of slot </w:t>
      </w:r>
      <w:proofErr w:type="spellStart"/>
      <w:r>
        <w:rPr>
          <w:rFonts w:ascii="Times New Roman" w:hAnsi="Times New Roman"/>
          <w:sz w:val="24"/>
          <w:szCs w:val="24"/>
          <w:lang w:val="en-US"/>
        </w:rPr>
        <w:t>servicescape</w:t>
      </w:r>
      <w:proofErr w:type="spellEnd"/>
      <w:r>
        <w:rPr>
          <w:rFonts w:ascii="Times New Roman" w:hAnsi="Times New Roman"/>
          <w:sz w:val="24"/>
          <w:szCs w:val="24"/>
          <w:lang w:val="en-US"/>
        </w:rPr>
        <w:t xml:space="preserve"> satisfaction in a Las Vegas hotel casino”.</w:t>
      </w:r>
      <w:proofErr w:type="gramEnd"/>
      <w:r>
        <w:rPr>
          <w:rFonts w:ascii="Times New Roman" w:hAnsi="Times New Roman"/>
          <w:sz w:val="24"/>
          <w:szCs w:val="24"/>
          <w:lang w:val="en-US"/>
        </w:rPr>
        <w:t xml:space="preserve"> </w:t>
      </w:r>
      <w:r w:rsidRPr="00F21040">
        <w:rPr>
          <w:rFonts w:ascii="Times New Roman" w:hAnsi="Times New Roman"/>
          <w:i/>
          <w:sz w:val="24"/>
          <w:szCs w:val="24"/>
          <w:lang w:val="en-US"/>
        </w:rPr>
        <w:t>The Gaming Research and Review Journal</w:t>
      </w:r>
      <w:r>
        <w:rPr>
          <w:rFonts w:ascii="Times New Roman" w:hAnsi="Times New Roman"/>
          <w:sz w:val="24"/>
          <w:szCs w:val="24"/>
          <w:lang w:val="en-US"/>
        </w:rPr>
        <w:t>, 7(1), 1-20.</w:t>
      </w:r>
    </w:p>
    <w:p w:rsidR="00735CF8" w:rsidRPr="00303529" w:rsidRDefault="00735CF8" w:rsidP="00432F7D">
      <w:pPr>
        <w:spacing w:beforeLines="1" w:afterLines="1" w:line="240" w:lineRule="auto"/>
        <w:ind w:left="284" w:hanging="284"/>
        <w:jc w:val="both"/>
        <w:rPr>
          <w:rFonts w:ascii="Times" w:eastAsiaTheme="minorHAnsi" w:hAnsi="Times"/>
          <w:sz w:val="20"/>
          <w:szCs w:val="20"/>
          <w:lang w:val="en-IE" w:eastAsia="it-IT"/>
        </w:rPr>
      </w:pPr>
      <w:r w:rsidRPr="00303529">
        <w:rPr>
          <w:rFonts w:ascii="Times" w:eastAsiaTheme="minorHAnsi" w:hAnsi="Times"/>
          <w:sz w:val="24"/>
          <w:szCs w:val="24"/>
          <w:lang w:val="en-IE" w:eastAsia="it-IT"/>
        </w:rPr>
        <w:t xml:space="preserve">Martin C.A., Turley L.W. (2004). “Malls and consumption motivation: An exploratory examination of older Generation Y consumers”. </w:t>
      </w:r>
      <w:r w:rsidRPr="000E60CF">
        <w:rPr>
          <w:rFonts w:ascii="Times New Roman" w:hAnsi="Times New Roman"/>
          <w:i/>
          <w:sz w:val="24"/>
          <w:szCs w:val="24"/>
          <w:lang w:val="en-US"/>
        </w:rPr>
        <w:t>International Journal of Retail and Distribution</w:t>
      </w:r>
      <w:r w:rsidRPr="00303529">
        <w:rPr>
          <w:rFonts w:ascii="Times" w:eastAsiaTheme="minorHAnsi" w:hAnsi="Times"/>
          <w:sz w:val="24"/>
          <w:szCs w:val="24"/>
          <w:lang w:val="en-IE" w:eastAsia="it-IT"/>
        </w:rPr>
        <w:t xml:space="preserve"> Management, 32(10)</w:t>
      </w:r>
      <w:r>
        <w:rPr>
          <w:rFonts w:ascii="Times" w:eastAsiaTheme="minorHAnsi" w:hAnsi="Times"/>
          <w:sz w:val="24"/>
          <w:szCs w:val="24"/>
          <w:lang w:val="en-IE" w:eastAsia="it-IT"/>
        </w:rPr>
        <w:t>,</w:t>
      </w:r>
      <w:r w:rsidRPr="00303529">
        <w:rPr>
          <w:rFonts w:ascii="Times" w:eastAsiaTheme="minorHAnsi" w:hAnsi="Times"/>
          <w:sz w:val="24"/>
          <w:szCs w:val="24"/>
          <w:lang w:val="en-IE" w:eastAsia="it-IT"/>
        </w:rPr>
        <w:t xml:space="preserve"> 464-475. </w:t>
      </w:r>
    </w:p>
    <w:p w:rsidR="00735CF8" w:rsidRPr="00E82A7A" w:rsidRDefault="00735CF8" w:rsidP="00735CF8">
      <w:pPr>
        <w:spacing w:before="1" w:after="1" w:line="240" w:lineRule="auto"/>
        <w:ind w:left="284" w:hanging="284"/>
        <w:jc w:val="both"/>
        <w:rPr>
          <w:rFonts w:ascii="Times" w:eastAsiaTheme="minorHAnsi" w:hAnsi="Times"/>
          <w:sz w:val="24"/>
          <w:szCs w:val="24"/>
          <w:lang w:val="en-US" w:eastAsia="it-IT"/>
        </w:rPr>
      </w:pPr>
      <w:r>
        <w:rPr>
          <w:rFonts w:ascii="Times" w:eastAsiaTheme="minorHAnsi" w:hAnsi="Times"/>
          <w:sz w:val="24"/>
          <w:szCs w:val="24"/>
          <w:lang w:val="en-US" w:eastAsia="it-IT"/>
        </w:rPr>
        <w:t xml:space="preserve">Newman A.J. (2007). </w:t>
      </w:r>
      <w:proofErr w:type="gramStart"/>
      <w:r>
        <w:rPr>
          <w:rFonts w:ascii="Times" w:eastAsiaTheme="minorHAnsi" w:hAnsi="Times"/>
          <w:sz w:val="24"/>
          <w:szCs w:val="24"/>
          <w:lang w:val="en-US" w:eastAsia="it-IT"/>
        </w:rPr>
        <w:t xml:space="preserve">“Uncovering dimensionality in the </w:t>
      </w:r>
      <w:proofErr w:type="spellStart"/>
      <w:r>
        <w:rPr>
          <w:rFonts w:ascii="Times" w:eastAsiaTheme="minorHAnsi" w:hAnsi="Times"/>
          <w:sz w:val="24"/>
          <w:szCs w:val="24"/>
          <w:lang w:val="en-US" w:eastAsia="it-IT"/>
        </w:rPr>
        <w:t>servicescape</w:t>
      </w:r>
      <w:proofErr w:type="spellEnd"/>
      <w:r>
        <w:rPr>
          <w:rFonts w:ascii="Times" w:eastAsiaTheme="minorHAnsi" w:hAnsi="Times"/>
          <w:sz w:val="24"/>
          <w:szCs w:val="24"/>
          <w:lang w:val="en-US" w:eastAsia="it-IT"/>
        </w:rPr>
        <w:t>: towards legibility”.</w:t>
      </w:r>
      <w:proofErr w:type="gramEnd"/>
      <w:r>
        <w:rPr>
          <w:rFonts w:ascii="Times" w:eastAsiaTheme="minorHAnsi" w:hAnsi="Times"/>
          <w:sz w:val="24"/>
          <w:szCs w:val="24"/>
          <w:lang w:val="en-US" w:eastAsia="it-IT"/>
        </w:rPr>
        <w:t xml:space="preserve"> </w:t>
      </w:r>
      <w:r w:rsidRPr="00403284">
        <w:rPr>
          <w:rFonts w:ascii="Times New Roman" w:hAnsi="Times New Roman"/>
          <w:i/>
          <w:sz w:val="24"/>
          <w:szCs w:val="24"/>
          <w:lang w:val="en-US"/>
        </w:rPr>
        <w:t>Services Industry Journal</w:t>
      </w:r>
      <w:r>
        <w:rPr>
          <w:rFonts w:ascii="Times" w:eastAsiaTheme="minorHAnsi" w:hAnsi="Times"/>
          <w:sz w:val="24"/>
          <w:szCs w:val="24"/>
          <w:lang w:val="en-US" w:eastAsia="it-IT"/>
        </w:rPr>
        <w:t>, 27(1), 15-28.</w:t>
      </w:r>
    </w:p>
    <w:p w:rsidR="00735CF8" w:rsidRPr="00E82A7A" w:rsidRDefault="00735CF8" w:rsidP="00735CF8">
      <w:pPr>
        <w:spacing w:before="1" w:after="1" w:line="240" w:lineRule="auto"/>
        <w:ind w:left="284" w:hanging="284"/>
        <w:jc w:val="both"/>
        <w:rPr>
          <w:rFonts w:ascii="Times New Roman" w:hAnsi="Times New Roman"/>
          <w:sz w:val="24"/>
          <w:szCs w:val="24"/>
          <w:lang w:val="en-US"/>
        </w:rPr>
      </w:pPr>
      <w:r>
        <w:rPr>
          <w:rFonts w:ascii="Times New Roman" w:hAnsi="Times New Roman"/>
          <w:sz w:val="24"/>
          <w:szCs w:val="24"/>
          <w:lang w:val="en-US"/>
        </w:rPr>
        <w:t>Oakes S., North A.</w:t>
      </w:r>
      <w:r w:rsidRPr="00E82A7A">
        <w:rPr>
          <w:rFonts w:ascii="Times New Roman" w:hAnsi="Times New Roman"/>
          <w:sz w:val="24"/>
          <w:szCs w:val="24"/>
          <w:lang w:val="en-US"/>
        </w:rPr>
        <w:t xml:space="preserve">C. (2008). </w:t>
      </w:r>
      <w:proofErr w:type="gramStart"/>
      <w:r>
        <w:rPr>
          <w:rFonts w:ascii="Times New Roman" w:hAnsi="Times New Roman"/>
          <w:sz w:val="24"/>
          <w:szCs w:val="24"/>
          <w:lang w:val="en-US"/>
        </w:rPr>
        <w:t>“</w:t>
      </w:r>
      <w:r w:rsidRPr="00E82A7A">
        <w:rPr>
          <w:rFonts w:ascii="Times New Roman" w:hAnsi="Times New Roman"/>
          <w:sz w:val="24"/>
          <w:szCs w:val="24"/>
          <w:lang w:val="en-US"/>
        </w:rPr>
        <w:t>Reviewing congrui</w:t>
      </w:r>
      <w:r>
        <w:rPr>
          <w:rFonts w:ascii="Times New Roman" w:hAnsi="Times New Roman"/>
          <w:sz w:val="24"/>
          <w:szCs w:val="24"/>
          <w:lang w:val="en-US"/>
        </w:rPr>
        <w:t>ty effects in the service envi</w:t>
      </w:r>
      <w:r w:rsidRPr="00E82A7A">
        <w:rPr>
          <w:rFonts w:ascii="Times New Roman" w:hAnsi="Times New Roman"/>
          <w:sz w:val="24"/>
          <w:szCs w:val="24"/>
          <w:lang w:val="en-US"/>
        </w:rPr>
        <w:t xml:space="preserve">ronment </w:t>
      </w:r>
      <w:proofErr w:type="spellStart"/>
      <w:r w:rsidRPr="00E82A7A">
        <w:rPr>
          <w:rFonts w:ascii="Times New Roman" w:hAnsi="Times New Roman"/>
          <w:sz w:val="24"/>
          <w:szCs w:val="24"/>
          <w:lang w:val="en-US"/>
        </w:rPr>
        <w:t>musicscape</w:t>
      </w:r>
      <w:proofErr w:type="spellEnd"/>
      <w:r>
        <w:rPr>
          <w:rFonts w:ascii="Times New Roman" w:hAnsi="Times New Roman"/>
          <w:sz w:val="24"/>
          <w:szCs w:val="24"/>
          <w:lang w:val="en-US"/>
        </w:rPr>
        <w:t>”</w:t>
      </w:r>
      <w:r w:rsidRPr="00E82A7A">
        <w:rPr>
          <w:rFonts w:ascii="Times New Roman" w:hAnsi="Times New Roman"/>
          <w:sz w:val="24"/>
          <w:szCs w:val="24"/>
          <w:lang w:val="en-US"/>
        </w:rPr>
        <w:t>.</w:t>
      </w:r>
      <w:proofErr w:type="gramEnd"/>
      <w:r w:rsidRPr="00E82A7A">
        <w:rPr>
          <w:rFonts w:ascii="Times New Roman" w:hAnsi="Times New Roman"/>
          <w:sz w:val="24"/>
          <w:szCs w:val="24"/>
          <w:lang w:val="en-US"/>
        </w:rPr>
        <w:t xml:space="preserve"> </w:t>
      </w:r>
      <w:r w:rsidRPr="00E82A7A">
        <w:rPr>
          <w:rFonts w:ascii="Times New Roman" w:hAnsi="Times New Roman"/>
          <w:i/>
          <w:sz w:val="24"/>
          <w:szCs w:val="24"/>
          <w:lang w:val="en-US"/>
        </w:rPr>
        <w:t>International Journal of Service Industry Management</w:t>
      </w:r>
      <w:r w:rsidRPr="00E82A7A">
        <w:rPr>
          <w:rFonts w:ascii="Times New Roman" w:hAnsi="Times New Roman"/>
          <w:sz w:val="24"/>
          <w:szCs w:val="24"/>
          <w:lang w:val="en-US"/>
        </w:rPr>
        <w:t>, 19(1), 63</w:t>
      </w:r>
      <w:r>
        <w:rPr>
          <w:rFonts w:ascii="Times New Roman" w:hAnsi="Times New Roman"/>
          <w:sz w:val="24"/>
          <w:szCs w:val="24"/>
          <w:lang w:val="en-US"/>
        </w:rPr>
        <w:t>-</w:t>
      </w:r>
      <w:r w:rsidRPr="00E82A7A">
        <w:rPr>
          <w:rFonts w:ascii="Times New Roman" w:hAnsi="Times New Roman"/>
          <w:sz w:val="24"/>
          <w:szCs w:val="24"/>
          <w:lang w:val="en-US"/>
        </w:rPr>
        <w:t>82.</w:t>
      </w:r>
    </w:p>
    <w:p w:rsidR="00735CF8" w:rsidRPr="0096098B" w:rsidRDefault="00735CF8" w:rsidP="00735CF8">
      <w:pPr>
        <w:spacing w:after="0" w:line="240" w:lineRule="auto"/>
        <w:ind w:left="284" w:hanging="284"/>
        <w:jc w:val="both"/>
        <w:rPr>
          <w:rFonts w:ascii="Times New Roman" w:hAnsi="Times New Roman"/>
          <w:color w:val="000000" w:themeColor="text1"/>
          <w:sz w:val="24"/>
          <w:szCs w:val="24"/>
          <w:lang w:val="en-US"/>
        </w:rPr>
      </w:pPr>
      <w:proofErr w:type="spellStart"/>
      <w:r w:rsidRPr="006F774A">
        <w:rPr>
          <w:rFonts w:ascii="Times New Roman" w:hAnsi="Times New Roman"/>
          <w:color w:val="000000" w:themeColor="text1"/>
          <w:sz w:val="24"/>
          <w:szCs w:val="24"/>
          <w:lang w:val="en-IE"/>
        </w:rPr>
        <w:t>Pencarelli</w:t>
      </w:r>
      <w:proofErr w:type="spellEnd"/>
      <w:r w:rsidRPr="006F774A">
        <w:rPr>
          <w:rFonts w:ascii="Times New Roman" w:hAnsi="Times New Roman"/>
          <w:color w:val="000000" w:themeColor="text1"/>
          <w:sz w:val="24"/>
          <w:szCs w:val="24"/>
          <w:lang w:val="en-IE"/>
        </w:rPr>
        <w:t xml:space="preserve"> T., Conti E., </w:t>
      </w:r>
      <w:proofErr w:type="spellStart"/>
      <w:r w:rsidRPr="006F774A">
        <w:rPr>
          <w:rFonts w:ascii="Times New Roman" w:hAnsi="Times New Roman"/>
          <w:color w:val="000000" w:themeColor="text1"/>
          <w:sz w:val="24"/>
          <w:szCs w:val="24"/>
          <w:lang w:val="en-IE"/>
        </w:rPr>
        <w:t>Splendiani</w:t>
      </w:r>
      <w:proofErr w:type="spellEnd"/>
      <w:r w:rsidRPr="006F774A">
        <w:rPr>
          <w:rFonts w:ascii="Times New Roman" w:hAnsi="Times New Roman"/>
          <w:color w:val="000000" w:themeColor="text1"/>
          <w:sz w:val="24"/>
          <w:szCs w:val="24"/>
          <w:lang w:val="en-IE"/>
        </w:rPr>
        <w:t xml:space="preserve"> S. (2017). </w:t>
      </w:r>
      <w:r w:rsidRPr="0096098B">
        <w:rPr>
          <w:rFonts w:ascii="Times New Roman" w:hAnsi="Times New Roman"/>
          <w:color w:val="000000" w:themeColor="text1"/>
          <w:sz w:val="24"/>
          <w:szCs w:val="24"/>
          <w:lang w:val="en-US"/>
        </w:rPr>
        <w:t>“The experiential offering system of museums: evidence from Italy”</w:t>
      </w:r>
      <w:r>
        <w:rPr>
          <w:rFonts w:ascii="Times New Roman" w:hAnsi="Times New Roman"/>
          <w:color w:val="000000" w:themeColor="text1"/>
          <w:sz w:val="24"/>
          <w:szCs w:val="24"/>
          <w:lang w:val="en-US"/>
        </w:rPr>
        <w:t>.</w:t>
      </w:r>
      <w:r w:rsidRPr="0096098B">
        <w:rPr>
          <w:rFonts w:ascii="Times New Roman" w:hAnsi="Times New Roman"/>
          <w:color w:val="000000" w:themeColor="text1"/>
          <w:sz w:val="24"/>
          <w:szCs w:val="24"/>
          <w:lang w:val="en-US"/>
        </w:rPr>
        <w:t xml:space="preserve"> </w:t>
      </w:r>
      <w:proofErr w:type="gramStart"/>
      <w:r w:rsidRPr="0096098B">
        <w:rPr>
          <w:rFonts w:ascii="Times New Roman" w:hAnsi="Times New Roman"/>
          <w:i/>
          <w:color w:val="000000" w:themeColor="text1"/>
          <w:sz w:val="24"/>
          <w:szCs w:val="24"/>
          <w:lang w:val="en-US"/>
        </w:rPr>
        <w:t>Journal of Cultural Heritage and Sustainable Development</w:t>
      </w:r>
      <w:r>
        <w:rPr>
          <w:rFonts w:ascii="Times New Roman" w:hAnsi="Times New Roman"/>
          <w:color w:val="000000" w:themeColor="text1"/>
          <w:sz w:val="24"/>
          <w:szCs w:val="24"/>
          <w:lang w:val="en-US"/>
        </w:rPr>
        <w:t>.</w:t>
      </w:r>
      <w:proofErr w:type="gramEnd"/>
    </w:p>
    <w:p w:rsidR="00735CF8" w:rsidRDefault="00735CF8" w:rsidP="00735CF8">
      <w:pPr>
        <w:spacing w:before="1" w:after="1" w:line="240" w:lineRule="auto"/>
        <w:ind w:left="284" w:hanging="284"/>
        <w:jc w:val="both"/>
        <w:rPr>
          <w:rFonts w:ascii="Times New Roman" w:hAnsi="Times New Roman"/>
          <w:sz w:val="24"/>
          <w:szCs w:val="24"/>
          <w:lang w:val="en-US"/>
        </w:rPr>
      </w:pPr>
      <w:proofErr w:type="gramStart"/>
      <w:r>
        <w:rPr>
          <w:rFonts w:ascii="Times New Roman" w:hAnsi="Times New Roman"/>
          <w:sz w:val="24"/>
          <w:szCs w:val="24"/>
          <w:lang w:val="en-US"/>
        </w:rPr>
        <w:t xml:space="preserve">Quintal A.V., Thomas B., </w:t>
      </w:r>
      <w:proofErr w:type="spellStart"/>
      <w:r>
        <w:rPr>
          <w:rFonts w:ascii="Times New Roman" w:hAnsi="Times New Roman"/>
          <w:sz w:val="24"/>
          <w:szCs w:val="24"/>
          <w:lang w:val="en-US"/>
        </w:rPr>
        <w:t>Phau</w:t>
      </w:r>
      <w:proofErr w:type="spellEnd"/>
      <w:r>
        <w:rPr>
          <w:rFonts w:ascii="Times New Roman" w:hAnsi="Times New Roman"/>
          <w:sz w:val="24"/>
          <w:szCs w:val="24"/>
          <w:lang w:val="en-US"/>
        </w:rPr>
        <w:t xml:space="preserve"> I. (2015).</w:t>
      </w:r>
      <w:proofErr w:type="gramEnd"/>
      <w:r>
        <w:rPr>
          <w:rFonts w:ascii="Times New Roman" w:hAnsi="Times New Roman"/>
          <w:sz w:val="24"/>
          <w:szCs w:val="24"/>
          <w:lang w:val="en-US"/>
        </w:rPr>
        <w:t xml:space="preserve"> “Incorporating the </w:t>
      </w:r>
      <w:proofErr w:type="spellStart"/>
      <w:r>
        <w:rPr>
          <w:rFonts w:ascii="Times New Roman" w:hAnsi="Times New Roman"/>
          <w:sz w:val="24"/>
          <w:szCs w:val="24"/>
          <w:lang w:val="en-US"/>
        </w:rPr>
        <w:t>winescape</w:t>
      </w:r>
      <w:proofErr w:type="spellEnd"/>
      <w:r>
        <w:rPr>
          <w:rFonts w:ascii="Times New Roman" w:hAnsi="Times New Roman"/>
          <w:sz w:val="24"/>
          <w:szCs w:val="24"/>
          <w:lang w:val="en-US"/>
        </w:rPr>
        <w:t xml:space="preserve"> into the theory of planned </w:t>
      </w:r>
      <w:proofErr w:type="spellStart"/>
      <w:r>
        <w:rPr>
          <w:rFonts w:ascii="Times New Roman" w:hAnsi="Times New Roman"/>
          <w:sz w:val="24"/>
          <w:szCs w:val="24"/>
          <w:lang w:val="en-US"/>
        </w:rPr>
        <w:t>behaviour</w:t>
      </w:r>
      <w:proofErr w:type="spellEnd"/>
      <w:r>
        <w:rPr>
          <w:rFonts w:ascii="Times New Roman" w:hAnsi="Times New Roman"/>
          <w:sz w:val="24"/>
          <w:szCs w:val="24"/>
          <w:lang w:val="en-US"/>
        </w:rPr>
        <w:t xml:space="preserve">: Examining ‘new world’ wineries”. </w:t>
      </w:r>
      <w:proofErr w:type="spellStart"/>
      <w:r w:rsidRPr="00CD6412">
        <w:rPr>
          <w:rFonts w:ascii="Times New Roman" w:hAnsi="Times New Roman"/>
          <w:i/>
          <w:sz w:val="24"/>
          <w:szCs w:val="24"/>
          <w:lang w:val="en-US"/>
        </w:rPr>
        <w:t>Tourim</w:t>
      </w:r>
      <w:proofErr w:type="spellEnd"/>
      <w:r w:rsidRPr="00CD6412">
        <w:rPr>
          <w:rFonts w:ascii="Times New Roman" w:hAnsi="Times New Roman"/>
          <w:i/>
          <w:sz w:val="24"/>
          <w:szCs w:val="24"/>
          <w:lang w:val="en-US"/>
        </w:rPr>
        <w:t xml:space="preserve"> Management</w:t>
      </w:r>
      <w:r>
        <w:rPr>
          <w:rFonts w:ascii="Times New Roman" w:hAnsi="Times New Roman"/>
          <w:sz w:val="24"/>
          <w:szCs w:val="24"/>
          <w:lang w:val="en-US"/>
        </w:rPr>
        <w:t>, 46, 596-609.</w:t>
      </w:r>
    </w:p>
    <w:p w:rsidR="00735CF8" w:rsidRPr="0096098B" w:rsidRDefault="00735CF8" w:rsidP="00735CF8">
      <w:pPr>
        <w:spacing w:after="0" w:line="240" w:lineRule="auto"/>
        <w:ind w:left="284" w:hanging="284"/>
        <w:jc w:val="both"/>
        <w:rPr>
          <w:rFonts w:ascii="Times New Roman" w:hAnsi="Times New Roman"/>
          <w:color w:val="000000" w:themeColor="text1"/>
          <w:sz w:val="24"/>
          <w:szCs w:val="24"/>
          <w:lang w:val="en-US"/>
        </w:rPr>
      </w:pPr>
      <w:proofErr w:type="spellStart"/>
      <w:r w:rsidRPr="0096098B">
        <w:rPr>
          <w:rFonts w:ascii="Times New Roman" w:hAnsi="Times New Roman"/>
          <w:sz w:val="24"/>
          <w:szCs w:val="24"/>
          <w:lang w:val="en-US"/>
        </w:rPr>
        <w:t>Radder</w:t>
      </w:r>
      <w:proofErr w:type="spellEnd"/>
      <w:r>
        <w:rPr>
          <w:rFonts w:ascii="Times New Roman" w:hAnsi="Times New Roman"/>
          <w:sz w:val="24"/>
          <w:szCs w:val="24"/>
          <w:lang w:val="en-US"/>
        </w:rPr>
        <w:t xml:space="preserve"> L., Han X. (2015).</w:t>
      </w:r>
      <w:r w:rsidRPr="0096098B">
        <w:rPr>
          <w:rFonts w:ascii="Times New Roman" w:hAnsi="Times New Roman"/>
          <w:sz w:val="24"/>
          <w:szCs w:val="24"/>
          <w:lang w:val="en-US"/>
        </w:rPr>
        <w:t xml:space="preserve">  </w:t>
      </w:r>
      <w:r>
        <w:rPr>
          <w:rFonts w:ascii="Times New Roman" w:hAnsi="Times New Roman"/>
          <w:sz w:val="24"/>
          <w:szCs w:val="24"/>
          <w:lang w:val="en-US"/>
        </w:rPr>
        <w:t>“</w:t>
      </w:r>
      <w:r w:rsidRPr="0096098B">
        <w:rPr>
          <w:rFonts w:ascii="Times New Roman" w:hAnsi="Times New Roman"/>
          <w:sz w:val="24"/>
          <w:szCs w:val="24"/>
          <w:lang w:val="en-US"/>
        </w:rPr>
        <w:t xml:space="preserve">An Examination </w:t>
      </w:r>
      <w:proofErr w:type="gramStart"/>
      <w:r w:rsidRPr="0096098B">
        <w:rPr>
          <w:rFonts w:ascii="Times New Roman" w:hAnsi="Times New Roman"/>
          <w:sz w:val="24"/>
          <w:szCs w:val="24"/>
          <w:lang w:val="en-US"/>
        </w:rPr>
        <w:t>Of The</w:t>
      </w:r>
      <w:proofErr w:type="gramEnd"/>
      <w:r w:rsidRPr="0096098B">
        <w:rPr>
          <w:rFonts w:ascii="Times New Roman" w:hAnsi="Times New Roman"/>
          <w:sz w:val="24"/>
          <w:szCs w:val="24"/>
          <w:lang w:val="en-US"/>
        </w:rPr>
        <w:t xml:space="preserve"> Museum Experience Based on Pine</w:t>
      </w:r>
      <w:r>
        <w:rPr>
          <w:rFonts w:ascii="Times New Roman" w:hAnsi="Times New Roman"/>
          <w:sz w:val="24"/>
          <w:szCs w:val="24"/>
          <w:lang w:val="en-US"/>
        </w:rPr>
        <w:t xml:space="preserve"> a</w:t>
      </w:r>
      <w:r w:rsidRPr="0096098B">
        <w:rPr>
          <w:rFonts w:ascii="Times New Roman" w:hAnsi="Times New Roman"/>
          <w:sz w:val="24"/>
          <w:szCs w:val="24"/>
          <w:lang w:val="en-US"/>
        </w:rPr>
        <w:t>nd Gilmore’s Experience Economy Realms”</w:t>
      </w:r>
      <w:r>
        <w:rPr>
          <w:rFonts w:ascii="Times New Roman" w:hAnsi="Times New Roman"/>
          <w:sz w:val="24"/>
          <w:szCs w:val="24"/>
          <w:lang w:val="en-US"/>
        </w:rPr>
        <w:t>.</w:t>
      </w:r>
      <w:r w:rsidRPr="0096098B">
        <w:rPr>
          <w:rFonts w:ascii="Times New Roman" w:hAnsi="Times New Roman"/>
          <w:sz w:val="24"/>
          <w:szCs w:val="24"/>
          <w:lang w:val="en-US"/>
        </w:rPr>
        <w:t xml:space="preserve"> </w:t>
      </w:r>
      <w:proofErr w:type="gramStart"/>
      <w:r w:rsidRPr="0096098B">
        <w:rPr>
          <w:rFonts w:ascii="Times New Roman" w:hAnsi="Times New Roman"/>
          <w:i/>
          <w:sz w:val="24"/>
          <w:szCs w:val="24"/>
          <w:lang w:val="en-US"/>
        </w:rPr>
        <w:t>The Journal of Applied Business Research</w:t>
      </w:r>
      <w:r>
        <w:rPr>
          <w:rFonts w:ascii="Times New Roman" w:hAnsi="Times New Roman"/>
          <w:sz w:val="24"/>
          <w:szCs w:val="24"/>
          <w:lang w:val="en-US"/>
        </w:rPr>
        <w:t xml:space="preserve">, </w:t>
      </w:r>
      <w:r w:rsidRPr="0096098B">
        <w:rPr>
          <w:rFonts w:ascii="Times New Roman" w:hAnsi="Times New Roman"/>
          <w:sz w:val="24"/>
          <w:szCs w:val="24"/>
          <w:lang w:val="en-US"/>
        </w:rPr>
        <w:t>31</w:t>
      </w:r>
      <w:r>
        <w:rPr>
          <w:rFonts w:ascii="Times New Roman" w:hAnsi="Times New Roman"/>
          <w:sz w:val="24"/>
          <w:szCs w:val="24"/>
          <w:lang w:val="en-US"/>
        </w:rPr>
        <w:t>(2).</w:t>
      </w:r>
      <w:proofErr w:type="gramEnd"/>
    </w:p>
    <w:p w:rsidR="00735CF8" w:rsidRDefault="00735CF8" w:rsidP="00735CF8">
      <w:pPr>
        <w:spacing w:before="1" w:after="1" w:line="240" w:lineRule="auto"/>
        <w:ind w:left="284" w:hanging="284"/>
        <w:jc w:val="both"/>
        <w:rPr>
          <w:rFonts w:ascii="Times New Roman" w:hAnsi="Times New Roman"/>
          <w:sz w:val="24"/>
          <w:szCs w:val="24"/>
          <w:lang w:val="en-US"/>
        </w:rPr>
      </w:pPr>
      <w:r w:rsidRPr="00CA1725">
        <w:rPr>
          <w:rFonts w:ascii="Times New Roman" w:hAnsi="Times New Roman"/>
          <w:sz w:val="24"/>
          <w:szCs w:val="24"/>
          <w:lang w:val="en-US"/>
        </w:rPr>
        <w:lastRenderedPageBreak/>
        <w:t xml:space="preserve">Reimer </w:t>
      </w:r>
      <w:r>
        <w:rPr>
          <w:rFonts w:ascii="Times New Roman" w:hAnsi="Times New Roman"/>
          <w:sz w:val="24"/>
          <w:szCs w:val="24"/>
          <w:lang w:val="en-US"/>
        </w:rPr>
        <w:t xml:space="preserve">A., </w:t>
      </w:r>
      <w:r w:rsidRPr="00CA1725">
        <w:rPr>
          <w:rFonts w:ascii="Times New Roman" w:hAnsi="Times New Roman"/>
          <w:sz w:val="24"/>
          <w:szCs w:val="24"/>
          <w:lang w:val="en-US"/>
        </w:rPr>
        <w:t>Kueh</w:t>
      </w:r>
      <w:r>
        <w:rPr>
          <w:rFonts w:ascii="Times New Roman" w:hAnsi="Times New Roman"/>
          <w:sz w:val="24"/>
          <w:szCs w:val="24"/>
          <w:lang w:val="en-US"/>
        </w:rPr>
        <w:t xml:space="preserve">n R. (2005). </w:t>
      </w:r>
      <w:proofErr w:type="gramStart"/>
      <w:r>
        <w:rPr>
          <w:rFonts w:ascii="Times New Roman" w:hAnsi="Times New Roman"/>
          <w:sz w:val="24"/>
          <w:szCs w:val="24"/>
          <w:lang w:val="en-US"/>
        </w:rPr>
        <w:t xml:space="preserve">The impact of </w:t>
      </w:r>
      <w:proofErr w:type="spellStart"/>
      <w:r>
        <w:rPr>
          <w:rFonts w:ascii="Times New Roman" w:hAnsi="Times New Roman"/>
          <w:sz w:val="24"/>
          <w:szCs w:val="24"/>
          <w:lang w:val="en-US"/>
        </w:rPr>
        <w:t>servicescape</w:t>
      </w:r>
      <w:proofErr w:type="spellEnd"/>
      <w:r>
        <w:rPr>
          <w:rFonts w:ascii="Times New Roman" w:hAnsi="Times New Roman"/>
          <w:sz w:val="24"/>
          <w:szCs w:val="24"/>
          <w:lang w:val="en-US"/>
        </w:rPr>
        <w:t xml:space="preserve"> on quality perception.</w:t>
      </w:r>
      <w:proofErr w:type="gramEnd"/>
      <w:r>
        <w:rPr>
          <w:rFonts w:ascii="Times New Roman" w:hAnsi="Times New Roman"/>
          <w:sz w:val="24"/>
          <w:szCs w:val="24"/>
          <w:lang w:val="en-US"/>
        </w:rPr>
        <w:t xml:space="preserve"> </w:t>
      </w:r>
      <w:proofErr w:type="gramStart"/>
      <w:r w:rsidRPr="00CA0EF5">
        <w:rPr>
          <w:rFonts w:ascii="Times New Roman" w:hAnsi="Times New Roman"/>
          <w:i/>
          <w:sz w:val="24"/>
          <w:szCs w:val="24"/>
          <w:lang w:val="en-US"/>
        </w:rPr>
        <w:t>European Journal of Marketing,</w:t>
      </w:r>
      <w:r>
        <w:rPr>
          <w:rFonts w:ascii="Times New Roman" w:hAnsi="Times New Roman"/>
          <w:sz w:val="24"/>
          <w:szCs w:val="24"/>
          <w:lang w:val="en-US"/>
        </w:rPr>
        <w:t xml:space="preserve"> 39(7), 783-308.</w:t>
      </w:r>
      <w:proofErr w:type="gramEnd"/>
    </w:p>
    <w:p w:rsidR="00735CF8" w:rsidRDefault="00735CF8" w:rsidP="00735CF8">
      <w:pPr>
        <w:pStyle w:val="NormalWeb"/>
        <w:spacing w:before="2" w:after="2"/>
        <w:ind w:left="284" w:hanging="284"/>
        <w:jc w:val="both"/>
        <w:rPr>
          <w:lang w:val="en-US"/>
        </w:rPr>
      </w:pPr>
      <w:proofErr w:type="spellStart"/>
      <w:r>
        <w:rPr>
          <w:lang w:val="en-US"/>
        </w:rPr>
        <w:t>Ryu</w:t>
      </w:r>
      <w:proofErr w:type="spellEnd"/>
      <w:r>
        <w:rPr>
          <w:lang w:val="en-US"/>
        </w:rPr>
        <w:t xml:space="preserve"> K., Jang </w:t>
      </w:r>
      <w:r w:rsidRPr="007949C8">
        <w:rPr>
          <w:lang w:val="en-US"/>
        </w:rPr>
        <w:t xml:space="preserve">S. (2007). </w:t>
      </w:r>
      <w:r>
        <w:rPr>
          <w:lang w:val="en-US"/>
        </w:rPr>
        <w:t>“</w:t>
      </w:r>
      <w:r w:rsidRPr="007949C8">
        <w:rPr>
          <w:lang w:val="en-US"/>
        </w:rPr>
        <w:t xml:space="preserve">The effect of environmental perceptions on </w:t>
      </w:r>
      <w:proofErr w:type="spellStart"/>
      <w:r w:rsidRPr="007949C8">
        <w:rPr>
          <w:lang w:val="en-US"/>
        </w:rPr>
        <w:t>behavioural</w:t>
      </w:r>
      <w:proofErr w:type="spellEnd"/>
      <w:r w:rsidRPr="007949C8">
        <w:rPr>
          <w:lang w:val="en-US"/>
        </w:rPr>
        <w:t xml:space="preserve"> intentions through </w:t>
      </w:r>
      <w:r w:rsidRPr="00E82A7A">
        <w:rPr>
          <w:rFonts w:eastAsia="Calibri"/>
          <w:lang w:val="en-US" w:eastAsia="en-US"/>
        </w:rPr>
        <w:t>emotions: the case of upscale restaurants</w:t>
      </w:r>
      <w:r>
        <w:rPr>
          <w:rFonts w:eastAsia="Calibri"/>
          <w:lang w:val="en-US" w:eastAsia="en-US"/>
        </w:rPr>
        <w:t>”</w:t>
      </w:r>
      <w:r w:rsidRPr="00E82A7A">
        <w:rPr>
          <w:rFonts w:eastAsia="Calibri"/>
          <w:lang w:val="en-US" w:eastAsia="en-US"/>
        </w:rPr>
        <w:t>.</w:t>
      </w:r>
      <w:r>
        <w:rPr>
          <w:lang w:val="en-US"/>
        </w:rPr>
        <w:t xml:space="preserve"> </w:t>
      </w:r>
      <w:r w:rsidRPr="00E82A7A">
        <w:rPr>
          <w:rFonts w:eastAsia="Calibri"/>
          <w:i/>
          <w:lang w:val="en-US" w:eastAsia="en-US"/>
        </w:rPr>
        <w:t>Journal of Hospitality and Tourism Research</w:t>
      </w:r>
      <w:r>
        <w:rPr>
          <w:lang w:val="en-US"/>
        </w:rPr>
        <w:t>, 31(1), 56-</w:t>
      </w:r>
      <w:r w:rsidRPr="007949C8">
        <w:rPr>
          <w:lang w:val="en-US"/>
        </w:rPr>
        <w:t xml:space="preserve">72. </w:t>
      </w:r>
    </w:p>
    <w:p w:rsidR="00735CF8" w:rsidRPr="00735CF8" w:rsidRDefault="00735CF8" w:rsidP="00735CF8">
      <w:pPr>
        <w:widowControl w:val="0"/>
        <w:autoSpaceDE w:val="0"/>
        <w:autoSpaceDN w:val="0"/>
        <w:adjustRightInd w:val="0"/>
        <w:spacing w:after="0" w:line="240" w:lineRule="auto"/>
        <w:ind w:left="284" w:hanging="284"/>
        <w:jc w:val="both"/>
        <w:rPr>
          <w:rFonts w:ascii="Times New Roman" w:hAnsi="Times New Roman"/>
          <w:sz w:val="24"/>
          <w:szCs w:val="24"/>
          <w:lang w:val="en-IE"/>
        </w:rPr>
      </w:pPr>
      <w:proofErr w:type="spellStart"/>
      <w:r w:rsidRPr="00AE08C5">
        <w:rPr>
          <w:rFonts w:ascii="Times New Roman" w:hAnsi="Times New Roman"/>
          <w:sz w:val="24"/>
          <w:szCs w:val="24"/>
          <w:lang w:val="en-US"/>
        </w:rPr>
        <w:t>Solima</w:t>
      </w:r>
      <w:proofErr w:type="spellEnd"/>
      <w:r w:rsidRPr="00AE08C5">
        <w:rPr>
          <w:rFonts w:ascii="Times New Roman" w:hAnsi="Times New Roman"/>
          <w:sz w:val="24"/>
          <w:szCs w:val="24"/>
          <w:lang w:val="en-US"/>
        </w:rPr>
        <w:t xml:space="preserve"> L. (2016). </w:t>
      </w:r>
      <w:proofErr w:type="gramStart"/>
      <w:r w:rsidRPr="00AE08C5">
        <w:rPr>
          <w:rFonts w:ascii="Times New Roman" w:hAnsi="Times New Roman"/>
          <w:sz w:val="24"/>
          <w:szCs w:val="24"/>
          <w:lang w:val="en-US"/>
        </w:rPr>
        <w:t>“Smart Museums.</w:t>
      </w:r>
      <w:proofErr w:type="gramEnd"/>
      <w:r w:rsidRPr="00AE08C5">
        <w:rPr>
          <w:rFonts w:ascii="Times New Roman" w:hAnsi="Times New Roman"/>
          <w:sz w:val="24"/>
          <w:szCs w:val="24"/>
          <w:lang w:val="en-US"/>
        </w:rPr>
        <w:t xml:space="preserve"> </w:t>
      </w:r>
      <w:r w:rsidRPr="0096098B">
        <w:rPr>
          <w:rFonts w:ascii="Times New Roman" w:hAnsi="Times New Roman"/>
          <w:sz w:val="24"/>
          <w:szCs w:val="24"/>
        </w:rPr>
        <w:t xml:space="preserve">Sul prossimo avvento della Internet of Things e del dialogo tra gli </w:t>
      </w:r>
      <w:r>
        <w:rPr>
          <w:rFonts w:ascii="Times New Roman" w:hAnsi="Times New Roman"/>
          <w:sz w:val="24"/>
          <w:szCs w:val="24"/>
        </w:rPr>
        <w:t>oggetti nei luoghi della cultura”.</w:t>
      </w:r>
      <w:r w:rsidRPr="0096098B">
        <w:rPr>
          <w:rFonts w:ascii="Times New Roman" w:hAnsi="Times New Roman"/>
          <w:sz w:val="24"/>
          <w:szCs w:val="24"/>
        </w:rPr>
        <w:t xml:space="preserve"> </w:t>
      </w:r>
      <w:proofErr w:type="spellStart"/>
      <w:proofErr w:type="gramStart"/>
      <w:r w:rsidRPr="00735CF8">
        <w:rPr>
          <w:rFonts w:ascii="Times New Roman" w:hAnsi="Times New Roman"/>
          <w:i/>
          <w:sz w:val="24"/>
          <w:szCs w:val="24"/>
          <w:lang w:val="en-IE"/>
        </w:rPr>
        <w:t>Sinergie</w:t>
      </w:r>
      <w:proofErr w:type="spellEnd"/>
      <w:r w:rsidRPr="00735CF8">
        <w:rPr>
          <w:rFonts w:ascii="Times New Roman" w:hAnsi="Times New Roman"/>
          <w:sz w:val="24"/>
          <w:szCs w:val="24"/>
          <w:lang w:val="en-IE"/>
        </w:rPr>
        <w:t>, 34(99).</w:t>
      </w:r>
      <w:proofErr w:type="gramEnd"/>
    </w:p>
    <w:p w:rsidR="00735CF8" w:rsidRPr="00403284" w:rsidRDefault="00735CF8" w:rsidP="00735CF8">
      <w:pPr>
        <w:spacing w:before="1" w:after="1" w:line="240" w:lineRule="auto"/>
        <w:ind w:left="284" w:hanging="284"/>
        <w:jc w:val="both"/>
        <w:rPr>
          <w:rFonts w:ascii="Times" w:eastAsiaTheme="minorHAnsi" w:hAnsi="Times"/>
          <w:sz w:val="24"/>
          <w:szCs w:val="24"/>
          <w:lang w:val="en-US" w:eastAsia="it-IT"/>
        </w:rPr>
      </w:pPr>
      <w:r>
        <w:rPr>
          <w:rFonts w:ascii="Times" w:eastAsiaTheme="minorHAnsi" w:hAnsi="Times"/>
          <w:sz w:val="24"/>
          <w:szCs w:val="24"/>
          <w:lang w:val="en-US" w:eastAsia="it-IT"/>
        </w:rPr>
        <w:t xml:space="preserve">Thomas B., Quintal V.A., </w:t>
      </w:r>
      <w:proofErr w:type="spellStart"/>
      <w:r>
        <w:rPr>
          <w:rFonts w:ascii="Times" w:eastAsiaTheme="minorHAnsi" w:hAnsi="Times"/>
          <w:sz w:val="24"/>
          <w:szCs w:val="24"/>
          <w:lang w:val="en-US" w:eastAsia="it-IT"/>
        </w:rPr>
        <w:t>Phau</w:t>
      </w:r>
      <w:proofErr w:type="spellEnd"/>
      <w:r w:rsidRPr="00403284">
        <w:rPr>
          <w:rFonts w:ascii="Times" w:eastAsiaTheme="minorHAnsi" w:hAnsi="Times"/>
          <w:sz w:val="24"/>
          <w:szCs w:val="24"/>
          <w:lang w:val="en-US" w:eastAsia="it-IT"/>
        </w:rPr>
        <w:t xml:space="preserve"> I. (2010a). </w:t>
      </w:r>
      <w:proofErr w:type="gramStart"/>
      <w:r>
        <w:rPr>
          <w:rFonts w:ascii="Times" w:eastAsiaTheme="minorHAnsi" w:hAnsi="Times"/>
          <w:sz w:val="24"/>
          <w:szCs w:val="24"/>
          <w:lang w:val="en-US" w:eastAsia="it-IT"/>
        </w:rPr>
        <w:t>“</w:t>
      </w:r>
      <w:r w:rsidRPr="00403284">
        <w:rPr>
          <w:rFonts w:ascii="Times" w:eastAsiaTheme="minorHAnsi" w:hAnsi="Times"/>
          <w:sz w:val="24"/>
          <w:szCs w:val="24"/>
          <w:lang w:val="en-US" w:eastAsia="it-IT"/>
        </w:rPr>
        <w:t xml:space="preserve">Developing a scale that measures the </w:t>
      </w:r>
      <w:proofErr w:type="spellStart"/>
      <w:r w:rsidRPr="00403284">
        <w:rPr>
          <w:rFonts w:ascii="Times" w:eastAsiaTheme="minorHAnsi" w:hAnsi="Times"/>
          <w:sz w:val="24"/>
          <w:szCs w:val="24"/>
          <w:lang w:val="en-US" w:eastAsia="it-IT"/>
        </w:rPr>
        <w:t>winescape</w:t>
      </w:r>
      <w:proofErr w:type="spellEnd"/>
      <w:r>
        <w:rPr>
          <w:rFonts w:ascii="Times" w:eastAsiaTheme="minorHAnsi" w:hAnsi="Times"/>
          <w:sz w:val="24"/>
          <w:szCs w:val="24"/>
          <w:lang w:val="en-US" w:eastAsia="it-IT"/>
        </w:rPr>
        <w:t>”</w:t>
      </w:r>
      <w:r w:rsidRPr="00403284">
        <w:rPr>
          <w:rFonts w:ascii="Times" w:eastAsiaTheme="minorHAnsi" w:hAnsi="Times"/>
          <w:sz w:val="24"/>
          <w:szCs w:val="24"/>
          <w:lang w:val="en-US" w:eastAsia="it-IT"/>
        </w:rPr>
        <w:t>.</w:t>
      </w:r>
      <w:proofErr w:type="gramEnd"/>
      <w:r w:rsidRPr="00403284">
        <w:rPr>
          <w:rFonts w:ascii="Times" w:eastAsiaTheme="minorHAnsi" w:hAnsi="Times"/>
          <w:sz w:val="24"/>
          <w:szCs w:val="24"/>
          <w:lang w:val="en-US" w:eastAsia="it-IT"/>
        </w:rPr>
        <w:t xml:space="preserve"> In Proceedings</w:t>
      </w:r>
      <w:r>
        <w:rPr>
          <w:rFonts w:ascii="Times" w:eastAsiaTheme="minorHAnsi" w:hAnsi="Times"/>
          <w:sz w:val="24"/>
          <w:szCs w:val="24"/>
          <w:lang w:val="en-US" w:eastAsia="it-IT"/>
        </w:rPr>
        <w:t>,</w:t>
      </w:r>
      <w:r w:rsidRPr="00403284">
        <w:rPr>
          <w:rFonts w:ascii="Times" w:eastAsiaTheme="minorHAnsi" w:hAnsi="Times"/>
          <w:sz w:val="24"/>
          <w:szCs w:val="24"/>
          <w:lang w:val="en-US" w:eastAsia="it-IT"/>
        </w:rPr>
        <w:t xml:space="preserve"> </w:t>
      </w:r>
      <w:r w:rsidRPr="00403284">
        <w:rPr>
          <w:rFonts w:ascii="Times New Roman" w:hAnsi="Times New Roman"/>
          <w:i/>
          <w:sz w:val="24"/>
          <w:szCs w:val="24"/>
          <w:lang w:val="en-US"/>
        </w:rPr>
        <w:t>Australian and New Zealand Marketing Academy</w:t>
      </w:r>
      <w:r w:rsidRPr="00403284">
        <w:rPr>
          <w:rFonts w:ascii="Times" w:eastAsiaTheme="minorHAnsi" w:hAnsi="Times"/>
          <w:sz w:val="24"/>
          <w:szCs w:val="24"/>
          <w:lang w:val="en-US" w:eastAsia="it-IT"/>
        </w:rPr>
        <w:t xml:space="preserve"> </w:t>
      </w:r>
      <w:r w:rsidRPr="00403284">
        <w:rPr>
          <w:rFonts w:ascii="Times New Roman" w:hAnsi="Times New Roman"/>
          <w:i/>
          <w:sz w:val="24"/>
          <w:szCs w:val="24"/>
          <w:lang w:val="en-US"/>
        </w:rPr>
        <w:t>Conference</w:t>
      </w:r>
      <w:r w:rsidRPr="00403284">
        <w:rPr>
          <w:rFonts w:ascii="Times" w:eastAsiaTheme="minorHAnsi" w:hAnsi="Times"/>
          <w:sz w:val="24"/>
          <w:szCs w:val="24"/>
          <w:lang w:val="en-US" w:eastAsia="it-IT"/>
        </w:rPr>
        <w:t xml:space="preserve">, </w:t>
      </w:r>
      <w:r w:rsidRPr="00403284">
        <w:rPr>
          <w:rFonts w:ascii="Times" w:eastAsiaTheme="minorHAnsi" w:hAnsi="Times"/>
          <w:i/>
          <w:sz w:val="24"/>
          <w:szCs w:val="24"/>
          <w:lang w:val="en-US" w:eastAsia="it-IT"/>
        </w:rPr>
        <w:t>November 2010</w:t>
      </w:r>
      <w:r w:rsidRPr="00403284">
        <w:rPr>
          <w:rFonts w:ascii="Times" w:eastAsiaTheme="minorHAnsi" w:hAnsi="Times"/>
          <w:sz w:val="24"/>
          <w:szCs w:val="24"/>
          <w:lang w:val="en-US" w:eastAsia="it-IT"/>
        </w:rPr>
        <w:t xml:space="preserve">. Christchurch, New Zealand: Australian and New Zealand Marketing Academy. </w:t>
      </w:r>
    </w:p>
    <w:p w:rsidR="00735CF8" w:rsidRPr="00403284" w:rsidRDefault="00735CF8" w:rsidP="00735CF8">
      <w:pPr>
        <w:spacing w:before="1" w:after="1" w:line="240" w:lineRule="auto"/>
        <w:ind w:left="284" w:hanging="284"/>
        <w:jc w:val="both"/>
        <w:rPr>
          <w:rFonts w:ascii="Times" w:eastAsiaTheme="minorHAnsi" w:hAnsi="Times"/>
          <w:sz w:val="24"/>
          <w:szCs w:val="24"/>
          <w:lang w:val="en-US" w:eastAsia="it-IT"/>
        </w:rPr>
      </w:pPr>
      <w:r>
        <w:rPr>
          <w:rFonts w:ascii="Times" w:eastAsiaTheme="minorHAnsi" w:hAnsi="Times"/>
          <w:sz w:val="24"/>
          <w:szCs w:val="24"/>
          <w:lang w:val="en-US" w:eastAsia="it-IT"/>
        </w:rPr>
        <w:t xml:space="preserve">Thomas B., Quintal V.A., </w:t>
      </w:r>
      <w:proofErr w:type="spellStart"/>
      <w:r>
        <w:rPr>
          <w:rFonts w:ascii="Times" w:eastAsiaTheme="minorHAnsi" w:hAnsi="Times"/>
          <w:sz w:val="24"/>
          <w:szCs w:val="24"/>
          <w:lang w:val="en-US" w:eastAsia="it-IT"/>
        </w:rPr>
        <w:t>Phau</w:t>
      </w:r>
      <w:proofErr w:type="spellEnd"/>
      <w:r w:rsidRPr="00403284">
        <w:rPr>
          <w:rFonts w:ascii="Times" w:eastAsiaTheme="minorHAnsi" w:hAnsi="Times"/>
          <w:sz w:val="24"/>
          <w:szCs w:val="24"/>
          <w:lang w:val="en-US" w:eastAsia="it-IT"/>
        </w:rPr>
        <w:t xml:space="preserve"> I. (2010b). </w:t>
      </w:r>
      <w:proofErr w:type="gramStart"/>
      <w:r>
        <w:rPr>
          <w:rFonts w:ascii="Times" w:eastAsiaTheme="minorHAnsi" w:hAnsi="Times"/>
          <w:sz w:val="24"/>
          <w:szCs w:val="24"/>
          <w:lang w:val="en-US" w:eastAsia="it-IT"/>
        </w:rPr>
        <w:t>“</w:t>
      </w:r>
      <w:r w:rsidRPr="00403284">
        <w:rPr>
          <w:rFonts w:ascii="Times" w:eastAsiaTheme="minorHAnsi" w:hAnsi="Times"/>
          <w:sz w:val="24"/>
          <w:szCs w:val="24"/>
          <w:lang w:val="en-US" w:eastAsia="it-IT"/>
        </w:rPr>
        <w:t xml:space="preserve">Predictors of attitudes and intention to revisit a </w:t>
      </w:r>
      <w:proofErr w:type="spellStart"/>
      <w:r w:rsidRPr="00403284">
        <w:rPr>
          <w:rFonts w:ascii="Times" w:eastAsiaTheme="minorHAnsi" w:hAnsi="Times"/>
          <w:sz w:val="24"/>
          <w:szCs w:val="24"/>
          <w:lang w:val="en-US" w:eastAsia="it-IT"/>
        </w:rPr>
        <w:t>winescape</w:t>
      </w:r>
      <w:proofErr w:type="spellEnd"/>
      <w:r>
        <w:rPr>
          <w:rFonts w:ascii="Times" w:eastAsiaTheme="minorHAnsi" w:hAnsi="Times"/>
          <w:sz w:val="24"/>
          <w:szCs w:val="24"/>
          <w:lang w:val="en-US" w:eastAsia="it-IT"/>
        </w:rPr>
        <w:t>”</w:t>
      </w:r>
      <w:r w:rsidRPr="00403284">
        <w:rPr>
          <w:rFonts w:ascii="Times" w:eastAsiaTheme="minorHAnsi" w:hAnsi="Times"/>
          <w:sz w:val="24"/>
          <w:szCs w:val="24"/>
          <w:lang w:val="en-US" w:eastAsia="it-IT"/>
        </w:rPr>
        <w:t>.</w:t>
      </w:r>
      <w:proofErr w:type="gramEnd"/>
      <w:r w:rsidRPr="00403284">
        <w:rPr>
          <w:rFonts w:ascii="Times" w:eastAsiaTheme="minorHAnsi" w:hAnsi="Times"/>
          <w:sz w:val="24"/>
          <w:szCs w:val="24"/>
          <w:lang w:val="en-US" w:eastAsia="it-IT"/>
        </w:rPr>
        <w:t xml:space="preserve"> In </w:t>
      </w:r>
      <w:r>
        <w:rPr>
          <w:rFonts w:ascii="Times" w:eastAsiaTheme="minorHAnsi" w:hAnsi="Times"/>
          <w:sz w:val="24"/>
          <w:szCs w:val="24"/>
          <w:lang w:val="en-US" w:eastAsia="it-IT"/>
        </w:rPr>
        <w:t>Proceeding</w:t>
      </w:r>
      <w:r w:rsidRPr="00403284">
        <w:rPr>
          <w:rFonts w:ascii="Times" w:eastAsiaTheme="minorHAnsi" w:hAnsi="Times"/>
          <w:sz w:val="24"/>
          <w:szCs w:val="24"/>
          <w:lang w:val="en-US" w:eastAsia="it-IT"/>
        </w:rPr>
        <w:t xml:space="preserve"> </w:t>
      </w:r>
      <w:r w:rsidRPr="00403284">
        <w:rPr>
          <w:rFonts w:ascii="Times New Roman" w:hAnsi="Times New Roman"/>
          <w:i/>
          <w:sz w:val="24"/>
          <w:szCs w:val="24"/>
          <w:lang w:val="en-US"/>
        </w:rPr>
        <w:t>Australian and New Zealand Marketing Academy</w:t>
      </w:r>
      <w:r w:rsidRPr="00403284">
        <w:rPr>
          <w:rFonts w:ascii="Times" w:eastAsiaTheme="minorHAnsi" w:hAnsi="Times"/>
          <w:sz w:val="24"/>
          <w:szCs w:val="24"/>
          <w:lang w:val="en-US" w:eastAsia="it-IT"/>
        </w:rPr>
        <w:t xml:space="preserve"> </w:t>
      </w:r>
      <w:r w:rsidRPr="00403284">
        <w:rPr>
          <w:rFonts w:ascii="Times New Roman" w:hAnsi="Times New Roman"/>
          <w:i/>
          <w:sz w:val="24"/>
          <w:szCs w:val="24"/>
          <w:lang w:val="en-US"/>
        </w:rPr>
        <w:t>Conference</w:t>
      </w:r>
      <w:r w:rsidRPr="00403284">
        <w:rPr>
          <w:rFonts w:ascii="Times" w:eastAsiaTheme="minorHAnsi" w:hAnsi="Times"/>
          <w:sz w:val="24"/>
          <w:szCs w:val="24"/>
          <w:lang w:val="en-US" w:eastAsia="it-IT"/>
        </w:rPr>
        <w:t xml:space="preserve">, </w:t>
      </w:r>
      <w:r w:rsidRPr="00403284">
        <w:rPr>
          <w:rFonts w:ascii="Times" w:eastAsiaTheme="minorHAnsi" w:hAnsi="Times"/>
          <w:i/>
          <w:sz w:val="24"/>
          <w:szCs w:val="24"/>
          <w:lang w:val="en-US" w:eastAsia="it-IT"/>
        </w:rPr>
        <w:t>November 2009</w:t>
      </w:r>
      <w:r w:rsidRPr="00403284">
        <w:rPr>
          <w:rFonts w:ascii="Times" w:eastAsiaTheme="minorHAnsi" w:hAnsi="Times"/>
          <w:sz w:val="24"/>
          <w:szCs w:val="24"/>
          <w:lang w:val="en-US" w:eastAsia="it-IT"/>
        </w:rPr>
        <w:t xml:space="preserve">. Christchurch, New Zealand: Australian and New Zealand Marketing Academy. </w:t>
      </w:r>
    </w:p>
    <w:p w:rsidR="00735CF8" w:rsidRPr="00403284" w:rsidRDefault="00735CF8" w:rsidP="00735CF8">
      <w:pPr>
        <w:spacing w:before="1" w:after="1" w:line="240" w:lineRule="auto"/>
        <w:ind w:left="284" w:hanging="284"/>
        <w:jc w:val="both"/>
        <w:rPr>
          <w:rFonts w:ascii="Times" w:eastAsiaTheme="minorHAnsi" w:hAnsi="Times"/>
          <w:sz w:val="24"/>
          <w:szCs w:val="24"/>
          <w:lang w:val="en-US" w:eastAsia="it-IT"/>
        </w:rPr>
      </w:pPr>
      <w:proofErr w:type="gramStart"/>
      <w:r>
        <w:rPr>
          <w:rFonts w:ascii="Times" w:eastAsiaTheme="minorHAnsi" w:hAnsi="Times"/>
          <w:sz w:val="24"/>
          <w:szCs w:val="24"/>
          <w:lang w:val="en-US" w:eastAsia="it-IT"/>
        </w:rPr>
        <w:t xml:space="preserve">Thomas B., Quintal V.A., </w:t>
      </w:r>
      <w:proofErr w:type="spellStart"/>
      <w:r>
        <w:rPr>
          <w:rFonts w:ascii="Times" w:eastAsiaTheme="minorHAnsi" w:hAnsi="Times"/>
          <w:sz w:val="24"/>
          <w:szCs w:val="24"/>
          <w:lang w:val="en-US" w:eastAsia="it-IT"/>
        </w:rPr>
        <w:t>Phau</w:t>
      </w:r>
      <w:proofErr w:type="spellEnd"/>
      <w:r w:rsidRPr="00403284">
        <w:rPr>
          <w:rFonts w:ascii="Times" w:eastAsiaTheme="minorHAnsi" w:hAnsi="Times"/>
          <w:sz w:val="24"/>
          <w:szCs w:val="24"/>
          <w:lang w:val="en-US" w:eastAsia="it-IT"/>
        </w:rPr>
        <w:t xml:space="preserve"> I. (2011).</w:t>
      </w:r>
      <w:proofErr w:type="gramEnd"/>
      <w:r w:rsidRPr="00403284">
        <w:rPr>
          <w:rFonts w:ascii="Times" w:eastAsiaTheme="minorHAnsi" w:hAnsi="Times"/>
          <w:sz w:val="24"/>
          <w:szCs w:val="24"/>
          <w:lang w:val="en-US" w:eastAsia="it-IT"/>
        </w:rPr>
        <w:t xml:space="preserve"> </w:t>
      </w:r>
      <w:proofErr w:type="gramStart"/>
      <w:r>
        <w:rPr>
          <w:rFonts w:ascii="Times" w:eastAsiaTheme="minorHAnsi" w:hAnsi="Times"/>
          <w:sz w:val="24"/>
          <w:szCs w:val="24"/>
          <w:lang w:val="en-US" w:eastAsia="it-IT"/>
        </w:rPr>
        <w:t>“</w:t>
      </w:r>
      <w:r w:rsidRPr="00403284">
        <w:rPr>
          <w:rFonts w:ascii="Times" w:eastAsiaTheme="minorHAnsi" w:hAnsi="Times"/>
          <w:sz w:val="24"/>
          <w:szCs w:val="24"/>
          <w:lang w:val="en-US" w:eastAsia="it-IT"/>
        </w:rPr>
        <w:t xml:space="preserve">Testing the </w:t>
      </w:r>
      <w:proofErr w:type="spellStart"/>
      <w:r w:rsidRPr="00403284">
        <w:rPr>
          <w:rFonts w:ascii="Times" w:eastAsiaTheme="minorHAnsi" w:hAnsi="Times"/>
          <w:sz w:val="24"/>
          <w:szCs w:val="24"/>
          <w:lang w:val="en-US" w:eastAsia="it-IT"/>
        </w:rPr>
        <w:t>wines</w:t>
      </w:r>
      <w:r>
        <w:rPr>
          <w:rFonts w:ascii="Times" w:eastAsiaTheme="minorHAnsi" w:hAnsi="Times"/>
          <w:sz w:val="24"/>
          <w:szCs w:val="24"/>
          <w:lang w:val="en-US" w:eastAsia="it-IT"/>
        </w:rPr>
        <w:t>cape</w:t>
      </w:r>
      <w:proofErr w:type="spellEnd"/>
      <w:r>
        <w:rPr>
          <w:rFonts w:ascii="Times" w:eastAsiaTheme="minorHAnsi" w:hAnsi="Times"/>
          <w:sz w:val="24"/>
          <w:szCs w:val="24"/>
          <w:lang w:val="en-US" w:eastAsia="it-IT"/>
        </w:rPr>
        <w:t xml:space="preserve"> scale in Western Australia’</w:t>
      </w:r>
      <w:r w:rsidRPr="00403284">
        <w:rPr>
          <w:rFonts w:ascii="Times" w:eastAsiaTheme="minorHAnsi" w:hAnsi="Times"/>
          <w:sz w:val="24"/>
          <w:szCs w:val="24"/>
          <w:lang w:val="en-US" w:eastAsia="it-IT"/>
        </w:rPr>
        <w:t>s wine country</w:t>
      </w:r>
      <w:r>
        <w:rPr>
          <w:rFonts w:ascii="Times" w:eastAsiaTheme="minorHAnsi" w:hAnsi="Times"/>
          <w:sz w:val="24"/>
          <w:szCs w:val="24"/>
          <w:lang w:val="en-US" w:eastAsia="it-IT"/>
        </w:rPr>
        <w:t>”</w:t>
      </w:r>
      <w:r w:rsidRPr="00403284">
        <w:rPr>
          <w:rFonts w:ascii="Times" w:eastAsiaTheme="minorHAnsi" w:hAnsi="Times"/>
          <w:sz w:val="24"/>
          <w:szCs w:val="24"/>
          <w:lang w:val="en-US" w:eastAsia="it-IT"/>
        </w:rPr>
        <w:t>.</w:t>
      </w:r>
      <w:proofErr w:type="gramEnd"/>
      <w:r w:rsidRPr="00403284">
        <w:rPr>
          <w:rFonts w:ascii="Times" w:eastAsiaTheme="minorHAnsi" w:hAnsi="Times"/>
          <w:sz w:val="24"/>
          <w:szCs w:val="24"/>
          <w:lang w:val="en-US" w:eastAsia="it-IT"/>
        </w:rPr>
        <w:t xml:space="preserve"> In </w:t>
      </w:r>
      <w:r>
        <w:rPr>
          <w:rFonts w:ascii="Times" w:eastAsiaTheme="minorHAnsi" w:hAnsi="Times"/>
          <w:sz w:val="24"/>
          <w:szCs w:val="24"/>
          <w:lang w:val="en-US" w:eastAsia="it-IT"/>
        </w:rPr>
        <w:t xml:space="preserve">Proceedings </w:t>
      </w:r>
      <w:r w:rsidRPr="00403284">
        <w:rPr>
          <w:rFonts w:ascii="Times New Roman" w:hAnsi="Times New Roman"/>
          <w:i/>
          <w:sz w:val="24"/>
          <w:szCs w:val="24"/>
          <w:lang w:val="en-US"/>
        </w:rPr>
        <w:t>Australian an</w:t>
      </w:r>
      <w:r>
        <w:rPr>
          <w:rFonts w:ascii="Times New Roman" w:hAnsi="Times New Roman"/>
          <w:i/>
          <w:sz w:val="24"/>
          <w:szCs w:val="24"/>
          <w:lang w:val="en-US"/>
        </w:rPr>
        <w:t xml:space="preserve">d New Zealand Marketing Academy </w:t>
      </w:r>
      <w:r w:rsidRPr="00403284">
        <w:rPr>
          <w:rFonts w:ascii="Times New Roman" w:hAnsi="Times New Roman"/>
          <w:i/>
          <w:sz w:val="24"/>
          <w:szCs w:val="24"/>
          <w:lang w:val="en-US"/>
        </w:rPr>
        <w:t>Conference</w:t>
      </w:r>
      <w:r w:rsidRPr="00403284">
        <w:rPr>
          <w:rFonts w:ascii="Times" w:eastAsiaTheme="minorHAnsi" w:hAnsi="Times"/>
          <w:sz w:val="24"/>
          <w:szCs w:val="24"/>
          <w:lang w:val="en-US" w:eastAsia="it-IT"/>
        </w:rPr>
        <w:t xml:space="preserve">, </w:t>
      </w:r>
      <w:r w:rsidRPr="00403284">
        <w:rPr>
          <w:rFonts w:ascii="Times" w:eastAsiaTheme="minorHAnsi" w:hAnsi="Times"/>
          <w:i/>
          <w:sz w:val="24"/>
          <w:szCs w:val="24"/>
          <w:lang w:val="en-US" w:eastAsia="it-IT"/>
        </w:rPr>
        <w:t>November 2010</w:t>
      </w:r>
      <w:r w:rsidRPr="00403284">
        <w:rPr>
          <w:rFonts w:ascii="Times" w:eastAsiaTheme="minorHAnsi" w:hAnsi="Times"/>
          <w:sz w:val="24"/>
          <w:szCs w:val="24"/>
          <w:lang w:val="en-US" w:eastAsia="it-IT"/>
        </w:rPr>
        <w:t xml:space="preserve">. Perth, Australia: Australian and New Zealand Marketing Academy. </w:t>
      </w:r>
    </w:p>
    <w:p w:rsidR="00735CF8" w:rsidRPr="00303529" w:rsidRDefault="00735CF8" w:rsidP="00432F7D">
      <w:pPr>
        <w:spacing w:beforeLines="1" w:afterLines="1" w:line="240" w:lineRule="auto"/>
        <w:ind w:left="284" w:hanging="284"/>
        <w:rPr>
          <w:rFonts w:ascii="Times" w:eastAsiaTheme="minorHAnsi" w:hAnsi="Times"/>
          <w:sz w:val="20"/>
          <w:szCs w:val="20"/>
          <w:lang w:val="en-IE" w:eastAsia="it-IT"/>
        </w:rPr>
      </w:pPr>
      <w:proofErr w:type="gramStart"/>
      <w:r w:rsidRPr="00303529">
        <w:rPr>
          <w:rFonts w:ascii="Times" w:eastAsiaTheme="minorHAnsi" w:hAnsi="Times"/>
          <w:sz w:val="24"/>
          <w:szCs w:val="24"/>
          <w:lang w:val="en-IE" w:eastAsia="it-IT"/>
        </w:rPr>
        <w:t xml:space="preserve">Wakefield K.L., Baker J. </w:t>
      </w:r>
      <w:r>
        <w:rPr>
          <w:rFonts w:ascii="Times" w:eastAsiaTheme="minorHAnsi" w:hAnsi="Times"/>
          <w:sz w:val="24"/>
          <w:szCs w:val="24"/>
          <w:lang w:val="en-IE" w:eastAsia="it-IT"/>
        </w:rPr>
        <w:t>(</w:t>
      </w:r>
      <w:r w:rsidRPr="00303529">
        <w:rPr>
          <w:rFonts w:ascii="Times" w:eastAsiaTheme="minorHAnsi" w:hAnsi="Times"/>
          <w:sz w:val="24"/>
          <w:szCs w:val="24"/>
          <w:lang w:val="en-IE" w:eastAsia="it-IT"/>
        </w:rPr>
        <w:t>1998</w:t>
      </w:r>
      <w:r>
        <w:rPr>
          <w:rFonts w:ascii="Times" w:eastAsiaTheme="minorHAnsi" w:hAnsi="Times"/>
          <w:sz w:val="24"/>
          <w:szCs w:val="24"/>
          <w:lang w:val="en-IE" w:eastAsia="it-IT"/>
        </w:rPr>
        <w:t>)</w:t>
      </w:r>
      <w:r w:rsidRPr="00303529">
        <w:rPr>
          <w:rFonts w:ascii="Times" w:eastAsiaTheme="minorHAnsi" w:hAnsi="Times"/>
          <w:sz w:val="24"/>
          <w:szCs w:val="24"/>
          <w:lang w:val="en-IE" w:eastAsia="it-IT"/>
        </w:rPr>
        <w:t>.</w:t>
      </w:r>
      <w:proofErr w:type="gramEnd"/>
      <w:r w:rsidRPr="00303529">
        <w:rPr>
          <w:rFonts w:ascii="Times" w:eastAsiaTheme="minorHAnsi" w:hAnsi="Times"/>
          <w:sz w:val="24"/>
          <w:szCs w:val="24"/>
          <w:lang w:val="en-IE" w:eastAsia="it-IT"/>
        </w:rPr>
        <w:t xml:space="preserve"> </w:t>
      </w:r>
      <w:r>
        <w:rPr>
          <w:rFonts w:ascii="Times" w:eastAsiaTheme="minorHAnsi" w:hAnsi="Times"/>
          <w:sz w:val="24"/>
          <w:szCs w:val="24"/>
          <w:lang w:val="en-IE" w:eastAsia="it-IT"/>
        </w:rPr>
        <w:t>“</w:t>
      </w:r>
      <w:r w:rsidRPr="00303529">
        <w:rPr>
          <w:rFonts w:ascii="Times" w:eastAsiaTheme="minorHAnsi" w:hAnsi="Times"/>
          <w:sz w:val="24"/>
          <w:szCs w:val="24"/>
          <w:lang w:val="en-IE" w:eastAsia="it-IT"/>
        </w:rPr>
        <w:t>Excitement at the mall: Determinants and effects on shopping response</w:t>
      </w:r>
      <w:r>
        <w:rPr>
          <w:rFonts w:ascii="Times" w:eastAsiaTheme="minorHAnsi" w:hAnsi="Times"/>
          <w:sz w:val="24"/>
          <w:szCs w:val="24"/>
          <w:lang w:val="en-IE" w:eastAsia="it-IT"/>
        </w:rPr>
        <w:t>”</w:t>
      </w:r>
      <w:r w:rsidRPr="00303529">
        <w:rPr>
          <w:rFonts w:ascii="Times" w:eastAsiaTheme="minorHAnsi" w:hAnsi="Times"/>
          <w:sz w:val="24"/>
          <w:szCs w:val="24"/>
          <w:lang w:val="en-IE" w:eastAsia="it-IT"/>
        </w:rPr>
        <w:t xml:space="preserve">. </w:t>
      </w:r>
      <w:r w:rsidRPr="00735CF8">
        <w:rPr>
          <w:rFonts w:ascii="Times" w:eastAsiaTheme="minorHAnsi" w:hAnsi="Times"/>
          <w:i/>
          <w:sz w:val="24"/>
          <w:szCs w:val="24"/>
          <w:lang w:val="en-IE" w:eastAsia="it-IT"/>
        </w:rPr>
        <w:t>Journal of Retailing</w:t>
      </w:r>
      <w:r>
        <w:rPr>
          <w:rFonts w:ascii="Times" w:eastAsiaTheme="minorHAnsi" w:hAnsi="Times"/>
          <w:sz w:val="24"/>
          <w:szCs w:val="24"/>
          <w:lang w:val="en-IE" w:eastAsia="it-IT"/>
        </w:rPr>
        <w:t>,</w:t>
      </w:r>
      <w:r w:rsidRPr="00303529">
        <w:rPr>
          <w:rFonts w:ascii="Times" w:eastAsiaTheme="minorHAnsi" w:hAnsi="Times"/>
          <w:sz w:val="24"/>
          <w:szCs w:val="24"/>
          <w:lang w:val="en-IE" w:eastAsia="it-IT"/>
        </w:rPr>
        <w:t xml:space="preserve"> 74(4), 515-539. </w:t>
      </w:r>
    </w:p>
    <w:p w:rsidR="00735CF8" w:rsidRDefault="00735CF8" w:rsidP="00735CF8">
      <w:pPr>
        <w:spacing w:before="1" w:after="1" w:line="240" w:lineRule="auto"/>
        <w:ind w:left="284" w:hanging="284"/>
        <w:jc w:val="both"/>
        <w:rPr>
          <w:rFonts w:ascii="Times New Roman" w:hAnsi="Times New Roman"/>
          <w:sz w:val="24"/>
          <w:szCs w:val="24"/>
          <w:lang w:val="en-US"/>
        </w:rPr>
      </w:pPr>
      <w:proofErr w:type="gramStart"/>
      <w:r>
        <w:rPr>
          <w:rFonts w:ascii="Times New Roman" w:hAnsi="Times New Roman"/>
          <w:sz w:val="24"/>
          <w:szCs w:val="24"/>
          <w:lang w:val="en-US"/>
        </w:rPr>
        <w:t>Wakefield K.L., Blodgett J.G. (1999).</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“Customer response to intangible and tangible service factors”.</w:t>
      </w:r>
      <w:proofErr w:type="gramEnd"/>
      <w:r>
        <w:rPr>
          <w:rFonts w:ascii="Times New Roman" w:hAnsi="Times New Roman"/>
          <w:sz w:val="24"/>
          <w:szCs w:val="24"/>
          <w:lang w:val="en-US"/>
        </w:rPr>
        <w:t xml:space="preserve"> </w:t>
      </w:r>
      <w:r w:rsidRPr="00F21040">
        <w:rPr>
          <w:rFonts w:ascii="Times New Roman" w:hAnsi="Times New Roman"/>
          <w:i/>
          <w:sz w:val="24"/>
          <w:szCs w:val="24"/>
          <w:lang w:val="en-US"/>
        </w:rPr>
        <w:t>Psychology and Marketing</w:t>
      </w:r>
      <w:r>
        <w:rPr>
          <w:rFonts w:ascii="Times New Roman" w:hAnsi="Times New Roman"/>
          <w:sz w:val="24"/>
          <w:szCs w:val="24"/>
          <w:lang w:val="en-US"/>
        </w:rPr>
        <w:t>, 16(1), 51-68.</w:t>
      </w:r>
    </w:p>
    <w:p w:rsidR="00735CF8" w:rsidRPr="00AD3253" w:rsidRDefault="00735CF8" w:rsidP="00735CF8">
      <w:pPr>
        <w:spacing w:after="0" w:line="240" w:lineRule="auto"/>
        <w:ind w:left="284" w:hanging="284"/>
        <w:jc w:val="both"/>
      </w:pPr>
      <w:proofErr w:type="spellStart"/>
      <w:r w:rsidRPr="00AE08C5">
        <w:rPr>
          <w:rFonts w:ascii="Times New Roman" w:hAnsi="Times New Roman"/>
          <w:sz w:val="24"/>
          <w:szCs w:val="24"/>
          <w:lang w:val="en-US"/>
        </w:rPr>
        <w:t>Wirtz</w:t>
      </w:r>
      <w:proofErr w:type="spellEnd"/>
      <w:r w:rsidRPr="00AE08C5">
        <w:rPr>
          <w:rFonts w:ascii="Times New Roman" w:hAnsi="Times New Roman"/>
          <w:sz w:val="24"/>
          <w:szCs w:val="24"/>
          <w:lang w:val="en-US"/>
        </w:rPr>
        <w:t xml:space="preserve"> J., </w:t>
      </w:r>
      <w:proofErr w:type="spellStart"/>
      <w:r w:rsidRPr="00AE08C5">
        <w:rPr>
          <w:rFonts w:ascii="Times New Roman" w:hAnsi="Times New Roman"/>
          <w:sz w:val="24"/>
          <w:szCs w:val="24"/>
          <w:lang w:val="en-US"/>
        </w:rPr>
        <w:t>Mattila</w:t>
      </w:r>
      <w:proofErr w:type="spellEnd"/>
      <w:r w:rsidRPr="00AE08C5">
        <w:rPr>
          <w:rFonts w:ascii="Times New Roman" w:hAnsi="Times New Roman"/>
          <w:sz w:val="24"/>
          <w:szCs w:val="24"/>
          <w:lang w:val="en-US"/>
        </w:rPr>
        <w:t xml:space="preserve"> A., Tan R. (2007). </w:t>
      </w:r>
      <w:proofErr w:type="gramStart"/>
      <w:r>
        <w:rPr>
          <w:rFonts w:ascii="Times New Roman" w:hAnsi="Times New Roman"/>
          <w:sz w:val="24"/>
          <w:szCs w:val="24"/>
          <w:lang w:val="en-US"/>
        </w:rPr>
        <w:t xml:space="preserve">“The role of arousal congruency in influencing consumers’ satisfaction evaluations and in-score </w:t>
      </w:r>
      <w:proofErr w:type="spellStart"/>
      <w:r>
        <w:rPr>
          <w:rFonts w:ascii="Times New Roman" w:hAnsi="Times New Roman"/>
          <w:sz w:val="24"/>
          <w:szCs w:val="24"/>
          <w:lang w:val="en-US"/>
        </w:rPr>
        <w:t>behaviours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r w:rsidRPr="00F21040">
        <w:rPr>
          <w:rFonts w:ascii="Times New Roman" w:hAnsi="Times New Roman"/>
          <w:i/>
          <w:sz w:val="24"/>
          <w:szCs w:val="24"/>
          <w:lang w:val="en-US"/>
        </w:rPr>
        <w:t>International Journal of Service Industry Management</w:t>
      </w:r>
      <w:r>
        <w:rPr>
          <w:rFonts w:ascii="Times New Roman" w:hAnsi="Times New Roman"/>
          <w:sz w:val="24"/>
          <w:szCs w:val="24"/>
          <w:lang w:val="en-US"/>
        </w:rPr>
        <w:t>, 18(1), 6-24.</w:t>
      </w:r>
    </w:p>
    <w:p w:rsidR="00AD3253" w:rsidRPr="00AD3253" w:rsidRDefault="00AD3253" w:rsidP="009C2D35"/>
    <w:sectPr w:rsidR="00AD3253" w:rsidRPr="00AD3253" w:rsidSect="00580561">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8CC4F" w16cid:durableId="20D78356"/>
  <w16cid:commentId w16cid:paraId="19AEEB38" w16cid:durableId="20D785AA"/>
  <w16cid:commentId w16cid:paraId="5BA2C5B8" w16cid:durableId="20D78357"/>
  <w16cid:commentId w16cid:paraId="0E880794" w16cid:durableId="20D78358"/>
  <w16cid:commentId w16cid:paraId="065F12EF" w16cid:durableId="20D78614"/>
  <w16cid:commentId w16cid:paraId="1397632E" w16cid:durableId="20D78359"/>
  <w16cid:commentId w16cid:paraId="31C487D8" w16cid:durableId="20D7835A"/>
  <w16cid:commentId w16cid:paraId="6941A3E5" w16cid:durableId="20D78668"/>
  <w16cid:commentId w16cid:paraId="14BAE048" w16cid:durableId="20D7835B"/>
  <w16cid:commentId w16cid:paraId="107E51CF" w16cid:durableId="20D78689"/>
  <w16cid:commentId w16cid:paraId="603AD3AA" w16cid:durableId="20D7835C"/>
  <w16cid:commentId w16cid:paraId="47FDA7D3" w16cid:durableId="20D786DA"/>
  <w16cid:commentId w16cid:paraId="7EBA14D9" w16cid:durableId="20D7876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C4" w:rsidRDefault="00EF66C4" w:rsidP="00191F9B">
      <w:pPr>
        <w:spacing w:after="0" w:line="240" w:lineRule="auto"/>
      </w:pPr>
      <w:r>
        <w:separator/>
      </w:r>
    </w:p>
  </w:endnote>
  <w:endnote w:type="continuationSeparator" w:id="0">
    <w:p w:rsidR="00EF66C4" w:rsidRDefault="00EF66C4"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Grassetto">
    <w:altName w:val="Times New Roman"/>
    <w:charset w:val="00"/>
    <w:family w:val="roman"/>
    <w:pitch w:val="variable"/>
    <w:sig w:usb0="00000000"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BD" w:rsidRPr="00191F9B" w:rsidRDefault="002A58BD" w:rsidP="00191F9B">
    <w:pPr>
      <w:pStyle w:val="Pieddepage"/>
      <w:rPr>
        <w:rFonts w:ascii="Times New Roman" w:hAnsi="Times New Roman"/>
      </w:rPr>
    </w:pPr>
    <w:r w:rsidRPr="00FD79C9">
      <w:rPr>
        <w:rFonts w:ascii="Times New Roman" w:hAnsi="Times New Roman"/>
        <w:sz w:val="20"/>
        <w:szCs w:val="20"/>
        <w:lang w:val="en-US"/>
      </w:rPr>
      <w:tab/>
    </w:r>
    <w:r w:rsidR="00FE2739" w:rsidRPr="00E22EBB">
      <w:rPr>
        <w:rStyle w:val="Numrodepage"/>
        <w:rFonts w:ascii="Times New Roman" w:hAnsi="Times New Roman"/>
        <w:sz w:val="24"/>
        <w:szCs w:val="20"/>
      </w:rPr>
      <w:fldChar w:fldCharType="begin"/>
    </w:r>
    <w:r w:rsidRPr="00E22EBB">
      <w:rPr>
        <w:rStyle w:val="Numrodepage"/>
        <w:rFonts w:ascii="Times New Roman" w:hAnsi="Times New Roman"/>
        <w:sz w:val="24"/>
        <w:szCs w:val="20"/>
      </w:rPr>
      <w:instrText xml:space="preserve"> PAGE </w:instrText>
    </w:r>
    <w:r w:rsidR="00FE2739" w:rsidRPr="00E22EBB">
      <w:rPr>
        <w:rStyle w:val="Numrodepage"/>
        <w:rFonts w:ascii="Times New Roman" w:hAnsi="Times New Roman"/>
        <w:sz w:val="24"/>
        <w:szCs w:val="20"/>
      </w:rPr>
      <w:fldChar w:fldCharType="separate"/>
    </w:r>
    <w:r w:rsidR="00432F7D">
      <w:rPr>
        <w:rStyle w:val="Numrodepage"/>
        <w:rFonts w:ascii="Times New Roman" w:hAnsi="Times New Roman"/>
        <w:noProof/>
        <w:sz w:val="24"/>
        <w:szCs w:val="20"/>
      </w:rPr>
      <w:t>11</w:t>
    </w:r>
    <w:r w:rsidR="00FE2739"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BD" w:rsidRPr="00F926AB" w:rsidRDefault="002A58BD" w:rsidP="00580561">
    <w:pPr>
      <w:pStyle w:val="Pieddepage"/>
      <w:spacing w:after="0" w:line="240" w:lineRule="auto"/>
      <w:rPr>
        <w:rFonts w:ascii="Times New Roman" w:hAnsi="Times New Roman"/>
        <w:sz w:val="18"/>
        <w:szCs w:val="20"/>
        <w:lang w:val="en-US"/>
      </w:rPr>
    </w:pPr>
    <w:r w:rsidRPr="00F926AB">
      <w:rPr>
        <w:rFonts w:ascii="Times New Roman" w:hAnsi="Times New Roman"/>
        <w:sz w:val="18"/>
        <w:szCs w:val="20"/>
        <w:lang w:val="en-US"/>
      </w:rPr>
      <w:tab/>
    </w:r>
    <w:r w:rsidR="00FE2739" w:rsidRPr="00F926AB">
      <w:rPr>
        <w:rStyle w:val="Numrodepage"/>
        <w:rFonts w:ascii="Times New Roman" w:hAnsi="Times New Roman"/>
        <w:sz w:val="20"/>
        <w:szCs w:val="20"/>
      </w:rPr>
      <w:fldChar w:fldCharType="begin"/>
    </w:r>
    <w:r w:rsidRPr="00F926AB">
      <w:rPr>
        <w:rStyle w:val="Numrodepage"/>
        <w:rFonts w:ascii="Times New Roman" w:hAnsi="Times New Roman"/>
        <w:sz w:val="20"/>
        <w:szCs w:val="20"/>
      </w:rPr>
      <w:instrText xml:space="preserve"> PAGE </w:instrText>
    </w:r>
    <w:r w:rsidR="00FE2739" w:rsidRPr="00F926AB">
      <w:rPr>
        <w:rStyle w:val="Numrodepage"/>
        <w:rFonts w:ascii="Times New Roman" w:hAnsi="Times New Roman"/>
        <w:sz w:val="20"/>
        <w:szCs w:val="20"/>
      </w:rPr>
      <w:fldChar w:fldCharType="separate"/>
    </w:r>
    <w:r w:rsidR="00432F7D">
      <w:rPr>
        <w:rStyle w:val="Numrodepage"/>
        <w:rFonts w:ascii="Times New Roman" w:hAnsi="Times New Roman"/>
        <w:noProof/>
        <w:sz w:val="20"/>
        <w:szCs w:val="20"/>
      </w:rPr>
      <w:t>1</w:t>
    </w:r>
    <w:r w:rsidR="00FE2739" w:rsidRPr="00F926AB">
      <w:rPr>
        <w:rStyle w:val="Numrodepage"/>
        <w:rFonts w:ascii="Times New Roman" w:hAnsi="Times New Roman"/>
        <w:sz w:val="20"/>
        <w:szCs w:val="20"/>
      </w:rPr>
      <w:fldChar w:fldCharType="end"/>
    </w:r>
    <w:r w:rsidRPr="00F926AB">
      <w:rPr>
        <w:rFonts w:ascii="Times New Roman" w:hAnsi="Times New Roman"/>
        <w:sz w:val="18"/>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C4" w:rsidRDefault="00EF66C4" w:rsidP="00191F9B">
      <w:pPr>
        <w:spacing w:after="0" w:line="240" w:lineRule="auto"/>
      </w:pPr>
      <w:r>
        <w:separator/>
      </w:r>
    </w:p>
  </w:footnote>
  <w:footnote w:type="continuationSeparator" w:id="0">
    <w:p w:rsidR="00EF66C4" w:rsidRDefault="00EF66C4" w:rsidP="00191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BD" w:rsidRDefault="002A58BD" w:rsidP="00191F9B">
    <w:pPr>
      <w:pStyle w:val="En-tte"/>
      <w:spacing w:after="0" w:line="240" w:lineRule="auto"/>
      <w:jc w:val="center"/>
    </w:pPr>
  </w:p>
  <w:p w:rsidR="002A58BD" w:rsidRDefault="002A58BD" w:rsidP="00580561">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B4099"/>
    <w:multiLevelType w:val="multilevel"/>
    <w:tmpl w:val="FC700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2">
    <w:nsid w:val="59D038CB"/>
    <w:multiLevelType w:val="multilevel"/>
    <w:tmpl w:val="04A0B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0370F5"/>
    <w:multiLevelType w:val="multilevel"/>
    <w:tmpl w:val="04A0B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7CFA52C5"/>
    <w:multiLevelType w:val="hybridMultilevel"/>
    <w:tmpl w:val="1AD499AE"/>
    <w:lvl w:ilvl="0" w:tplc="0410000F">
      <w:start w:val="1"/>
      <w:numFmt w:val="decimal"/>
      <w:lvlText w:val="%1."/>
      <w:lvlJc w:val="left"/>
      <w:pPr>
        <w:ind w:left="72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191F9B"/>
    <w:rsid w:val="00014F25"/>
    <w:rsid w:val="00020C23"/>
    <w:rsid w:val="00021EDC"/>
    <w:rsid w:val="00042D42"/>
    <w:rsid w:val="00052524"/>
    <w:rsid w:val="00056567"/>
    <w:rsid w:val="00067B98"/>
    <w:rsid w:val="00070529"/>
    <w:rsid w:val="00077E02"/>
    <w:rsid w:val="0008737B"/>
    <w:rsid w:val="000B4954"/>
    <w:rsid w:val="000C357F"/>
    <w:rsid w:val="000C3837"/>
    <w:rsid w:val="000E02CC"/>
    <w:rsid w:val="000E2A08"/>
    <w:rsid w:val="000E480D"/>
    <w:rsid w:val="000F2BF8"/>
    <w:rsid w:val="000F76E8"/>
    <w:rsid w:val="001021C9"/>
    <w:rsid w:val="00105435"/>
    <w:rsid w:val="00116327"/>
    <w:rsid w:val="001179C4"/>
    <w:rsid w:val="00135949"/>
    <w:rsid w:val="00142EE0"/>
    <w:rsid w:val="00145E4B"/>
    <w:rsid w:val="00157EDF"/>
    <w:rsid w:val="00164171"/>
    <w:rsid w:val="00175EAD"/>
    <w:rsid w:val="00186CFA"/>
    <w:rsid w:val="00187D48"/>
    <w:rsid w:val="00191D08"/>
    <w:rsid w:val="00191F9B"/>
    <w:rsid w:val="001E3352"/>
    <w:rsid w:val="00207325"/>
    <w:rsid w:val="002117AA"/>
    <w:rsid w:val="00233A4E"/>
    <w:rsid w:val="002457A4"/>
    <w:rsid w:val="00265631"/>
    <w:rsid w:val="00270C64"/>
    <w:rsid w:val="002870F3"/>
    <w:rsid w:val="002A58BD"/>
    <w:rsid w:val="002C0B70"/>
    <w:rsid w:val="002F40E2"/>
    <w:rsid w:val="00307574"/>
    <w:rsid w:val="00307BF4"/>
    <w:rsid w:val="0031088F"/>
    <w:rsid w:val="003136B9"/>
    <w:rsid w:val="00347693"/>
    <w:rsid w:val="003517D6"/>
    <w:rsid w:val="00364560"/>
    <w:rsid w:val="00364D98"/>
    <w:rsid w:val="003721D6"/>
    <w:rsid w:val="00382A2B"/>
    <w:rsid w:val="00391D6E"/>
    <w:rsid w:val="003A51C9"/>
    <w:rsid w:val="003B3D6C"/>
    <w:rsid w:val="003C3D0A"/>
    <w:rsid w:val="003D0951"/>
    <w:rsid w:val="003D4636"/>
    <w:rsid w:val="003F5ADB"/>
    <w:rsid w:val="003F7645"/>
    <w:rsid w:val="0040621B"/>
    <w:rsid w:val="00432F7D"/>
    <w:rsid w:val="0043710F"/>
    <w:rsid w:val="004448FE"/>
    <w:rsid w:val="00494B35"/>
    <w:rsid w:val="004A0F5D"/>
    <w:rsid w:val="004A56A7"/>
    <w:rsid w:val="004C0543"/>
    <w:rsid w:val="004C5433"/>
    <w:rsid w:val="004D2487"/>
    <w:rsid w:val="004E182D"/>
    <w:rsid w:val="005221C7"/>
    <w:rsid w:val="00522278"/>
    <w:rsid w:val="00524A26"/>
    <w:rsid w:val="00527B1B"/>
    <w:rsid w:val="00533AA9"/>
    <w:rsid w:val="0054727D"/>
    <w:rsid w:val="005608BE"/>
    <w:rsid w:val="00560BF0"/>
    <w:rsid w:val="00571D80"/>
    <w:rsid w:val="00572881"/>
    <w:rsid w:val="00580561"/>
    <w:rsid w:val="005A4E26"/>
    <w:rsid w:val="005B13FD"/>
    <w:rsid w:val="005B71CF"/>
    <w:rsid w:val="005B7CE2"/>
    <w:rsid w:val="005F1D6C"/>
    <w:rsid w:val="005F4F56"/>
    <w:rsid w:val="0060543F"/>
    <w:rsid w:val="00605980"/>
    <w:rsid w:val="00645B90"/>
    <w:rsid w:val="006462D2"/>
    <w:rsid w:val="00650B59"/>
    <w:rsid w:val="00652A3D"/>
    <w:rsid w:val="00656811"/>
    <w:rsid w:val="00657E10"/>
    <w:rsid w:val="006678CE"/>
    <w:rsid w:val="00683E4F"/>
    <w:rsid w:val="00684DC5"/>
    <w:rsid w:val="00692381"/>
    <w:rsid w:val="006A26CA"/>
    <w:rsid w:val="006A6113"/>
    <w:rsid w:val="006A6CB5"/>
    <w:rsid w:val="006A6DCC"/>
    <w:rsid w:val="006B4135"/>
    <w:rsid w:val="006B5C20"/>
    <w:rsid w:val="006C0387"/>
    <w:rsid w:val="006C2393"/>
    <w:rsid w:val="006E63DF"/>
    <w:rsid w:val="006F64B8"/>
    <w:rsid w:val="006F774A"/>
    <w:rsid w:val="00706521"/>
    <w:rsid w:val="00706DD0"/>
    <w:rsid w:val="0073349A"/>
    <w:rsid w:val="00735CF8"/>
    <w:rsid w:val="00745CB4"/>
    <w:rsid w:val="00760091"/>
    <w:rsid w:val="00765895"/>
    <w:rsid w:val="00777DF3"/>
    <w:rsid w:val="0079347C"/>
    <w:rsid w:val="007A0ABD"/>
    <w:rsid w:val="007A138D"/>
    <w:rsid w:val="007C0D41"/>
    <w:rsid w:val="007D79E3"/>
    <w:rsid w:val="007E151C"/>
    <w:rsid w:val="007E1759"/>
    <w:rsid w:val="007F6782"/>
    <w:rsid w:val="00803B2E"/>
    <w:rsid w:val="008043D0"/>
    <w:rsid w:val="00821AE7"/>
    <w:rsid w:val="00827D2D"/>
    <w:rsid w:val="00840454"/>
    <w:rsid w:val="008408FC"/>
    <w:rsid w:val="008502C0"/>
    <w:rsid w:val="00857875"/>
    <w:rsid w:val="00861EC4"/>
    <w:rsid w:val="00864235"/>
    <w:rsid w:val="0088446B"/>
    <w:rsid w:val="008A11D1"/>
    <w:rsid w:val="008A36B7"/>
    <w:rsid w:val="008A6501"/>
    <w:rsid w:val="008B368F"/>
    <w:rsid w:val="008C1BFF"/>
    <w:rsid w:val="008C1E4E"/>
    <w:rsid w:val="008C6E49"/>
    <w:rsid w:val="008C7F45"/>
    <w:rsid w:val="008F03DA"/>
    <w:rsid w:val="0090094A"/>
    <w:rsid w:val="00920BB7"/>
    <w:rsid w:val="009260C0"/>
    <w:rsid w:val="00927178"/>
    <w:rsid w:val="00951E35"/>
    <w:rsid w:val="009617AE"/>
    <w:rsid w:val="009652A7"/>
    <w:rsid w:val="0097528D"/>
    <w:rsid w:val="00996B7B"/>
    <w:rsid w:val="009C2D35"/>
    <w:rsid w:val="009C58CB"/>
    <w:rsid w:val="009D61DD"/>
    <w:rsid w:val="009E3FE3"/>
    <w:rsid w:val="00A3035F"/>
    <w:rsid w:val="00A452FD"/>
    <w:rsid w:val="00A66705"/>
    <w:rsid w:val="00A67917"/>
    <w:rsid w:val="00A74CDD"/>
    <w:rsid w:val="00A92A8E"/>
    <w:rsid w:val="00AB3DFF"/>
    <w:rsid w:val="00AB5C57"/>
    <w:rsid w:val="00AC2218"/>
    <w:rsid w:val="00AC6809"/>
    <w:rsid w:val="00AD1581"/>
    <w:rsid w:val="00AD174F"/>
    <w:rsid w:val="00AD3253"/>
    <w:rsid w:val="00AE08C5"/>
    <w:rsid w:val="00AE645F"/>
    <w:rsid w:val="00AF272E"/>
    <w:rsid w:val="00AF3545"/>
    <w:rsid w:val="00B244AA"/>
    <w:rsid w:val="00B31674"/>
    <w:rsid w:val="00B3552C"/>
    <w:rsid w:val="00B525D6"/>
    <w:rsid w:val="00B530BD"/>
    <w:rsid w:val="00B656CD"/>
    <w:rsid w:val="00B725FA"/>
    <w:rsid w:val="00BA46BA"/>
    <w:rsid w:val="00BA61E0"/>
    <w:rsid w:val="00BC1E8C"/>
    <w:rsid w:val="00BC425E"/>
    <w:rsid w:val="00BC459E"/>
    <w:rsid w:val="00BD65D7"/>
    <w:rsid w:val="00BE52BF"/>
    <w:rsid w:val="00BE7279"/>
    <w:rsid w:val="00BF0767"/>
    <w:rsid w:val="00BF25FD"/>
    <w:rsid w:val="00BF7443"/>
    <w:rsid w:val="00C03956"/>
    <w:rsid w:val="00C1362F"/>
    <w:rsid w:val="00C17A90"/>
    <w:rsid w:val="00C425F3"/>
    <w:rsid w:val="00C43445"/>
    <w:rsid w:val="00C52496"/>
    <w:rsid w:val="00C74B97"/>
    <w:rsid w:val="00C92A60"/>
    <w:rsid w:val="00C97240"/>
    <w:rsid w:val="00CB1C96"/>
    <w:rsid w:val="00CD76F4"/>
    <w:rsid w:val="00CF18BA"/>
    <w:rsid w:val="00CF46D6"/>
    <w:rsid w:val="00D016DD"/>
    <w:rsid w:val="00D12933"/>
    <w:rsid w:val="00D22539"/>
    <w:rsid w:val="00D23C10"/>
    <w:rsid w:val="00D324D1"/>
    <w:rsid w:val="00D358FA"/>
    <w:rsid w:val="00D44857"/>
    <w:rsid w:val="00D53408"/>
    <w:rsid w:val="00D60FFF"/>
    <w:rsid w:val="00D6327E"/>
    <w:rsid w:val="00D75A11"/>
    <w:rsid w:val="00D87217"/>
    <w:rsid w:val="00D872DE"/>
    <w:rsid w:val="00DB4E3E"/>
    <w:rsid w:val="00DC3E2A"/>
    <w:rsid w:val="00E2309E"/>
    <w:rsid w:val="00E24DF4"/>
    <w:rsid w:val="00E36D76"/>
    <w:rsid w:val="00E66D62"/>
    <w:rsid w:val="00E672CA"/>
    <w:rsid w:val="00E67A71"/>
    <w:rsid w:val="00E83769"/>
    <w:rsid w:val="00E84602"/>
    <w:rsid w:val="00E84801"/>
    <w:rsid w:val="00E90CA9"/>
    <w:rsid w:val="00E910C8"/>
    <w:rsid w:val="00E93FE7"/>
    <w:rsid w:val="00E94A77"/>
    <w:rsid w:val="00E94DD7"/>
    <w:rsid w:val="00EB6060"/>
    <w:rsid w:val="00EC517E"/>
    <w:rsid w:val="00EE32BF"/>
    <w:rsid w:val="00EE3F30"/>
    <w:rsid w:val="00EF1EBB"/>
    <w:rsid w:val="00EF66C4"/>
    <w:rsid w:val="00F1794F"/>
    <w:rsid w:val="00F2043D"/>
    <w:rsid w:val="00F30344"/>
    <w:rsid w:val="00F333B5"/>
    <w:rsid w:val="00F6574A"/>
    <w:rsid w:val="00F71433"/>
    <w:rsid w:val="00F72016"/>
    <w:rsid w:val="00F72EA4"/>
    <w:rsid w:val="00F827D0"/>
    <w:rsid w:val="00F85C51"/>
    <w:rsid w:val="00FB7FBC"/>
    <w:rsid w:val="00FD44A8"/>
    <w:rsid w:val="00FD7297"/>
    <w:rsid w:val="00FE2739"/>
    <w:rsid w:val="00FE3275"/>
    <w:rsid w:val="00FE3D14"/>
    <w:rsid w:val="00FF17D6"/>
    <w:rsid w:val="00FF6C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B"/>
    <w:pPr>
      <w:spacing w:after="200" w:line="276" w:lineRule="auto"/>
    </w:pPr>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styleId="Lienhypertexte">
    <w:name w:val="Hyperlink"/>
    <w:basedOn w:val="Policepardfaut"/>
    <w:uiPriority w:val="99"/>
    <w:unhideWhenUsed/>
    <w:rsid w:val="00C43445"/>
    <w:rPr>
      <w:color w:val="0000FF" w:themeColor="hyperlink"/>
      <w:u w:val="single"/>
    </w:rPr>
  </w:style>
  <w:style w:type="character" w:styleId="Marquedecommentaire">
    <w:name w:val="annotation reference"/>
    <w:basedOn w:val="Policepardfaut"/>
    <w:uiPriority w:val="99"/>
    <w:semiHidden/>
    <w:unhideWhenUsed/>
    <w:rsid w:val="008A11D1"/>
    <w:rPr>
      <w:sz w:val="16"/>
      <w:szCs w:val="16"/>
    </w:rPr>
  </w:style>
  <w:style w:type="paragraph" w:styleId="Commentaire">
    <w:name w:val="annotation text"/>
    <w:basedOn w:val="Normal"/>
    <w:link w:val="CommentaireCar"/>
    <w:uiPriority w:val="99"/>
    <w:semiHidden/>
    <w:unhideWhenUsed/>
    <w:rsid w:val="008A11D1"/>
    <w:pPr>
      <w:spacing w:line="240" w:lineRule="auto"/>
    </w:pPr>
    <w:rPr>
      <w:sz w:val="20"/>
      <w:szCs w:val="20"/>
    </w:rPr>
  </w:style>
  <w:style w:type="character" w:customStyle="1" w:styleId="CommentaireCar">
    <w:name w:val="Commentaire Car"/>
    <w:basedOn w:val="Policepardfaut"/>
    <w:link w:val="Commentaire"/>
    <w:uiPriority w:val="99"/>
    <w:semiHidden/>
    <w:rsid w:val="008A11D1"/>
    <w:rPr>
      <w:rFonts w:ascii="Calibri" w:eastAsia="Calibri" w:hAnsi="Calibri" w:cs="Times New Roman"/>
      <w:sz w:val="20"/>
      <w:szCs w:val="20"/>
      <w:lang w:val="it-IT"/>
    </w:rPr>
  </w:style>
  <w:style w:type="paragraph" w:styleId="Objetducommentaire">
    <w:name w:val="annotation subject"/>
    <w:basedOn w:val="Commentaire"/>
    <w:next w:val="Commentaire"/>
    <w:link w:val="ObjetducommentaireCar"/>
    <w:uiPriority w:val="99"/>
    <w:semiHidden/>
    <w:unhideWhenUsed/>
    <w:rsid w:val="008A11D1"/>
    <w:rPr>
      <w:b/>
      <w:bCs/>
    </w:rPr>
  </w:style>
  <w:style w:type="character" w:customStyle="1" w:styleId="ObjetducommentaireCar">
    <w:name w:val="Objet du commentaire Car"/>
    <w:basedOn w:val="CommentaireCar"/>
    <w:link w:val="Objetducommentaire"/>
    <w:uiPriority w:val="99"/>
    <w:semiHidden/>
    <w:rsid w:val="008A11D1"/>
    <w:rPr>
      <w:rFonts w:ascii="Calibri" w:eastAsia="Calibri" w:hAnsi="Calibri" w:cs="Times New Roman"/>
      <w:b/>
      <w:bCs/>
      <w:sz w:val="20"/>
      <w:szCs w:val="20"/>
      <w:lang w:val="it-IT"/>
    </w:rPr>
  </w:style>
  <w:style w:type="table" w:styleId="Grilledutableau">
    <w:name w:val="Table Grid"/>
    <w:basedOn w:val="TableauNormal"/>
    <w:uiPriority w:val="59"/>
    <w:unhideWhenUsed/>
    <w:rsid w:val="000C3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AD3253"/>
    <w:pPr>
      <w:suppressAutoHyphens/>
      <w:spacing w:after="140" w:line="288" w:lineRule="auto"/>
    </w:pPr>
    <w:rPr>
      <w:rFonts w:eastAsia="Arial Unicode MS" w:cs="Calibri"/>
      <w:color w:val="00000A"/>
      <w:lang w:val="en-GB"/>
    </w:rPr>
  </w:style>
  <w:style w:type="character" w:customStyle="1" w:styleId="CorpsdetexteCar">
    <w:name w:val="Corps de texte Car"/>
    <w:basedOn w:val="Policepardfaut"/>
    <w:link w:val="Corpsdetexte"/>
    <w:rsid w:val="00AD3253"/>
    <w:rPr>
      <w:rFonts w:ascii="Calibri" w:eastAsia="Arial Unicode MS" w:hAnsi="Calibri" w:cs="Calibri"/>
      <w:color w:val="00000A"/>
      <w:lang w:val="en-GB"/>
    </w:rPr>
  </w:style>
</w:styles>
</file>

<file path=word/webSettings.xml><?xml version="1.0" encoding="utf-8"?>
<w:webSettings xmlns:r="http://schemas.openxmlformats.org/officeDocument/2006/relationships" xmlns:w="http://schemas.openxmlformats.org/wordprocessingml/2006/main">
  <w:divs>
    <w:div w:id="320500060">
      <w:bodyDiv w:val="1"/>
      <w:marLeft w:val="0"/>
      <w:marRight w:val="0"/>
      <w:marTop w:val="0"/>
      <w:marBottom w:val="0"/>
      <w:divBdr>
        <w:top w:val="none" w:sz="0" w:space="0" w:color="auto"/>
        <w:left w:val="none" w:sz="0" w:space="0" w:color="auto"/>
        <w:bottom w:val="none" w:sz="0" w:space="0" w:color="auto"/>
        <w:right w:val="none" w:sz="0" w:space="0" w:color="auto"/>
      </w:divBdr>
    </w:div>
    <w:div w:id="341081877">
      <w:bodyDiv w:val="1"/>
      <w:marLeft w:val="0"/>
      <w:marRight w:val="0"/>
      <w:marTop w:val="0"/>
      <w:marBottom w:val="0"/>
      <w:divBdr>
        <w:top w:val="none" w:sz="0" w:space="0" w:color="auto"/>
        <w:left w:val="none" w:sz="0" w:space="0" w:color="auto"/>
        <w:bottom w:val="none" w:sz="0" w:space="0" w:color="auto"/>
        <w:right w:val="none" w:sz="0" w:space="0" w:color="auto"/>
      </w:divBdr>
      <w:divsChild>
        <w:div w:id="688482298">
          <w:marLeft w:val="0"/>
          <w:marRight w:val="0"/>
          <w:marTop w:val="0"/>
          <w:marBottom w:val="0"/>
          <w:divBdr>
            <w:top w:val="none" w:sz="0" w:space="0" w:color="auto"/>
            <w:left w:val="none" w:sz="0" w:space="0" w:color="auto"/>
            <w:bottom w:val="none" w:sz="0" w:space="0" w:color="auto"/>
            <w:right w:val="none" w:sz="0" w:space="0" w:color="auto"/>
          </w:divBdr>
        </w:div>
      </w:divsChild>
    </w:div>
    <w:div w:id="509300930">
      <w:bodyDiv w:val="1"/>
      <w:marLeft w:val="0"/>
      <w:marRight w:val="0"/>
      <w:marTop w:val="0"/>
      <w:marBottom w:val="0"/>
      <w:divBdr>
        <w:top w:val="none" w:sz="0" w:space="0" w:color="auto"/>
        <w:left w:val="none" w:sz="0" w:space="0" w:color="auto"/>
        <w:bottom w:val="none" w:sz="0" w:space="0" w:color="auto"/>
        <w:right w:val="none" w:sz="0" w:space="0" w:color="auto"/>
      </w:divBdr>
    </w:div>
    <w:div w:id="568079825">
      <w:bodyDiv w:val="1"/>
      <w:marLeft w:val="0"/>
      <w:marRight w:val="0"/>
      <w:marTop w:val="0"/>
      <w:marBottom w:val="0"/>
      <w:divBdr>
        <w:top w:val="none" w:sz="0" w:space="0" w:color="auto"/>
        <w:left w:val="none" w:sz="0" w:space="0" w:color="auto"/>
        <w:bottom w:val="none" w:sz="0" w:space="0" w:color="auto"/>
        <w:right w:val="none" w:sz="0" w:space="0" w:color="auto"/>
      </w:divBdr>
      <w:divsChild>
        <w:div w:id="85808473">
          <w:marLeft w:val="0"/>
          <w:marRight w:val="0"/>
          <w:marTop w:val="0"/>
          <w:marBottom w:val="0"/>
          <w:divBdr>
            <w:top w:val="none" w:sz="0" w:space="0" w:color="auto"/>
            <w:left w:val="none" w:sz="0" w:space="0" w:color="auto"/>
            <w:bottom w:val="none" w:sz="0" w:space="0" w:color="auto"/>
            <w:right w:val="none" w:sz="0" w:space="0" w:color="auto"/>
          </w:divBdr>
          <w:divsChild>
            <w:div w:id="650061013">
              <w:marLeft w:val="0"/>
              <w:marRight w:val="0"/>
              <w:marTop w:val="0"/>
              <w:marBottom w:val="0"/>
              <w:divBdr>
                <w:top w:val="none" w:sz="0" w:space="0" w:color="auto"/>
                <w:left w:val="none" w:sz="0" w:space="0" w:color="auto"/>
                <w:bottom w:val="none" w:sz="0" w:space="0" w:color="auto"/>
                <w:right w:val="none" w:sz="0" w:space="0" w:color="auto"/>
              </w:divBdr>
              <w:divsChild>
                <w:div w:id="13748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0239">
          <w:marLeft w:val="0"/>
          <w:marRight w:val="0"/>
          <w:marTop w:val="0"/>
          <w:marBottom w:val="0"/>
          <w:divBdr>
            <w:top w:val="none" w:sz="0" w:space="0" w:color="auto"/>
            <w:left w:val="none" w:sz="0" w:space="0" w:color="auto"/>
            <w:bottom w:val="none" w:sz="0" w:space="0" w:color="auto"/>
            <w:right w:val="none" w:sz="0" w:space="0" w:color="auto"/>
          </w:divBdr>
          <w:divsChild>
            <w:div w:id="1440566854">
              <w:marLeft w:val="0"/>
              <w:marRight w:val="0"/>
              <w:marTop w:val="0"/>
              <w:marBottom w:val="0"/>
              <w:divBdr>
                <w:top w:val="none" w:sz="0" w:space="0" w:color="auto"/>
                <w:left w:val="none" w:sz="0" w:space="0" w:color="auto"/>
                <w:bottom w:val="none" w:sz="0" w:space="0" w:color="auto"/>
                <w:right w:val="none" w:sz="0" w:space="0" w:color="auto"/>
              </w:divBdr>
              <w:divsChild>
                <w:div w:id="12953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8713">
      <w:bodyDiv w:val="1"/>
      <w:marLeft w:val="0"/>
      <w:marRight w:val="0"/>
      <w:marTop w:val="0"/>
      <w:marBottom w:val="0"/>
      <w:divBdr>
        <w:top w:val="none" w:sz="0" w:space="0" w:color="auto"/>
        <w:left w:val="none" w:sz="0" w:space="0" w:color="auto"/>
        <w:bottom w:val="none" w:sz="0" w:space="0" w:color="auto"/>
        <w:right w:val="none" w:sz="0" w:space="0" w:color="auto"/>
      </w:divBdr>
    </w:div>
    <w:div w:id="865875912">
      <w:bodyDiv w:val="1"/>
      <w:marLeft w:val="0"/>
      <w:marRight w:val="0"/>
      <w:marTop w:val="0"/>
      <w:marBottom w:val="0"/>
      <w:divBdr>
        <w:top w:val="none" w:sz="0" w:space="0" w:color="auto"/>
        <w:left w:val="none" w:sz="0" w:space="0" w:color="auto"/>
        <w:bottom w:val="none" w:sz="0" w:space="0" w:color="auto"/>
        <w:right w:val="none" w:sz="0" w:space="0" w:color="auto"/>
      </w:divBdr>
      <w:divsChild>
        <w:div w:id="852575078">
          <w:marLeft w:val="0"/>
          <w:marRight w:val="0"/>
          <w:marTop w:val="0"/>
          <w:marBottom w:val="0"/>
          <w:divBdr>
            <w:top w:val="none" w:sz="0" w:space="0" w:color="auto"/>
            <w:left w:val="none" w:sz="0" w:space="0" w:color="auto"/>
            <w:bottom w:val="none" w:sz="0" w:space="0" w:color="auto"/>
            <w:right w:val="none" w:sz="0" w:space="0" w:color="auto"/>
          </w:divBdr>
          <w:divsChild>
            <w:div w:id="517698212">
              <w:marLeft w:val="0"/>
              <w:marRight w:val="0"/>
              <w:marTop w:val="0"/>
              <w:marBottom w:val="0"/>
              <w:divBdr>
                <w:top w:val="none" w:sz="0" w:space="0" w:color="auto"/>
                <w:left w:val="none" w:sz="0" w:space="0" w:color="auto"/>
                <w:bottom w:val="none" w:sz="0" w:space="0" w:color="auto"/>
                <w:right w:val="none" w:sz="0" w:space="0" w:color="auto"/>
              </w:divBdr>
              <w:divsChild>
                <w:div w:id="1627081894">
                  <w:marLeft w:val="0"/>
                  <w:marRight w:val="0"/>
                  <w:marTop w:val="0"/>
                  <w:marBottom w:val="0"/>
                  <w:divBdr>
                    <w:top w:val="none" w:sz="0" w:space="0" w:color="auto"/>
                    <w:left w:val="none" w:sz="0" w:space="0" w:color="auto"/>
                    <w:bottom w:val="none" w:sz="0" w:space="0" w:color="auto"/>
                    <w:right w:val="none" w:sz="0" w:space="0" w:color="auto"/>
                  </w:divBdr>
                </w:div>
              </w:divsChild>
            </w:div>
            <w:div w:id="636837632">
              <w:marLeft w:val="0"/>
              <w:marRight w:val="0"/>
              <w:marTop w:val="0"/>
              <w:marBottom w:val="0"/>
              <w:divBdr>
                <w:top w:val="none" w:sz="0" w:space="0" w:color="auto"/>
                <w:left w:val="none" w:sz="0" w:space="0" w:color="auto"/>
                <w:bottom w:val="none" w:sz="0" w:space="0" w:color="auto"/>
                <w:right w:val="none" w:sz="0" w:space="0" w:color="auto"/>
              </w:divBdr>
              <w:divsChild>
                <w:div w:id="9831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7610">
          <w:marLeft w:val="0"/>
          <w:marRight w:val="0"/>
          <w:marTop w:val="0"/>
          <w:marBottom w:val="0"/>
          <w:divBdr>
            <w:top w:val="none" w:sz="0" w:space="0" w:color="auto"/>
            <w:left w:val="none" w:sz="0" w:space="0" w:color="auto"/>
            <w:bottom w:val="none" w:sz="0" w:space="0" w:color="auto"/>
            <w:right w:val="none" w:sz="0" w:space="0" w:color="auto"/>
          </w:divBdr>
          <w:divsChild>
            <w:div w:id="1551989878">
              <w:marLeft w:val="0"/>
              <w:marRight w:val="0"/>
              <w:marTop w:val="0"/>
              <w:marBottom w:val="0"/>
              <w:divBdr>
                <w:top w:val="none" w:sz="0" w:space="0" w:color="auto"/>
                <w:left w:val="none" w:sz="0" w:space="0" w:color="auto"/>
                <w:bottom w:val="none" w:sz="0" w:space="0" w:color="auto"/>
                <w:right w:val="none" w:sz="0" w:space="0" w:color="auto"/>
              </w:divBdr>
              <w:divsChild>
                <w:div w:id="1054743643">
                  <w:marLeft w:val="0"/>
                  <w:marRight w:val="0"/>
                  <w:marTop w:val="0"/>
                  <w:marBottom w:val="0"/>
                  <w:divBdr>
                    <w:top w:val="none" w:sz="0" w:space="0" w:color="auto"/>
                    <w:left w:val="none" w:sz="0" w:space="0" w:color="auto"/>
                    <w:bottom w:val="none" w:sz="0" w:space="0" w:color="auto"/>
                    <w:right w:val="none" w:sz="0" w:space="0" w:color="auto"/>
                  </w:divBdr>
                </w:div>
              </w:divsChild>
            </w:div>
            <w:div w:id="1153527673">
              <w:marLeft w:val="0"/>
              <w:marRight w:val="0"/>
              <w:marTop w:val="0"/>
              <w:marBottom w:val="0"/>
              <w:divBdr>
                <w:top w:val="none" w:sz="0" w:space="0" w:color="auto"/>
                <w:left w:val="none" w:sz="0" w:space="0" w:color="auto"/>
                <w:bottom w:val="none" w:sz="0" w:space="0" w:color="auto"/>
                <w:right w:val="none" w:sz="0" w:space="0" w:color="auto"/>
              </w:divBdr>
              <w:divsChild>
                <w:div w:id="15477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53711">
      <w:bodyDiv w:val="1"/>
      <w:marLeft w:val="0"/>
      <w:marRight w:val="0"/>
      <w:marTop w:val="0"/>
      <w:marBottom w:val="0"/>
      <w:divBdr>
        <w:top w:val="none" w:sz="0" w:space="0" w:color="auto"/>
        <w:left w:val="none" w:sz="0" w:space="0" w:color="auto"/>
        <w:bottom w:val="none" w:sz="0" w:space="0" w:color="auto"/>
        <w:right w:val="none" w:sz="0" w:space="0" w:color="auto"/>
      </w:divBdr>
    </w:div>
    <w:div w:id="2094012120">
      <w:bodyDiv w:val="1"/>
      <w:marLeft w:val="0"/>
      <w:marRight w:val="0"/>
      <w:marTop w:val="0"/>
      <w:marBottom w:val="0"/>
      <w:divBdr>
        <w:top w:val="none" w:sz="0" w:space="0" w:color="auto"/>
        <w:left w:val="none" w:sz="0" w:space="0" w:color="auto"/>
        <w:bottom w:val="none" w:sz="0" w:space="0" w:color="auto"/>
        <w:right w:val="none" w:sz="0" w:space="0" w:color="auto"/>
      </w:divBdr>
      <w:divsChild>
        <w:div w:id="1674141846">
          <w:marLeft w:val="0"/>
          <w:marRight w:val="0"/>
          <w:marTop w:val="0"/>
          <w:marBottom w:val="0"/>
          <w:divBdr>
            <w:top w:val="none" w:sz="0" w:space="0" w:color="auto"/>
            <w:left w:val="none" w:sz="0" w:space="0" w:color="auto"/>
            <w:bottom w:val="none" w:sz="0" w:space="0" w:color="auto"/>
            <w:right w:val="none" w:sz="0" w:space="0" w:color="auto"/>
          </w:divBdr>
          <w:divsChild>
            <w:div w:id="1043873272">
              <w:marLeft w:val="0"/>
              <w:marRight w:val="0"/>
              <w:marTop w:val="0"/>
              <w:marBottom w:val="0"/>
              <w:divBdr>
                <w:top w:val="none" w:sz="0" w:space="0" w:color="auto"/>
                <w:left w:val="none" w:sz="0" w:space="0" w:color="auto"/>
                <w:bottom w:val="none" w:sz="0" w:space="0" w:color="auto"/>
                <w:right w:val="none" w:sz="0" w:space="0" w:color="auto"/>
              </w:divBdr>
              <w:divsChild>
                <w:div w:id="372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3542">
      <w:bodyDiv w:val="1"/>
      <w:marLeft w:val="0"/>
      <w:marRight w:val="0"/>
      <w:marTop w:val="0"/>
      <w:marBottom w:val="0"/>
      <w:divBdr>
        <w:top w:val="none" w:sz="0" w:space="0" w:color="auto"/>
        <w:left w:val="none" w:sz="0" w:space="0" w:color="auto"/>
        <w:bottom w:val="none" w:sz="0" w:space="0" w:color="auto"/>
        <w:right w:val="none" w:sz="0" w:space="0" w:color="auto"/>
      </w:divBdr>
    </w:div>
    <w:div w:id="21411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24BD-F4F9-4066-9FF3-2EB8F51F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5616</Words>
  <Characters>30888</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2019-07-16T08:52:00Z</cp:lastPrinted>
  <dcterms:created xsi:type="dcterms:W3CDTF">2019-07-18T09:40:00Z</dcterms:created>
  <dcterms:modified xsi:type="dcterms:W3CDTF">2019-07-18T09:40:00Z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