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C30" w:rsidRPr="00D11EB0" w:rsidRDefault="00086D48" w:rsidP="00837177">
      <w:pPr>
        <w:spacing w:after="0" w:line="276" w:lineRule="auto"/>
        <w:jc w:val="center"/>
        <w:rPr>
          <w:rFonts w:ascii="Times New Roman" w:hAnsi="Times New Roman" w:cs="Times New Roman"/>
          <w:b/>
          <w:bCs/>
          <w:sz w:val="32"/>
          <w:szCs w:val="32"/>
          <w:lang w:val="en-US"/>
        </w:rPr>
      </w:pPr>
      <w:r w:rsidRPr="00D11EB0">
        <w:rPr>
          <w:rFonts w:ascii="Times New Roman" w:hAnsi="Times New Roman" w:cs="Times New Roman"/>
          <w:b/>
          <w:bCs/>
          <w:sz w:val="32"/>
          <w:szCs w:val="32"/>
          <w:lang w:val="en-US"/>
        </w:rPr>
        <w:t xml:space="preserve">The economic impact of cultural events. </w:t>
      </w:r>
    </w:p>
    <w:p w:rsidR="00086D48" w:rsidRPr="00D11EB0" w:rsidRDefault="00086D48" w:rsidP="00837177">
      <w:pPr>
        <w:spacing w:after="0" w:line="276" w:lineRule="auto"/>
        <w:jc w:val="center"/>
        <w:rPr>
          <w:rFonts w:ascii="Times New Roman" w:hAnsi="Times New Roman" w:cs="Times New Roman"/>
          <w:b/>
          <w:bCs/>
          <w:sz w:val="32"/>
          <w:szCs w:val="32"/>
          <w:lang w:val="en-US"/>
        </w:rPr>
      </w:pPr>
      <w:r w:rsidRPr="00D11EB0">
        <w:rPr>
          <w:rFonts w:ascii="Times New Roman" w:hAnsi="Times New Roman" w:cs="Times New Roman"/>
          <w:b/>
          <w:bCs/>
          <w:sz w:val="32"/>
          <w:szCs w:val="32"/>
          <w:lang w:val="en-US"/>
        </w:rPr>
        <w:t>A focus on professionals’ perceptions</w:t>
      </w:r>
    </w:p>
    <w:p w:rsidR="00086D48" w:rsidRPr="00D11EB0" w:rsidRDefault="00086D48" w:rsidP="00837177">
      <w:pPr>
        <w:spacing w:after="0" w:line="276" w:lineRule="auto"/>
        <w:jc w:val="both"/>
        <w:rPr>
          <w:rFonts w:ascii="Times New Roman" w:hAnsi="Times New Roman" w:cs="Times New Roman"/>
          <w:b/>
          <w:bCs/>
          <w:sz w:val="24"/>
          <w:szCs w:val="24"/>
          <w:lang w:val="en-US"/>
        </w:rPr>
      </w:pPr>
    </w:p>
    <w:p w:rsidR="005922D1" w:rsidRPr="00D11EB0" w:rsidRDefault="005922D1" w:rsidP="00837177">
      <w:pPr>
        <w:spacing w:after="0" w:line="276" w:lineRule="auto"/>
        <w:jc w:val="both"/>
        <w:rPr>
          <w:rFonts w:ascii="Times New Roman" w:hAnsi="Times New Roman" w:cs="Times New Roman"/>
          <w:b/>
          <w:bCs/>
          <w:sz w:val="24"/>
          <w:szCs w:val="24"/>
          <w:lang w:val="en-US"/>
        </w:rPr>
      </w:pPr>
    </w:p>
    <w:p w:rsidR="005153BA" w:rsidRPr="00D11EB0" w:rsidRDefault="005153BA" w:rsidP="00837177">
      <w:pPr>
        <w:spacing w:after="0" w:line="276" w:lineRule="auto"/>
        <w:jc w:val="both"/>
        <w:rPr>
          <w:rFonts w:ascii="Times New Roman" w:hAnsi="Times New Roman" w:cs="Times New Roman"/>
          <w:b/>
          <w:bCs/>
          <w:sz w:val="24"/>
          <w:szCs w:val="24"/>
          <w:lang w:val="en-US"/>
        </w:rPr>
      </w:pPr>
    </w:p>
    <w:p w:rsidR="005153BA" w:rsidRPr="00D11EB0" w:rsidRDefault="005922D1" w:rsidP="005153BA">
      <w:pPr>
        <w:spacing w:after="0" w:line="240" w:lineRule="auto"/>
        <w:jc w:val="center"/>
        <w:rPr>
          <w:rFonts w:ascii="Times New Roman" w:hAnsi="Times New Roman"/>
          <w:b/>
          <w:i/>
          <w:sz w:val="28"/>
          <w:szCs w:val="24"/>
          <w:lang w:val="en-US" w:eastAsia="it-IT"/>
        </w:rPr>
      </w:pPr>
      <w:proofErr w:type="spellStart"/>
      <w:r w:rsidRPr="00D11EB0">
        <w:rPr>
          <w:rFonts w:ascii="Times New Roman" w:hAnsi="Times New Roman"/>
          <w:b/>
          <w:i/>
          <w:sz w:val="24"/>
          <w:szCs w:val="24"/>
          <w:lang w:val="en-US" w:eastAsia="it-IT"/>
        </w:rPr>
        <w:t>Rossella</w:t>
      </w:r>
      <w:proofErr w:type="spellEnd"/>
      <w:r w:rsidRPr="00D11EB0">
        <w:rPr>
          <w:rFonts w:ascii="Times New Roman" w:hAnsi="Times New Roman"/>
          <w:b/>
          <w:i/>
          <w:sz w:val="24"/>
          <w:szCs w:val="24"/>
          <w:lang w:val="en-US" w:eastAsia="it-IT"/>
        </w:rPr>
        <w:t xml:space="preserve"> </w:t>
      </w:r>
      <w:proofErr w:type="spellStart"/>
      <w:r w:rsidRPr="00D11EB0">
        <w:rPr>
          <w:rFonts w:ascii="Times New Roman" w:hAnsi="Times New Roman"/>
          <w:b/>
          <w:i/>
          <w:sz w:val="24"/>
          <w:szCs w:val="24"/>
          <w:lang w:val="en-US" w:eastAsia="it-IT"/>
        </w:rPr>
        <w:t>Baratta</w:t>
      </w:r>
      <w:proofErr w:type="spellEnd"/>
    </w:p>
    <w:p w:rsidR="005153BA" w:rsidRPr="00D11EB0" w:rsidRDefault="005153BA" w:rsidP="005153BA">
      <w:pPr>
        <w:spacing w:after="0" w:line="240" w:lineRule="auto"/>
        <w:jc w:val="center"/>
        <w:rPr>
          <w:rFonts w:ascii="Times New Roman" w:hAnsi="Times New Roman"/>
          <w:sz w:val="24"/>
          <w:szCs w:val="24"/>
          <w:lang w:val="en-US" w:eastAsia="it-IT"/>
        </w:rPr>
      </w:pPr>
      <w:r w:rsidRPr="00D11EB0">
        <w:rPr>
          <w:rFonts w:ascii="Times New Roman" w:hAnsi="Times New Roman"/>
          <w:sz w:val="24"/>
          <w:szCs w:val="24"/>
          <w:lang w:val="en-US" w:eastAsia="it-IT"/>
        </w:rPr>
        <w:t xml:space="preserve">Department of </w:t>
      </w:r>
      <w:r w:rsidR="005922D1" w:rsidRPr="00D11EB0">
        <w:rPr>
          <w:rFonts w:ascii="Times New Roman" w:hAnsi="Times New Roman"/>
          <w:sz w:val="24"/>
          <w:szCs w:val="24"/>
          <w:lang w:val="en-US" w:eastAsia="it-IT"/>
        </w:rPr>
        <w:t>Business Administration</w:t>
      </w:r>
    </w:p>
    <w:p w:rsidR="005153BA" w:rsidRPr="00D11EB0" w:rsidRDefault="005153BA" w:rsidP="005153BA">
      <w:pPr>
        <w:spacing w:after="0" w:line="240" w:lineRule="auto"/>
        <w:jc w:val="center"/>
        <w:rPr>
          <w:rFonts w:ascii="Times New Roman" w:hAnsi="Times New Roman"/>
          <w:sz w:val="24"/>
          <w:szCs w:val="24"/>
          <w:lang w:val="en-US" w:eastAsia="it-IT"/>
        </w:rPr>
      </w:pPr>
      <w:r w:rsidRPr="00D11EB0">
        <w:rPr>
          <w:rFonts w:ascii="Times New Roman" w:hAnsi="Times New Roman"/>
          <w:sz w:val="24"/>
          <w:szCs w:val="24"/>
          <w:lang w:val="en-US" w:eastAsia="it-IT"/>
        </w:rPr>
        <w:t xml:space="preserve">University of </w:t>
      </w:r>
      <w:r w:rsidR="005922D1" w:rsidRPr="00D11EB0">
        <w:rPr>
          <w:rFonts w:ascii="Times New Roman" w:hAnsi="Times New Roman"/>
          <w:sz w:val="24"/>
          <w:szCs w:val="24"/>
          <w:lang w:val="en-US" w:eastAsia="it-IT"/>
        </w:rPr>
        <w:t>Verona</w:t>
      </w:r>
      <w:r w:rsidRPr="00D11EB0">
        <w:rPr>
          <w:rFonts w:ascii="Times New Roman" w:hAnsi="Times New Roman"/>
          <w:sz w:val="24"/>
          <w:szCs w:val="24"/>
          <w:lang w:val="en-US" w:eastAsia="it-IT"/>
        </w:rPr>
        <w:t xml:space="preserve"> (</w:t>
      </w:r>
      <w:r w:rsidR="005922D1" w:rsidRPr="00D11EB0">
        <w:rPr>
          <w:rFonts w:ascii="Times New Roman" w:hAnsi="Times New Roman"/>
          <w:sz w:val="24"/>
          <w:szCs w:val="24"/>
          <w:lang w:val="en-US" w:eastAsia="it-IT"/>
        </w:rPr>
        <w:t>Italy</w:t>
      </w:r>
      <w:r w:rsidRPr="00D11EB0">
        <w:rPr>
          <w:rFonts w:ascii="Times New Roman" w:hAnsi="Times New Roman"/>
          <w:sz w:val="24"/>
          <w:szCs w:val="24"/>
          <w:lang w:val="en-US" w:eastAsia="it-IT"/>
        </w:rPr>
        <w:t>)</w:t>
      </w:r>
    </w:p>
    <w:p w:rsidR="005153BA" w:rsidRPr="00D11EB0" w:rsidRDefault="005153BA" w:rsidP="005153BA">
      <w:pPr>
        <w:spacing w:after="0" w:line="240" w:lineRule="auto"/>
        <w:jc w:val="center"/>
        <w:rPr>
          <w:rFonts w:ascii="Times New Roman" w:hAnsi="Times New Roman"/>
          <w:sz w:val="24"/>
          <w:szCs w:val="24"/>
          <w:lang w:val="en-US" w:eastAsia="it-IT"/>
        </w:rPr>
      </w:pPr>
      <w:r w:rsidRPr="00D11EB0">
        <w:rPr>
          <w:rFonts w:ascii="Times New Roman" w:hAnsi="Times New Roman"/>
          <w:sz w:val="24"/>
          <w:szCs w:val="24"/>
          <w:lang w:val="en-US" w:eastAsia="it-IT"/>
        </w:rPr>
        <w:t xml:space="preserve">Email </w:t>
      </w:r>
      <w:hyperlink r:id="rId8" w:history="1">
        <w:r w:rsidR="005922D1" w:rsidRPr="00D11EB0">
          <w:rPr>
            <w:rStyle w:val="Lienhypertexte"/>
            <w:rFonts w:ascii="Times New Roman" w:hAnsi="Times New Roman"/>
            <w:color w:val="auto"/>
            <w:sz w:val="24"/>
            <w:szCs w:val="24"/>
            <w:lang w:val="en-US" w:eastAsia="it-IT"/>
          </w:rPr>
          <w:t>rossella.baratta@univr.it</w:t>
        </w:r>
      </w:hyperlink>
      <w:r w:rsidR="005922D1" w:rsidRPr="00D11EB0">
        <w:rPr>
          <w:rFonts w:ascii="Times New Roman" w:hAnsi="Times New Roman"/>
          <w:sz w:val="24"/>
          <w:szCs w:val="24"/>
          <w:lang w:val="en-US" w:eastAsia="it-IT"/>
        </w:rPr>
        <w:t xml:space="preserve"> </w:t>
      </w:r>
    </w:p>
    <w:p w:rsidR="005922D1" w:rsidRPr="00D11EB0" w:rsidRDefault="005922D1" w:rsidP="005922D1">
      <w:pPr>
        <w:spacing w:after="0" w:line="240" w:lineRule="auto"/>
        <w:jc w:val="center"/>
        <w:rPr>
          <w:rFonts w:ascii="Times New Roman" w:hAnsi="Times New Roman"/>
          <w:sz w:val="24"/>
          <w:szCs w:val="24"/>
          <w:lang w:val="en-US" w:eastAsia="it-IT"/>
        </w:rPr>
      </w:pPr>
      <w:r w:rsidRPr="00D11EB0">
        <w:rPr>
          <w:rFonts w:ascii="Times New Roman" w:hAnsi="Times New Roman"/>
          <w:sz w:val="24"/>
          <w:szCs w:val="24"/>
          <w:lang w:val="en-US" w:eastAsia="it-IT"/>
        </w:rPr>
        <w:t>Corresponding Author</w:t>
      </w:r>
    </w:p>
    <w:p w:rsidR="005153BA" w:rsidRPr="00D11EB0" w:rsidRDefault="005153BA" w:rsidP="005153BA">
      <w:pPr>
        <w:spacing w:after="0" w:line="240" w:lineRule="auto"/>
        <w:jc w:val="center"/>
        <w:rPr>
          <w:rFonts w:ascii="Times New Roman" w:hAnsi="Times New Roman"/>
          <w:b/>
          <w:sz w:val="24"/>
          <w:szCs w:val="24"/>
          <w:lang w:val="en-US"/>
        </w:rPr>
      </w:pPr>
    </w:p>
    <w:p w:rsidR="005922D1" w:rsidRPr="00D11EB0" w:rsidRDefault="005922D1" w:rsidP="005153BA">
      <w:pPr>
        <w:spacing w:after="0" w:line="240" w:lineRule="auto"/>
        <w:jc w:val="center"/>
        <w:rPr>
          <w:rFonts w:ascii="Times New Roman" w:hAnsi="Times New Roman"/>
          <w:b/>
          <w:sz w:val="24"/>
          <w:szCs w:val="24"/>
          <w:lang w:val="en-US"/>
        </w:rPr>
      </w:pPr>
    </w:p>
    <w:p w:rsidR="005153BA" w:rsidRPr="00D11EB0" w:rsidRDefault="005922D1" w:rsidP="005153BA">
      <w:pPr>
        <w:spacing w:after="0" w:line="240" w:lineRule="auto"/>
        <w:jc w:val="center"/>
        <w:rPr>
          <w:rFonts w:ascii="Times New Roman" w:hAnsi="Times New Roman"/>
          <w:b/>
          <w:i/>
          <w:sz w:val="24"/>
          <w:szCs w:val="24"/>
          <w:lang w:val="en-US" w:eastAsia="it-IT"/>
        </w:rPr>
      </w:pPr>
      <w:r w:rsidRPr="00D11EB0">
        <w:rPr>
          <w:rFonts w:ascii="Times New Roman" w:hAnsi="Times New Roman"/>
          <w:b/>
          <w:i/>
          <w:sz w:val="24"/>
          <w:szCs w:val="24"/>
          <w:lang w:val="en-US" w:eastAsia="it-IT"/>
        </w:rPr>
        <w:t>Fabio Cassia</w:t>
      </w:r>
    </w:p>
    <w:p w:rsidR="005922D1" w:rsidRPr="00D11EB0" w:rsidRDefault="005922D1" w:rsidP="005922D1">
      <w:pPr>
        <w:spacing w:after="0" w:line="240" w:lineRule="auto"/>
        <w:jc w:val="center"/>
        <w:rPr>
          <w:rFonts w:ascii="Times New Roman" w:hAnsi="Times New Roman"/>
          <w:sz w:val="24"/>
          <w:szCs w:val="24"/>
          <w:lang w:val="en-US" w:eastAsia="it-IT"/>
        </w:rPr>
      </w:pPr>
      <w:r w:rsidRPr="00D11EB0">
        <w:rPr>
          <w:rFonts w:ascii="Times New Roman" w:hAnsi="Times New Roman"/>
          <w:sz w:val="24"/>
          <w:szCs w:val="24"/>
          <w:lang w:val="en-US" w:eastAsia="it-IT"/>
        </w:rPr>
        <w:t>Department of Business Administration</w:t>
      </w:r>
    </w:p>
    <w:p w:rsidR="005922D1" w:rsidRPr="00D11EB0" w:rsidRDefault="005922D1" w:rsidP="005922D1">
      <w:pPr>
        <w:spacing w:after="0" w:line="240" w:lineRule="auto"/>
        <w:jc w:val="center"/>
        <w:rPr>
          <w:rFonts w:ascii="Times New Roman" w:hAnsi="Times New Roman"/>
          <w:sz w:val="24"/>
          <w:szCs w:val="24"/>
          <w:lang w:val="en-US" w:eastAsia="it-IT"/>
        </w:rPr>
      </w:pPr>
      <w:r w:rsidRPr="00D11EB0">
        <w:rPr>
          <w:rFonts w:ascii="Times New Roman" w:hAnsi="Times New Roman"/>
          <w:sz w:val="24"/>
          <w:szCs w:val="24"/>
          <w:lang w:val="en-US" w:eastAsia="it-IT"/>
        </w:rPr>
        <w:t>University of Verona (Italy)</w:t>
      </w:r>
    </w:p>
    <w:p w:rsidR="005153BA" w:rsidRPr="00D11EB0" w:rsidRDefault="005153BA" w:rsidP="005153BA">
      <w:pPr>
        <w:spacing w:after="0" w:line="240" w:lineRule="auto"/>
        <w:jc w:val="center"/>
        <w:rPr>
          <w:rFonts w:ascii="Times New Roman" w:hAnsi="Times New Roman"/>
          <w:sz w:val="24"/>
          <w:szCs w:val="24"/>
          <w:lang w:val="en-US" w:eastAsia="it-IT"/>
        </w:rPr>
      </w:pPr>
      <w:r w:rsidRPr="00D11EB0">
        <w:rPr>
          <w:rFonts w:ascii="Times New Roman" w:hAnsi="Times New Roman"/>
          <w:sz w:val="24"/>
          <w:szCs w:val="24"/>
          <w:lang w:val="en-US" w:eastAsia="it-IT"/>
        </w:rPr>
        <w:t xml:space="preserve">Email </w:t>
      </w:r>
      <w:hyperlink r:id="rId9" w:history="1">
        <w:r w:rsidR="005922D1" w:rsidRPr="00D11EB0">
          <w:rPr>
            <w:rStyle w:val="Lienhypertexte"/>
            <w:rFonts w:ascii="Times New Roman" w:hAnsi="Times New Roman"/>
            <w:color w:val="auto"/>
            <w:sz w:val="24"/>
            <w:szCs w:val="24"/>
            <w:lang w:val="en-US" w:eastAsia="it-IT"/>
          </w:rPr>
          <w:t>fabio.cassia@univr.it</w:t>
        </w:r>
      </w:hyperlink>
      <w:r w:rsidR="005922D1" w:rsidRPr="00D11EB0">
        <w:rPr>
          <w:rFonts w:ascii="Times New Roman" w:hAnsi="Times New Roman"/>
          <w:sz w:val="24"/>
          <w:szCs w:val="24"/>
          <w:lang w:val="en-US" w:eastAsia="it-IT"/>
        </w:rPr>
        <w:t xml:space="preserve"> </w:t>
      </w:r>
    </w:p>
    <w:p w:rsidR="005153BA" w:rsidRPr="00D11EB0" w:rsidRDefault="005153BA" w:rsidP="005153BA">
      <w:pPr>
        <w:spacing w:after="0" w:line="240" w:lineRule="auto"/>
        <w:jc w:val="center"/>
        <w:rPr>
          <w:rFonts w:ascii="Times New Roman" w:hAnsi="Times New Roman"/>
          <w:b/>
          <w:sz w:val="24"/>
          <w:szCs w:val="24"/>
          <w:lang w:val="en-US"/>
        </w:rPr>
      </w:pPr>
    </w:p>
    <w:p w:rsidR="005153BA" w:rsidRPr="00D11EB0" w:rsidRDefault="005153BA" w:rsidP="005153BA">
      <w:pPr>
        <w:spacing w:after="0" w:line="240" w:lineRule="auto"/>
        <w:jc w:val="center"/>
        <w:rPr>
          <w:rFonts w:ascii="Times New Roman" w:hAnsi="Times New Roman"/>
          <w:b/>
          <w:sz w:val="24"/>
          <w:szCs w:val="24"/>
          <w:lang w:val="en-US"/>
        </w:rPr>
      </w:pPr>
    </w:p>
    <w:p w:rsidR="005153BA" w:rsidRPr="00D11EB0" w:rsidRDefault="005922D1" w:rsidP="005153BA">
      <w:pPr>
        <w:spacing w:after="0" w:line="240" w:lineRule="auto"/>
        <w:jc w:val="center"/>
        <w:rPr>
          <w:rFonts w:ascii="Times New Roman" w:hAnsi="Times New Roman"/>
          <w:b/>
          <w:i/>
          <w:sz w:val="24"/>
          <w:szCs w:val="24"/>
          <w:lang w:val="en-US" w:eastAsia="it-IT"/>
        </w:rPr>
      </w:pPr>
      <w:r w:rsidRPr="00D11EB0">
        <w:rPr>
          <w:rFonts w:ascii="Times New Roman" w:hAnsi="Times New Roman"/>
          <w:b/>
          <w:i/>
          <w:sz w:val="24"/>
          <w:szCs w:val="24"/>
          <w:lang w:val="en-US" w:eastAsia="it-IT"/>
        </w:rPr>
        <w:t>Francesca Simeoni</w:t>
      </w:r>
    </w:p>
    <w:p w:rsidR="005922D1" w:rsidRPr="00D11EB0" w:rsidRDefault="005922D1" w:rsidP="005922D1">
      <w:pPr>
        <w:spacing w:after="0" w:line="240" w:lineRule="auto"/>
        <w:jc w:val="center"/>
        <w:rPr>
          <w:rFonts w:ascii="Times New Roman" w:hAnsi="Times New Roman"/>
          <w:sz w:val="24"/>
          <w:szCs w:val="24"/>
          <w:lang w:val="en-US" w:eastAsia="it-IT"/>
        </w:rPr>
      </w:pPr>
      <w:r w:rsidRPr="00D11EB0">
        <w:rPr>
          <w:rFonts w:ascii="Times New Roman" w:hAnsi="Times New Roman"/>
          <w:sz w:val="24"/>
          <w:szCs w:val="24"/>
          <w:lang w:val="en-US" w:eastAsia="it-IT"/>
        </w:rPr>
        <w:t>Department of Business Administration</w:t>
      </w:r>
    </w:p>
    <w:p w:rsidR="005922D1" w:rsidRPr="00D11EB0" w:rsidRDefault="005922D1" w:rsidP="005922D1">
      <w:pPr>
        <w:spacing w:after="0" w:line="240" w:lineRule="auto"/>
        <w:jc w:val="center"/>
        <w:rPr>
          <w:rFonts w:ascii="Times New Roman" w:hAnsi="Times New Roman"/>
          <w:sz w:val="24"/>
          <w:szCs w:val="24"/>
          <w:lang w:val="en-US" w:eastAsia="it-IT"/>
        </w:rPr>
      </w:pPr>
      <w:r w:rsidRPr="00D11EB0">
        <w:rPr>
          <w:rFonts w:ascii="Times New Roman" w:hAnsi="Times New Roman"/>
          <w:sz w:val="24"/>
          <w:szCs w:val="24"/>
          <w:lang w:val="en-US" w:eastAsia="it-IT"/>
        </w:rPr>
        <w:t>University of Verona (Italy)</w:t>
      </w:r>
    </w:p>
    <w:p w:rsidR="005153BA" w:rsidRPr="00D11EB0" w:rsidRDefault="005153BA" w:rsidP="005153BA">
      <w:pPr>
        <w:spacing w:after="0" w:line="240" w:lineRule="auto"/>
        <w:jc w:val="center"/>
        <w:rPr>
          <w:rFonts w:ascii="Times New Roman" w:hAnsi="Times New Roman"/>
          <w:sz w:val="24"/>
          <w:szCs w:val="24"/>
          <w:lang w:val="en-US" w:eastAsia="it-IT"/>
        </w:rPr>
      </w:pPr>
      <w:r w:rsidRPr="00D11EB0">
        <w:rPr>
          <w:rFonts w:ascii="Times New Roman" w:hAnsi="Times New Roman"/>
          <w:sz w:val="24"/>
          <w:szCs w:val="24"/>
          <w:lang w:val="en-US" w:eastAsia="it-IT"/>
        </w:rPr>
        <w:t xml:space="preserve">Email </w:t>
      </w:r>
      <w:hyperlink r:id="rId10" w:history="1">
        <w:r w:rsidR="005922D1" w:rsidRPr="00D11EB0">
          <w:rPr>
            <w:rStyle w:val="Lienhypertexte"/>
            <w:rFonts w:ascii="Times New Roman" w:hAnsi="Times New Roman"/>
            <w:color w:val="auto"/>
            <w:sz w:val="24"/>
            <w:szCs w:val="24"/>
            <w:lang w:val="en-US" w:eastAsia="it-IT"/>
          </w:rPr>
          <w:t>francesca.simeoni@univr.it</w:t>
        </w:r>
      </w:hyperlink>
      <w:r w:rsidR="005922D1" w:rsidRPr="00D11EB0">
        <w:rPr>
          <w:rFonts w:ascii="Times New Roman" w:hAnsi="Times New Roman"/>
          <w:sz w:val="24"/>
          <w:szCs w:val="24"/>
          <w:lang w:val="en-US" w:eastAsia="it-IT"/>
        </w:rPr>
        <w:t xml:space="preserve"> </w:t>
      </w:r>
    </w:p>
    <w:p w:rsidR="005153BA" w:rsidRPr="00D11EB0" w:rsidRDefault="005153BA" w:rsidP="005153BA">
      <w:pPr>
        <w:spacing w:after="0" w:line="240" w:lineRule="auto"/>
        <w:jc w:val="center"/>
        <w:rPr>
          <w:rFonts w:ascii="Times New Roman" w:hAnsi="Times New Roman"/>
          <w:sz w:val="24"/>
          <w:szCs w:val="24"/>
          <w:lang w:val="en-US" w:eastAsia="it-IT"/>
        </w:rPr>
      </w:pPr>
    </w:p>
    <w:p w:rsidR="005153BA" w:rsidRPr="00D11EB0" w:rsidRDefault="005153BA" w:rsidP="005153BA">
      <w:pPr>
        <w:spacing w:after="0" w:line="240" w:lineRule="auto"/>
        <w:jc w:val="center"/>
        <w:rPr>
          <w:rFonts w:ascii="Times New Roman" w:hAnsi="Times New Roman"/>
          <w:sz w:val="24"/>
          <w:szCs w:val="24"/>
          <w:lang w:val="en-US" w:eastAsia="it-IT"/>
        </w:rPr>
      </w:pPr>
    </w:p>
    <w:p w:rsidR="005153BA" w:rsidRPr="00D11EB0" w:rsidRDefault="005922D1" w:rsidP="005153BA">
      <w:pPr>
        <w:spacing w:after="0" w:line="240" w:lineRule="auto"/>
        <w:jc w:val="center"/>
        <w:rPr>
          <w:rFonts w:ascii="Times New Roman" w:hAnsi="Times New Roman"/>
          <w:b/>
          <w:i/>
          <w:sz w:val="24"/>
          <w:szCs w:val="24"/>
          <w:lang w:val="en-US" w:eastAsia="it-IT"/>
        </w:rPr>
      </w:pPr>
      <w:proofErr w:type="spellStart"/>
      <w:r w:rsidRPr="00D11EB0">
        <w:rPr>
          <w:rFonts w:ascii="Times New Roman" w:hAnsi="Times New Roman"/>
          <w:b/>
          <w:i/>
          <w:sz w:val="24"/>
          <w:szCs w:val="24"/>
          <w:lang w:val="en-US" w:eastAsia="it-IT"/>
        </w:rPr>
        <w:t>Vania</w:t>
      </w:r>
      <w:proofErr w:type="spellEnd"/>
      <w:r w:rsidRPr="00D11EB0">
        <w:rPr>
          <w:rFonts w:ascii="Times New Roman" w:hAnsi="Times New Roman"/>
          <w:b/>
          <w:i/>
          <w:sz w:val="24"/>
          <w:szCs w:val="24"/>
          <w:lang w:val="en-US" w:eastAsia="it-IT"/>
        </w:rPr>
        <w:t xml:space="preserve"> </w:t>
      </w:r>
      <w:proofErr w:type="spellStart"/>
      <w:r w:rsidRPr="00D11EB0">
        <w:rPr>
          <w:rFonts w:ascii="Times New Roman" w:hAnsi="Times New Roman"/>
          <w:b/>
          <w:i/>
          <w:sz w:val="24"/>
          <w:szCs w:val="24"/>
          <w:lang w:val="en-US" w:eastAsia="it-IT"/>
        </w:rPr>
        <w:t>Vigolo</w:t>
      </w:r>
      <w:proofErr w:type="spellEnd"/>
    </w:p>
    <w:p w:rsidR="005922D1" w:rsidRPr="00D11EB0" w:rsidRDefault="005922D1" w:rsidP="005922D1">
      <w:pPr>
        <w:spacing w:after="0" w:line="240" w:lineRule="auto"/>
        <w:jc w:val="center"/>
        <w:rPr>
          <w:rFonts w:ascii="Times New Roman" w:hAnsi="Times New Roman"/>
          <w:sz w:val="24"/>
          <w:szCs w:val="24"/>
          <w:lang w:val="en-US" w:eastAsia="it-IT"/>
        </w:rPr>
      </w:pPr>
      <w:r w:rsidRPr="00D11EB0">
        <w:rPr>
          <w:rFonts w:ascii="Times New Roman" w:hAnsi="Times New Roman"/>
          <w:sz w:val="24"/>
          <w:szCs w:val="24"/>
          <w:lang w:val="en-US" w:eastAsia="it-IT"/>
        </w:rPr>
        <w:t>Department of Business Administration</w:t>
      </w:r>
    </w:p>
    <w:p w:rsidR="005922D1" w:rsidRPr="00D11EB0" w:rsidRDefault="005922D1" w:rsidP="005922D1">
      <w:pPr>
        <w:spacing w:after="0" w:line="240" w:lineRule="auto"/>
        <w:jc w:val="center"/>
        <w:rPr>
          <w:rFonts w:ascii="Times New Roman" w:hAnsi="Times New Roman"/>
          <w:sz w:val="24"/>
          <w:szCs w:val="24"/>
          <w:lang w:val="en-US" w:eastAsia="it-IT"/>
        </w:rPr>
      </w:pPr>
      <w:r w:rsidRPr="00D11EB0">
        <w:rPr>
          <w:rFonts w:ascii="Times New Roman" w:hAnsi="Times New Roman"/>
          <w:sz w:val="24"/>
          <w:szCs w:val="24"/>
          <w:lang w:val="en-US" w:eastAsia="it-IT"/>
        </w:rPr>
        <w:t>University of Verona (Italy)</w:t>
      </w:r>
    </w:p>
    <w:p w:rsidR="005153BA" w:rsidRPr="00D11EB0" w:rsidRDefault="005153BA" w:rsidP="005153BA">
      <w:pPr>
        <w:spacing w:after="0" w:line="240" w:lineRule="auto"/>
        <w:jc w:val="center"/>
        <w:rPr>
          <w:rFonts w:ascii="Times New Roman" w:hAnsi="Times New Roman"/>
          <w:sz w:val="24"/>
          <w:szCs w:val="24"/>
          <w:lang w:val="en-US" w:eastAsia="it-IT"/>
        </w:rPr>
      </w:pPr>
      <w:r w:rsidRPr="00D11EB0">
        <w:rPr>
          <w:rFonts w:ascii="Times New Roman" w:hAnsi="Times New Roman"/>
          <w:sz w:val="24"/>
          <w:szCs w:val="24"/>
          <w:lang w:val="en-US" w:eastAsia="it-IT"/>
        </w:rPr>
        <w:t xml:space="preserve">Email </w:t>
      </w:r>
      <w:hyperlink r:id="rId11" w:history="1">
        <w:r w:rsidR="005922D1" w:rsidRPr="00D11EB0">
          <w:rPr>
            <w:rStyle w:val="Lienhypertexte"/>
            <w:rFonts w:ascii="Times New Roman" w:hAnsi="Times New Roman"/>
            <w:color w:val="auto"/>
            <w:sz w:val="24"/>
            <w:szCs w:val="24"/>
            <w:lang w:val="en-US" w:eastAsia="it-IT"/>
          </w:rPr>
          <w:t>vania.vigolo@univr.it</w:t>
        </w:r>
      </w:hyperlink>
      <w:r w:rsidR="005922D1" w:rsidRPr="00D11EB0">
        <w:rPr>
          <w:rFonts w:ascii="Times New Roman" w:hAnsi="Times New Roman"/>
          <w:sz w:val="24"/>
          <w:szCs w:val="24"/>
          <w:lang w:val="en-US" w:eastAsia="it-IT"/>
        </w:rPr>
        <w:t xml:space="preserve"> </w:t>
      </w:r>
    </w:p>
    <w:p w:rsidR="005153BA" w:rsidRPr="00D11EB0" w:rsidRDefault="005153BA" w:rsidP="005153BA">
      <w:pPr>
        <w:spacing w:after="0" w:line="240" w:lineRule="auto"/>
        <w:jc w:val="center"/>
        <w:rPr>
          <w:rFonts w:ascii="Times New Roman" w:hAnsi="Times New Roman"/>
          <w:sz w:val="24"/>
          <w:szCs w:val="24"/>
          <w:lang w:val="en-US" w:eastAsia="it-IT"/>
        </w:rPr>
      </w:pPr>
    </w:p>
    <w:p w:rsidR="005153BA" w:rsidRPr="00D11EB0" w:rsidRDefault="005153BA" w:rsidP="005153BA">
      <w:pPr>
        <w:spacing w:after="0" w:line="240" w:lineRule="auto"/>
        <w:jc w:val="center"/>
        <w:rPr>
          <w:rFonts w:ascii="Times New Roman" w:hAnsi="Times New Roman"/>
          <w:sz w:val="24"/>
          <w:szCs w:val="24"/>
          <w:lang w:val="en-US" w:eastAsia="it-IT"/>
        </w:rPr>
      </w:pPr>
    </w:p>
    <w:p w:rsidR="005153BA" w:rsidRPr="00D11EB0" w:rsidRDefault="005922D1" w:rsidP="005153BA">
      <w:pPr>
        <w:spacing w:after="0" w:line="240" w:lineRule="auto"/>
        <w:jc w:val="center"/>
        <w:rPr>
          <w:rFonts w:ascii="Times New Roman" w:hAnsi="Times New Roman"/>
          <w:b/>
          <w:i/>
          <w:sz w:val="24"/>
          <w:szCs w:val="24"/>
          <w:lang w:val="en-US" w:eastAsia="it-IT"/>
        </w:rPr>
      </w:pPr>
      <w:r w:rsidRPr="00D11EB0">
        <w:rPr>
          <w:rFonts w:ascii="Times New Roman" w:hAnsi="Times New Roman"/>
          <w:b/>
          <w:i/>
          <w:sz w:val="24"/>
          <w:szCs w:val="24"/>
          <w:lang w:val="en-US" w:eastAsia="it-IT"/>
        </w:rPr>
        <w:t xml:space="preserve">Marta </w:t>
      </w:r>
      <w:proofErr w:type="spellStart"/>
      <w:r w:rsidRPr="00D11EB0">
        <w:rPr>
          <w:rFonts w:ascii="Times New Roman" w:hAnsi="Times New Roman"/>
          <w:b/>
          <w:i/>
          <w:sz w:val="24"/>
          <w:szCs w:val="24"/>
          <w:lang w:val="en-US" w:eastAsia="it-IT"/>
        </w:rPr>
        <w:t>Ugolini</w:t>
      </w:r>
      <w:proofErr w:type="spellEnd"/>
    </w:p>
    <w:p w:rsidR="005922D1" w:rsidRPr="00D11EB0" w:rsidRDefault="005922D1" w:rsidP="005922D1">
      <w:pPr>
        <w:spacing w:after="0" w:line="240" w:lineRule="auto"/>
        <w:jc w:val="center"/>
        <w:rPr>
          <w:rFonts w:ascii="Times New Roman" w:hAnsi="Times New Roman"/>
          <w:sz w:val="24"/>
          <w:szCs w:val="24"/>
          <w:lang w:val="en-US" w:eastAsia="it-IT"/>
        </w:rPr>
      </w:pPr>
      <w:r w:rsidRPr="00D11EB0">
        <w:rPr>
          <w:rFonts w:ascii="Times New Roman" w:hAnsi="Times New Roman"/>
          <w:sz w:val="24"/>
          <w:szCs w:val="24"/>
          <w:lang w:val="en-US" w:eastAsia="it-IT"/>
        </w:rPr>
        <w:t>Department of Business Administration</w:t>
      </w:r>
    </w:p>
    <w:p w:rsidR="005922D1" w:rsidRPr="00D11EB0" w:rsidRDefault="005922D1" w:rsidP="005922D1">
      <w:pPr>
        <w:spacing w:after="0" w:line="240" w:lineRule="auto"/>
        <w:jc w:val="center"/>
        <w:rPr>
          <w:rFonts w:ascii="Times New Roman" w:hAnsi="Times New Roman"/>
          <w:sz w:val="24"/>
          <w:szCs w:val="24"/>
          <w:lang w:val="en-US" w:eastAsia="it-IT"/>
        </w:rPr>
      </w:pPr>
      <w:r w:rsidRPr="00D11EB0">
        <w:rPr>
          <w:rFonts w:ascii="Times New Roman" w:hAnsi="Times New Roman"/>
          <w:sz w:val="24"/>
          <w:szCs w:val="24"/>
          <w:lang w:val="en-US" w:eastAsia="it-IT"/>
        </w:rPr>
        <w:t>University of Verona (Italy)</w:t>
      </w:r>
    </w:p>
    <w:p w:rsidR="005153BA" w:rsidRPr="00D11EB0" w:rsidRDefault="005153BA" w:rsidP="005153BA">
      <w:pPr>
        <w:spacing w:after="0" w:line="240" w:lineRule="auto"/>
        <w:jc w:val="center"/>
        <w:rPr>
          <w:rFonts w:ascii="Times New Roman" w:hAnsi="Times New Roman"/>
          <w:sz w:val="24"/>
          <w:szCs w:val="24"/>
          <w:lang w:val="en-US" w:eastAsia="it-IT"/>
        </w:rPr>
      </w:pPr>
      <w:r w:rsidRPr="00D11EB0">
        <w:rPr>
          <w:rFonts w:ascii="Times New Roman" w:hAnsi="Times New Roman"/>
          <w:sz w:val="24"/>
          <w:szCs w:val="24"/>
          <w:lang w:val="en-US" w:eastAsia="it-IT"/>
        </w:rPr>
        <w:t xml:space="preserve">Email </w:t>
      </w:r>
      <w:hyperlink r:id="rId12" w:history="1">
        <w:r w:rsidR="005922D1" w:rsidRPr="00D11EB0">
          <w:rPr>
            <w:rStyle w:val="Lienhypertexte"/>
            <w:rFonts w:ascii="Times New Roman" w:hAnsi="Times New Roman"/>
            <w:color w:val="auto"/>
            <w:sz w:val="24"/>
            <w:szCs w:val="24"/>
            <w:lang w:val="en-US" w:eastAsia="it-IT"/>
          </w:rPr>
          <w:t>marta.ugolini@univr.it</w:t>
        </w:r>
      </w:hyperlink>
      <w:r w:rsidR="005922D1" w:rsidRPr="00D11EB0">
        <w:rPr>
          <w:rFonts w:ascii="Times New Roman" w:hAnsi="Times New Roman"/>
          <w:sz w:val="24"/>
          <w:szCs w:val="24"/>
          <w:lang w:val="en-US" w:eastAsia="it-IT"/>
        </w:rPr>
        <w:t xml:space="preserve"> </w:t>
      </w:r>
    </w:p>
    <w:p w:rsidR="005153BA" w:rsidRPr="00D11EB0" w:rsidRDefault="005153BA" w:rsidP="005153BA">
      <w:pPr>
        <w:spacing w:after="0" w:line="240" w:lineRule="auto"/>
        <w:jc w:val="center"/>
        <w:rPr>
          <w:rFonts w:ascii="Times New Roman" w:hAnsi="Times New Roman"/>
          <w:sz w:val="24"/>
          <w:szCs w:val="24"/>
          <w:lang w:val="en-US" w:eastAsia="it-IT"/>
        </w:rPr>
      </w:pPr>
    </w:p>
    <w:p w:rsidR="00065C30" w:rsidRPr="00D11EB0" w:rsidRDefault="00065C30" w:rsidP="00065C30">
      <w:pPr>
        <w:jc w:val="both"/>
        <w:rPr>
          <w:rFonts w:ascii="Times New Roman" w:hAnsi="Times New Roman" w:cs="Times New Roman"/>
          <w:b/>
          <w:sz w:val="28"/>
          <w:szCs w:val="28"/>
          <w:lang w:val="en-US"/>
        </w:rPr>
      </w:pPr>
    </w:p>
    <w:p w:rsidR="005153BA" w:rsidRPr="00D11EB0" w:rsidRDefault="005153BA" w:rsidP="00065C30">
      <w:pPr>
        <w:jc w:val="both"/>
        <w:rPr>
          <w:rFonts w:ascii="Times New Roman" w:hAnsi="Times New Roman" w:cs="Times New Roman"/>
          <w:b/>
          <w:sz w:val="28"/>
          <w:szCs w:val="28"/>
          <w:lang w:val="en-US"/>
        </w:rPr>
      </w:pPr>
    </w:p>
    <w:p w:rsidR="005153BA" w:rsidRPr="00D11EB0" w:rsidRDefault="005153BA">
      <w:pPr>
        <w:rPr>
          <w:rFonts w:ascii="Times New Roman" w:hAnsi="Times New Roman" w:cs="Times New Roman"/>
          <w:b/>
          <w:sz w:val="28"/>
          <w:szCs w:val="28"/>
          <w:lang w:val="en-US"/>
        </w:rPr>
      </w:pPr>
      <w:r w:rsidRPr="00D11EB0">
        <w:rPr>
          <w:rFonts w:ascii="Times New Roman" w:hAnsi="Times New Roman" w:cs="Times New Roman"/>
          <w:b/>
          <w:sz w:val="28"/>
          <w:szCs w:val="28"/>
          <w:lang w:val="en-US"/>
        </w:rPr>
        <w:br w:type="page"/>
      </w:r>
    </w:p>
    <w:p w:rsidR="00065C30" w:rsidRPr="00D11EB0" w:rsidRDefault="00065C30" w:rsidP="00065C30">
      <w:pPr>
        <w:jc w:val="both"/>
        <w:rPr>
          <w:rFonts w:ascii="Times New Roman" w:hAnsi="Times New Roman" w:cs="Times New Roman"/>
          <w:b/>
          <w:sz w:val="28"/>
          <w:szCs w:val="28"/>
          <w:lang w:val="en-US"/>
        </w:rPr>
      </w:pPr>
      <w:r w:rsidRPr="00D11EB0">
        <w:rPr>
          <w:rFonts w:ascii="Times New Roman" w:hAnsi="Times New Roman" w:cs="Times New Roman"/>
          <w:b/>
          <w:sz w:val="28"/>
          <w:szCs w:val="28"/>
          <w:lang w:val="en-US"/>
        </w:rPr>
        <w:lastRenderedPageBreak/>
        <w:t>Abstract</w:t>
      </w:r>
    </w:p>
    <w:p w:rsidR="00065C30" w:rsidRPr="00D11EB0" w:rsidRDefault="00065C30" w:rsidP="00065C30">
      <w:pPr>
        <w:spacing w:after="0"/>
        <w:ind w:firstLine="284"/>
        <w:jc w:val="both"/>
        <w:rPr>
          <w:rFonts w:ascii="Times New Roman" w:hAnsi="Times New Roman"/>
          <w:iCs/>
          <w:sz w:val="24"/>
          <w:szCs w:val="24"/>
          <w:lang w:val="en-US" w:eastAsia="it-IT"/>
        </w:rPr>
      </w:pPr>
    </w:p>
    <w:p w:rsidR="00065C30" w:rsidRPr="00D11EB0" w:rsidRDefault="00065C30" w:rsidP="00065C30">
      <w:pPr>
        <w:spacing w:after="0"/>
        <w:jc w:val="both"/>
        <w:rPr>
          <w:rFonts w:ascii="Times New Roman" w:hAnsi="Times New Roman"/>
          <w:iCs/>
          <w:sz w:val="24"/>
          <w:szCs w:val="24"/>
          <w:lang w:val="en-US" w:eastAsia="it-IT"/>
        </w:rPr>
      </w:pPr>
      <w:r w:rsidRPr="00D11EB0">
        <w:rPr>
          <w:rFonts w:ascii="Times New Roman" w:hAnsi="Times New Roman"/>
          <w:b/>
          <w:iCs/>
          <w:sz w:val="24"/>
          <w:szCs w:val="24"/>
          <w:lang w:val="en-US" w:eastAsia="it-IT"/>
        </w:rPr>
        <w:t>Purpose of the paper</w:t>
      </w:r>
      <w:r w:rsidRPr="00D11EB0">
        <w:rPr>
          <w:rFonts w:ascii="Times New Roman" w:hAnsi="Times New Roman"/>
          <w:iCs/>
          <w:sz w:val="24"/>
          <w:szCs w:val="24"/>
          <w:lang w:val="en-US" w:eastAsia="it-IT"/>
        </w:rPr>
        <w:t xml:space="preserve">: </w:t>
      </w:r>
    </w:p>
    <w:p w:rsidR="00065C30" w:rsidRPr="00D11EB0" w:rsidRDefault="00065C30" w:rsidP="00065C30">
      <w:pPr>
        <w:spacing w:after="0"/>
        <w:jc w:val="both"/>
        <w:rPr>
          <w:rFonts w:ascii="Times New Roman" w:hAnsi="Times New Roman"/>
          <w:iCs/>
          <w:sz w:val="24"/>
          <w:szCs w:val="24"/>
          <w:lang w:val="en-US" w:eastAsia="it-IT"/>
        </w:rPr>
      </w:pPr>
      <w:r w:rsidRPr="00D11EB0">
        <w:rPr>
          <w:rFonts w:ascii="Times New Roman" w:hAnsi="Times New Roman"/>
          <w:iCs/>
          <w:sz w:val="24"/>
          <w:szCs w:val="24"/>
          <w:lang w:val="en-US" w:eastAsia="it-IT"/>
        </w:rPr>
        <w:t xml:space="preserve">The purpose of this research is to explore the economic impact of a cultural event, Tocatì – International Festival of Street Games, that takes place each year in Verona (Italy). In particular, the perceptions of professionals operating in the hospitality and food service businesses about the economic impacts of the Festival are investigated.  </w:t>
      </w:r>
    </w:p>
    <w:p w:rsidR="00065C30" w:rsidRPr="00D11EB0" w:rsidRDefault="00065C30" w:rsidP="00065C30">
      <w:pPr>
        <w:spacing w:after="0"/>
        <w:jc w:val="both"/>
        <w:rPr>
          <w:rFonts w:ascii="Times New Roman" w:hAnsi="Times New Roman"/>
          <w:iCs/>
          <w:sz w:val="24"/>
          <w:szCs w:val="24"/>
          <w:lang w:val="en-US" w:eastAsia="it-IT"/>
        </w:rPr>
      </w:pPr>
    </w:p>
    <w:p w:rsidR="00065C30" w:rsidRPr="00D11EB0" w:rsidRDefault="00065C30" w:rsidP="00065C30">
      <w:pPr>
        <w:spacing w:after="0"/>
        <w:jc w:val="both"/>
        <w:rPr>
          <w:rFonts w:ascii="Times New Roman" w:hAnsi="Times New Roman"/>
          <w:iCs/>
          <w:sz w:val="24"/>
          <w:szCs w:val="24"/>
          <w:lang w:val="en-US" w:eastAsia="it-IT"/>
        </w:rPr>
      </w:pPr>
      <w:r w:rsidRPr="00D11EB0">
        <w:rPr>
          <w:rFonts w:ascii="Times New Roman" w:hAnsi="Times New Roman"/>
          <w:b/>
          <w:iCs/>
          <w:sz w:val="24"/>
          <w:szCs w:val="24"/>
          <w:lang w:val="en-US" w:eastAsia="it-IT"/>
        </w:rPr>
        <w:t>Methodology</w:t>
      </w:r>
      <w:r w:rsidRPr="00D11EB0">
        <w:rPr>
          <w:rFonts w:ascii="Times New Roman" w:hAnsi="Times New Roman"/>
          <w:iCs/>
          <w:sz w:val="24"/>
          <w:szCs w:val="24"/>
          <w:lang w:val="en-US" w:eastAsia="it-IT"/>
        </w:rPr>
        <w:t xml:space="preserve">: </w:t>
      </w:r>
    </w:p>
    <w:p w:rsidR="00065C30" w:rsidRPr="00D11EB0" w:rsidRDefault="00065C30" w:rsidP="00065C30">
      <w:pPr>
        <w:spacing w:after="0"/>
        <w:jc w:val="both"/>
        <w:rPr>
          <w:rFonts w:ascii="Times New Roman" w:hAnsi="Times New Roman"/>
          <w:iCs/>
          <w:sz w:val="24"/>
          <w:szCs w:val="24"/>
          <w:lang w:val="en-US" w:eastAsia="it-IT"/>
        </w:rPr>
      </w:pPr>
      <w:r w:rsidRPr="00D11EB0">
        <w:rPr>
          <w:rFonts w:ascii="Times New Roman" w:hAnsi="Times New Roman"/>
          <w:iCs/>
          <w:sz w:val="24"/>
          <w:szCs w:val="24"/>
          <w:lang w:val="en-US" w:eastAsia="it-IT"/>
        </w:rPr>
        <w:t xml:space="preserve">The qualitative research is conducted through in-depth interviews with 14 professionals addressing the economic impacts of the Festival for their business and the city. The sample includes </w:t>
      </w:r>
      <w:r w:rsidR="00076643" w:rsidRPr="00D11EB0">
        <w:rPr>
          <w:rFonts w:ascii="Times New Roman" w:hAnsi="Times New Roman"/>
          <w:iCs/>
          <w:sz w:val="24"/>
          <w:szCs w:val="24"/>
          <w:lang w:val="en-US" w:eastAsia="it-IT"/>
        </w:rPr>
        <w:t>7</w:t>
      </w:r>
      <w:r w:rsidRPr="00D11EB0">
        <w:rPr>
          <w:rFonts w:ascii="Times New Roman" w:hAnsi="Times New Roman"/>
          <w:iCs/>
          <w:sz w:val="24"/>
          <w:szCs w:val="24"/>
          <w:lang w:val="en-US" w:eastAsia="it-IT"/>
        </w:rPr>
        <w:t xml:space="preserve"> hospitality businesses and 7 food service businesses. </w:t>
      </w:r>
    </w:p>
    <w:p w:rsidR="00065C30" w:rsidRPr="00D11EB0" w:rsidRDefault="00065C30" w:rsidP="00065C30">
      <w:pPr>
        <w:spacing w:after="0"/>
        <w:jc w:val="both"/>
        <w:rPr>
          <w:rFonts w:ascii="Times New Roman" w:hAnsi="Times New Roman"/>
          <w:iCs/>
          <w:sz w:val="24"/>
          <w:szCs w:val="24"/>
          <w:lang w:val="en-US" w:eastAsia="it-IT"/>
        </w:rPr>
      </w:pPr>
    </w:p>
    <w:p w:rsidR="00065C30" w:rsidRPr="00D11EB0" w:rsidRDefault="00065C30" w:rsidP="00065C30">
      <w:pPr>
        <w:spacing w:after="0"/>
        <w:jc w:val="both"/>
        <w:rPr>
          <w:rFonts w:ascii="Times New Roman" w:hAnsi="Times New Roman"/>
          <w:iCs/>
          <w:sz w:val="24"/>
          <w:szCs w:val="24"/>
          <w:lang w:val="en-US" w:eastAsia="it-IT"/>
        </w:rPr>
      </w:pPr>
      <w:r w:rsidRPr="00D11EB0">
        <w:rPr>
          <w:rFonts w:ascii="Times New Roman" w:hAnsi="Times New Roman"/>
          <w:b/>
          <w:iCs/>
          <w:sz w:val="24"/>
          <w:szCs w:val="24"/>
          <w:lang w:val="en-US" w:eastAsia="it-IT"/>
        </w:rPr>
        <w:t>Main Findings</w:t>
      </w:r>
      <w:r w:rsidRPr="00D11EB0">
        <w:rPr>
          <w:rFonts w:ascii="Times New Roman" w:hAnsi="Times New Roman"/>
          <w:iCs/>
          <w:sz w:val="24"/>
          <w:szCs w:val="24"/>
          <w:lang w:val="en-US" w:eastAsia="it-IT"/>
        </w:rPr>
        <w:t xml:space="preserve">: </w:t>
      </w:r>
    </w:p>
    <w:p w:rsidR="00065C30" w:rsidRPr="00D11EB0" w:rsidRDefault="00065C30" w:rsidP="00065C30">
      <w:pPr>
        <w:spacing w:after="0"/>
        <w:jc w:val="both"/>
        <w:rPr>
          <w:rFonts w:ascii="Times New Roman" w:hAnsi="Times New Roman"/>
          <w:iCs/>
          <w:sz w:val="24"/>
          <w:szCs w:val="24"/>
          <w:lang w:val="en-US" w:eastAsia="it-IT"/>
        </w:rPr>
      </w:pPr>
      <w:r w:rsidRPr="00D11EB0">
        <w:rPr>
          <w:rFonts w:ascii="Times New Roman" w:hAnsi="Times New Roman"/>
          <w:iCs/>
          <w:sz w:val="24"/>
          <w:szCs w:val="24"/>
          <w:lang w:val="en-US" w:eastAsia="it-IT"/>
        </w:rPr>
        <w:t xml:space="preserve">Interviewees display an overall positive perception regarding the economic impacts of the Festival, both for their business and the city. A major difference however emerges between hospitality and food service businesses, since the large majority attending the Festival consists of residents or day-trippers, that do not stay in Verona overnight. </w:t>
      </w:r>
    </w:p>
    <w:p w:rsidR="00065C30" w:rsidRPr="00D11EB0" w:rsidRDefault="00065C30" w:rsidP="00065C30">
      <w:pPr>
        <w:spacing w:after="0"/>
        <w:jc w:val="both"/>
        <w:rPr>
          <w:rFonts w:ascii="Times New Roman" w:hAnsi="Times New Roman"/>
          <w:iCs/>
          <w:sz w:val="24"/>
          <w:szCs w:val="24"/>
          <w:lang w:val="en-US" w:eastAsia="it-IT"/>
        </w:rPr>
      </w:pPr>
    </w:p>
    <w:p w:rsidR="00065C30" w:rsidRPr="00D11EB0" w:rsidRDefault="00065C30" w:rsidP="00065C30">
      <w:pPr>
        <w:spacing w:after="0"/>
        <w:jc w:val="both"/>
        <w:rPr>
          <w:rFonts w:ascii="Times New Roman" w:hAnsi="Times New Roman"/>
          <w:iCs/>
          <w:sz w:val="24"/>
          <w:szCs w:val="24"/>
          <w:lang w:val="en-US" w:eastAsia="it-IT"/>
        </w:rPr>
      </w:pPr>
      <w:r w:rsidRPr="00D11EB0">
        <w:rPr>
          <w:rFonts w:ascii="Times New Roman" w:hAnsi="Times New Roman"/>
          <w:b/>
          <w:iCs/>
          <w:sz w:val="24"/>
          <w:szCs w:val="24"/>
          <w:lang w:val="en-US" w:eastAsia="it-IT"/>
        </w:rPr>
        <w:t>Practical implications</w:t>
      </w:r>
      <w:r w:rsidRPr="00D11EB0">
        <w:rPr>
          <w:rFonts w:ascii="Times New Roman" w:hAnsi="Times New Roman"/>
          <w:iCs/>
          <w:sz w:val="24"/>
          <w:szCs w:val="24"/>
          <w:lang w:val="en-US" w:eastAsia="it-IT"/>
        </w:rPr>
        <w:t xml:space="preserve">: </w:t>
      </w:r>
    </w:p>
    <w:p w:rsidR="00065C30" w:rsidRPr="00D11EB0" w:rsidRDefault="00065C30" w:rsidP="00065C30">
      <w:pPr>
        <w:spacing w:after="0"/>
        <w:jc w:val="both"/>
        <w:rPr>
          <w:rFonts w:ascii="Times New Roman" w:hAnsi="Times New Roman"/>
          <w:iCs/>
          <w:sz w:val="24"/>
          <w:szCs w:val="24"/>
          <w:lang w:val="en-US" w:eastAsia="it-IT"/>
        </w:rPr>
      </w:pPr>
      <w:r w:rsidRPr="00D11EB0">
        <w:rPr>
          <w:rFonts w:ascii="Times New Roman" w:hAnsi="Times New Roman"/>
          <w:iCs/>
          <w:sz w:val="24"/>
          <w:szCs w:val="24"/>
          <w:lang w:val="en-US" w:eastAsia="it-IT"/>
        </w:rPr>
        <w:t xml:space="preserve">Festival organizers should promote the participation to the Festival for more days, encouraging people to remain in Verona overnight. </w:t>
      </w:r>
      <w:r w:rsidR="007F1D09" w:rsidRPr="00D11EB0">
        <w:rPr>
          <w:rFonts w:ascii="Times New Roman" w:hAnsi="Times New Roman"/>
          <w:iCs/>
          <w:sz w:val="24"/>
          <w:szCs w:val="24"/>
          <w:lang w:val="en-US" w:eastAsia="it-IT"/>
        </w:rPr>
        <w:t xml:space="preserve">Professionals’ awareness about the Festival should also be improved. </w:t>
      </w:r>
    </w:p>
    <w:p w:rsidR="00065C30" w:rsidRPr="00D11EB0" w:rsidRDefault="00065C30" w:rsidP="00065C30">
      <w:pPr>
        <w:spacing w:after="0"/>
        <w:jc w:val="both"/>
        <w:rPr>
          <w:rFonts w:ascii="Times New Roman" w:hAnsi="Times New Roman"/>
          <w:iCs/>
          <w:sz w:val="24"/>
          <w:szCs w:val="24"/>
          <w:lang w:val="en-US" w:eastAsia="it-IT"/>
        </w:rPr>
      </w:pPr>
    </w:p>
    <w:p w:rsidR="00065C30" w:rsidRPr="00D11EB0" w:rsidRDefault="00065C30" w:rsidP="00065C30">
      <w:pPr>
        <w:spacing w:after="0"/>
        <w:jc w:val="both"/>
        <w:rPr>
          <w:rFonts w:ascii="Times New Roman" w:hAnsi="Times New Roman"/>
          <w:iCs/>
          <w:sz w:val="24"/>
          <w:szCs w:val="24"/>
          <w:lang w:val="en-US" w:eastAsia="it-IT"/>
        </w:rPr>
      </w:pPr>
      <w:r w:rsidRPr="00D11EB0">
        <w:rPr>
          <w:rFonts w:ascii="Times New Roman" w:hAnsi="Times New Roman"/>
          <w:b/>
          <w:iCs/>
          <w:sz w:val="24"/>
          <w:szCs w:val="24"/>
          <w:lang w:val="en-US" w:eastAsia="it-IT"/>
        </w:rPr>
        <w:t>Originality/value</w:t>
      </w:r>
      <w:r w:rsidRPr="00D11EB0">
        <w:rPr>
          <w:rFonts w:ascii="Times New Roman" w:hAnsi="Times New Roman"/>
          <w:iCs/>
          <w:sz w:val="24"/>
          <w:szCs w:val="24"/>
          <w:lang w:val="en-US" w:eastAsia="it-IT"/>
        </w:rPr>
        <w:t xml:space="preserve">: </w:t>
      </w:r>
    </w:p>
    <w:p w:rsidR="00065C30" w:rsidRPr="00D11EB0" w:rsidRDefault="00065C30" w:rsidP="00065C30">
      <w:pPr>
        <w:spacing w:after="0"/>
        <w:jc w:val="both"/>
        <w:rPr>
          <w:rFonts w:ascii="Times New Roman" w:hAnsi="Times New Roman"/>
          <w:iCs/>
          <w:sz w:val="24"/>
          <w:szCs w:val="24"/>
          <w:lang w:val="en-US" w:eastAsia="it-IT"/>
        </w:rPr>
      </w:pPr>
      <w:r w:rsidRPr="00D11EB0">
        <w:rPr>
          <w:rFonts w:ascii="Times New Roman" w:hAnsi="Times New Roman"/>
          <w:iCs/>
          <w:sz w:val="24"/>
          <w:szCs w:val="24"/>
          <w:lang w:val="en-US" w:eastAsia="it-IT"/>
        </w:rPr>
        <w:t>Differently from other impact studies, this research is based on the perceptions of professionals working in hospitality or food services businesses during the Festival</w:t>
      </w:r>
      <w:r w:rsidR="007F1D09" w:rsidRPr="00D11EB0">
        <w:rPr>
          <w:rFonts w:ascii="Times New Roman" w:hAnsi="Times New Roman"/>
          <w:iCs/>
          <w:sz w:val="24"/>
          <w:szCs w:val="24"/>
          <w:lang w:val="en-US" w:eastAsia="it-IT"/>
        </w:rPr>
        <w:t xml:space="preserve">, a topic that has generally been neglected by previous research. </w:t>
      </w:r>
    </w:p>
    <w:p w:rsidR="00065C30" w:rsidRPr="00D11EB0" w:rsidRDefault="00065C30" w:rsidP="00065C30">
      <w:pPr>
        <w:spacing w:after="0"/>
        <w:jc w:val="both"/>
        <w:rPr>
          <w:rFonts w:ascii="Times New Roman" w:hAnsi="Times New Roman"/>
          <w:iCs/>
          <w:sz w:val="24"/>
          <w:szCs w:val="24"/>
          <w:lang w:val="en-US" w:eastAsia="it-IT"/>
        </w:rPr>
      </w:pPr>
    </w:p>
    <w:p w:rsidR="00065C30" w:rsidRPr="00D11EB0" w:rsidRDefault="00065C30" w:rsidP="00065C30">
      <w:pPr>
        <w:spacing w:after="0"/>
        <w:jc w:val="both"/>
        <w:rPr>
          <w:rFonts w:ascii="Times New Roman" w:hAnsi="Times New Roman"/>
          <w:b/>
          <w:iCs/>
          <w:sz w:val="24"/>
          <w:szCs w:val="24"/>
          <w:lang w:val="en-US" w:eastAsia="it-IT"/>
        </w:rPr>
      </w:pPr>
    </w:p>
    <w:p w:rsidR="00065C30" w:rsidRPr="00D11EB0" w:rsidRDefault="00065C30" w:rsidP="00065C30">
      <w:pPr>
        <w:spacing w:after="0"/>
        <w:jc w:val="both"/>
        <w:rPr>
          <w:rFonts w:ascii="Times New Roman" w:hAnsi="Times New Roman"/>
          <w:iCs/>
          <w:sz w:val="24"/>
          <w:szCs w:val="24"/>
          <w:lang w:val="en-US" w:eastAsia="it-IT"/>
        </w:rPr>
      </w:pPr>
      <w:r w:rsidRPr="00D11EB0">
        <w:rPr>
          <w:rFonts w:ascii="Times New Roman" w:hAnsi="Times New Roman"/>
          <w:b/>
          <w:iCs/>
          <w:sz w:val="24"/>
          <w:szCs w:val="24"/>
          <w:lang w:val="en-US" w:eastAsia="it-IT"/>
        </w:rPr>
        <w:t>Type of paper</w:t>
      </w:r>
      <w:r w:rsidRPr="00D11EB0">
        <w:rPr>
          <w:rFonts w:ascii="Times New Roman" w:hAnsi="Times New Roman"/>
          <w:iCs/>
          <w:sz w:val="24"/>
          <w:szCs w:val="24"/>
          <w:lang w:val="en-US" w:eastAsia="it-IT"/>
        </w:rPr>
        <w:t xml:space="preserve">: </w:t>
      </w:r>
    </w:p>
    <w:p w:rsidR="00065C30" w:rsidRPr="00D11EB0" w:rsidRDefault="00065C30" w:rsidP="00065C30">
      <w:pPr>
        <w:spacing w:after="0"/>
        <w:jc w:val="both"/>
        <w:rPr>
          <w:rFonts w:ascii="Times New Roman" w:hAnsi="Times New Roman"/>
          <w:iCs/>
          <w:sz w:val="24"/>
          <w:szCs w:val="24"/>
          <w:lang w:val="en-US" w:eastAsia="it-IT"/>
        </w:rPr>
      </w:pPr>
      <w:r w:rsidRPr="00D11EB0">
        <w:rPr>
          <w:rFonts w:ascii="Times New Roman" w:hAnsi="Times New Roman"/>
          <w:iCs/>
          <w:sz w:val="24"/>
          <w:szCs w:val="24"/>
          <w:lang w:val="en-US" w:eastAsia="it-IT"/>
        </w:rPr>
        <w:t xml:space="preserve">Research paper </w:t>
      </w:r>
    </w:p>
    <w:p w:rsidR="00065C30" w:rsidRPr="00D11EB0" w:rsidRDefault="00065C30" w:rsidP="00065C30">
      <w:pPr>
        <w:spacing w:after="0"/>
        <w:jc w:val="both"/>
        <w:rPr>
          <w:rFonts w:ascii="Times New Roman" w:hAnsi="Times New Roman"/>
          <w:iCs/>
          <w:sz w:val="24"/>
          <w:szCs w:val="24"/>
          <w:lang w:val="en-US" w:eastAsia="it-IT"/>
        </w:rPr>
      </w:pPr>
    </w:p>
    <w:p w:rsidR="00065C30" w:rsidRPr="00D11EB0" w:rsidRDefault="00065C30" w:rsidP="00065C30">
      <w:pPr>
        <w:spacing w:after="0"/>
        <w:jc w:val="both"/>
        <w:rPr>
          <w:rFonts w:ascii="Times New Roman" w:hAnsi="Times New Roman"/>
          <w:b/>
          <w:iCs/>
          <w:sz w:val="24"/>
          <w:szCs w:val="24"/>
          <w:lang w:val="en-US"/>
        </w:rPr>
      </w:pPr>
    </w:p>
    <w:p w:rsidR="00065C30" w:rsidRPr="00D11EB0" w:rsidRDefault="00065C30" w:rsidP="00065C30">
      <w:pPr>
        <w:spacing w:after="0"/>
        <w:jc w:val="both"/>
        <w:rPr>
          <w:rFonts w:ascii="Times New Roman" w:hAnsi="Times New Roman"/>
          <w:iCs/>
          <w:sz w:val="24"/>
          <w:szCs w:val="24"/>
          <w:lang w:val="en-US"/>
        </w:rPr>
      </w:pPr>
      <w:r w:rsidRPr="00D11EB0">
        <w:rPr>
          <w:rFonts w:ascii="Times New Roman" w:hAnsi="Times New Roman"/>
          <w:b/>
          <w:iCs/>
          <w:sz w:val="24"/>
          <w:szCs w:val="24"/>
          <w:lang w:val="en-US"/>
        </w:rPr>
        <w:t>Keywords</w:t>
      </w:r>
      <w:r w:rsidRPr="00D11EB0">
        <w:rPr>
          <w:rFonts w:ascii="Times New Roman" w:hAnsi="Times New Roman"/>
          <w:iCs/>
          <w:sz w:val="24"/>
          <w:szCs w:val="24"/>
          <w:lang w:val="en-US"/>
        </w:rPr>
        <w:t xml:space="preserve">: </w:t>
      </w:r>
    </w:p>
    <w:p w:rsidR="00065C30" w:rsidRPr="00D11EB0" w:rsidRDefault="00065C30" w:rsidP="00065C30">
      <w:pPr>
        <w:spacing w:after="0"/>
        <w:jc w:val="both"/>
        <w:rPr>
          <w:iCs/>
          <w:sz w:val="24"/>
          <w:szCs w:val="24"/>
          <w:lang w:val="en-US"/>
        </w:rPr>
      </w:pPr>
      <w:r w:rsidRPr="00D11EB0">
        <w:rPr>
          <w:rFonts w:ascii="Times New Roman" w:hAnsi="Times New Roman"/>
          <w:iCs/>
          <w:sz w:val="24"/>
          <w:szCs w:val="24"/>
          <w:lang w:val="en-US"/>
        </w:rPr>
        <w:t>Cultural events; festivals; economic impact; professionals’ perceptions</w:t>
      </w:r>
      <w:r w:rsidR="00154D73" w:rsidRPr="00D11EB0">
        <w:rPr>
          <w:rFonts w:ascii="Times New Roman" w:hAnsi="Times New Roman"/>
          <w:iCs/>
          <w:sz w:val="24"/>
          <w:szCs w:val="24"/>
          <w:lang w:val="en-US"/>
        </w:rPr>
        <w:t xml:space="preserve">. </w:t>
      </w:r>
    </w:p>
    <w:p w:rsidR="00086D48" w:rsidRPr="00D11EB0" w:rsidRDefault="00086D48" w:rsidP="00837177">
      <w:pPr>
        <w:spacing w:after="0" w:line="276" w:lineRule="auto"/>
        <w:jc w:val="both"/>
        <w:rPr>
          <w:rFonts w:ascii="Times New Roman" w:hAnsi="Times New Roman" w:cs="Times New Roman"/>
          <w:b/>
          <w:bCs/>
          <w:sz w:val="24"/>
          <w:szCs w:val="24"/>
          <w:lang w:val="en-US"/>
        </w:rPr>
      </w:pPr>
    </w:p>
    <w:p w:rsidR="00086D48" w:rsidRPr="00D11EB0" w:rsidRDefault="00086D48" w:rsidP="00837177">
      <w:pPr>
        <w:spacing w:after="0" w:line="276" w:lineRule="auto"/>
        <w:jc w:val="both"/>
        <w:rPr>
          <w:rFonts w:ascii="Times New Roman" w:hAnsi="Times New Roman" w:cs="Times New Roman"/>
          <w:b/>
          <w:bCs/>
          <w:sz w:val="24"/>
          <w:szCs w:val="24"/>
          <w:lang w:val="en-US"/>
        </w:rPr>
      </w:pPr>
    </w:p>
    <w:p w:rsidR="00065C30" w:rsidRPr="00D11EB0" w:rsidRDefault="00065C30">
      <w:pPr>
        <w:rPr>
          <w:rFonts w:ascii="Times New Roman" w:hAnsi="Times New Roman" w:cs="Times New Roman"/>
          <w:b/>
          <w:bCs/>
          <w:sz w:val="24"/>
          <w:szCs w:val="24"/>
          <w:lang w:val="en-US"/>
        </w:rPr>
      </w:pPr>
      <w:r w:rsidRPr="00D11EB0">
        <w:rPr>
          <w:rFonts w:ascii="Times New Roman" w:hAnsi="Times New Roman" w:cs="Times New Roman"/>
          <w:b/>
          <w:bCs/>
          <w:sz w:val="24"/>
          <w:szCs w:val="24"/>
          <w:lang w:val="en-US"/>
        </w:rPr>
        <w:br w:type="page"/>
      </w:r>
    </w:p>
    <w:p w:rsidR="00086D48" w:rsidRPr="00D11EB0" w:rsidRDefault="00086D48" w:rsidP="00AB05B9">
      <w:pPr>
        <w:pStyle w:val="Paragraphedeliste"/>
        <w:numPr>
          <w:ilvl w:val="0"/>
          <w:numId w:val="1"/>
        </w:numPr>
        <w:spacing w:after="0" w:line="276" w:lineRule="auto"/>
        <w:jc w:val="both"/>
        <w:rPr>
          <w:rFonts w:ascii="Times New Roman" w:hAnsi="Times New Roman" w:cs="Times New Roman"/>
          <w:b/>
          <w:bCs/>
          <w:sz w:val="24"/>
          <w:szCs w:val="24"/>
          <w:lang w:val="en-US"/>
        </w:rPr>
      </w:pPr>
      <w:r w:rsidRPr="00D11EB0">
        <w:rPr>
          <w:rFonts w:ascii="Times New Roman" w:hAnsi="Times New Roman" w:cs="Times New Roman"/>
          <w:b/>
          <w:bCs/>
          <w:sz w:val="24"/>
          <w:szCs w:val="24"/>
          <w:lang w:val="en-US"/>
        </w:rPr>
        <w:lastRenderedPageBreak/>
        <w:t xml:space="preserve">Introduction </w:t>
      </w:r>
    </w:p>
    <w:p w:rsidR="00086D48" w:rsidRPr="00D11EB0" w:rsidRDefault="00086D48" w:rsidP="00837177">
      <w:pPr>
        <w:spacing w:after="0" w:line="276" w:lineRule="auto"/>
        <w:jc w:val="both"/>
        <w:rPr>
          <w:rFonts w:ascii="Times New Roman" w:hAnsi="Times New Roman" w:cs="Times New Roman"/>
          <w:b/>
          <w:bCs/>
          <w:sz w:val="24"/>
          <w:szCs w:val="24"/>
          <w:lang w:val="en-US"/>
        </w:rPr>
      </w:pPr>
    </w:p>
    <w:p w:rsidR="00391082" w:rsidRPr="00D11EB0" w:rsidRDefault="00687A0E" w:rsidP="00BB4AE5">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 xml:space="preserve">Cultural event may provide both tangible and intangible benefits to the city and the host community (Kim </w:t>
      </w:r>
      <w:r w:rsidR="00992679" w:rsidRPr="00D11EB0">
        <w:rPr>
          <w:rFonts w:ascii="Times New Roman" w:hAnsi="Times New Roman" w:cs="Times New Roman"/>
          <w:sz w:val="24"/>
          <w:szCs w:val="24"/>
          <w:lang w:val="en-US"/>
        </w:rPr>
        <w:t>and</w:t>
      </w:r>
      <w:r w:rsidRPr="00D11EB0">
        <w:rPr>
          <w:rFonts w:ascii="Times New Roman" w:hAnsi="Times New Roman" w:cs="Times New Roman"/>
          <w:sz w:val="24"/>
          <w:szCs w:val="24"/>
          <w:lang w:val="en-US"/>
        </w:rPr>
        <w:t xml:space="preserve"> </w:t>
      </w:r>
      <w:proofErr w:type="spellStart"/>
      <w:r w:rsidRPr="00D11EB0">
        <w:rPr>
          <w:rFonts w:ascii="Times New Roman" w:hAnsi="Times New Roman" w:cs="Times New Roman"/>
          <w:sz w:val="24"/>
          <w:szCs w:val="24"/>
          <w:lang w:val="en-US"/>
        </w:rPr>
        <w:t>Uysal</w:t>
      </w:r>
      <w:proofErr w:type="spellEnd"/>
      <w:r w:rsidRPr="00D11EB0">
        <w:rPr>
          <w:rFonts w:ascii="Times New Roman" w:hAnsi="Times New Roman" w:cs="Times New Roman"/>
          <w:sz w:val="24"/>
          <w:szCs w:val="24"/>
          <w:lang w:val="en-US"/>
        </w:rPr>
        <w:t>, 2003)</w:t>
      </w:r>
      <w:r w:rsidR="00073C3C" w:rsidRPr="00D11EB0">
        <w:rPr>
          <w:rFonts w:ascii="Times New Roman" w:hAnsi="Times New Roman" w:cs="Times New Roman"/>
          <w:sz w:val="24"/>
          <w:szCs w:val="24"/>
          <w:lang w:val="en-US"/>
        </w:rPr>
        <w:t>, and e</w:t>
      </w:r>
      <w:r w:rsidR="00086D48" w:rsidRPr="00D11EB0">
        <w:rPr>
          <w:rFonts w:ascii="Times New Roman" w:hAnsi="Times New Roman" w:cs="Times New Roman"/>
          <w:sz w:val="24"/>
          <w:szCs w:val="24"/>
          <w:lang w:val="en-US"/>
        </w:rPr>
        <w:t xml:space="preserve">conomic impact </w:t>
      </w:r>
      <w:r w:rsidR="003F06BB" w:rsidRPr="00D11EB0">
        <w:rPr>
          <w:rFonts w:ascii="Times New Roman" w:hAnsi="Times New Roman" w:cs="Times New Roman"/>
          <w:sz w:val="24"/>
          <w:szCs w:val="24"/>
          <w:lang w:val="en-US"/>
        </w:rPr>
        <w:t xml:space="preserve">studies </w:t>
      </w:r>
      <w:r w:rsidR="00086D48" w:rsidRPr="00D11EB0">
        <w:rPr>
          <w:rFonts w:ascii="Times New Roman" w:hAnsi="Times New Roman" w:cs="Times New Roman"/>
          <w:sz w:val="24"/>
          <w:szCs w:val="24"/>
          <w:lang w:val="en-US"/>
        </w:rPr>
        <w:t>of cultural events</w:t>
      </w:r>
      <w:r w:rsidR="000629EF" w:rsidRPr="00D11EB0">
        <w:rPr>
          <w:rFonts w:ascii="Times New Roman" w:hAnsi="Times New Roman" w:cs="Times New Roman"/>
          <w:sz w:val="24"/>
          <w:szCs w:val="24"/>
          <w:lang w:val="en-US"/>
        </w:rPr>
        <w:t xml:space="preserve"> should be conducted</w:t>
      </w:r>
      <w:r w:rsidR="00086D48" w:rsidRPr="00D11EB0">
        <w:rPr>
          <w:rFonts w:ascii="Times New Roman" w:hAnsi="Times New Roman" w:cs="Times New Roman"/>
          <w:sz w:val="24"/>
          <w:szCs w:val="24"/>
          <w:lang w:val="en-US"/>
        </w:rPr>
        <w:t xml:space="preserve"> </w:t>
      </w:r>
      <w:r w:rsidR="0068766E" w:rsidRPr="00D11EB0">
        <w:rPr>
          <w:rFonts w:ascii="Times New Roman" w:hAnsi="Times New Roman" w:cs="Times New Roman"/>
          <w:sz w:val="24"/>
          <w:szCs w:val="24"/>
          <w:lang w:val="en-US"/>
        </w:rPr>
        <w:t xml:space="preserve">to stress the importance of </w:t>
      </w:r>
      <w:r w:rsidR="000629EF" w:rsidRPr="00D11EB0">
        <w:rPr>
          <w:rFonts w:ascii="Times New Roman" w:hAnsi="Times New Roman" w:cs="Times New Roman"/>
          <w:sz w:val="24"/>
          <w:szCs w:val="24"/>
          <w:lang w:val="en-US"/>
        </w:rPr>
        <w:t xml:space="preserve">the </w:t>
      </w:r>
      <w:r w:rsidR="0068766E" w:rsidRPr="00D11EB0">
        <w:rPr>
          <w:rFonts w:ascii="Times New Roman" w:hAnsi="Times New Roman" w:cs="Times New Roman"/>
          <w:sz w:val="24"/>
          <w:szCs w:val="24"/>
          <w:lang w:val="en-US"/>
        </w:rPr>
        <w:t xml:space="preserve">positive economic externalities </w:t>
      </w:r>
      <w:r w:rsidR="000629EF" w:rsidRPr="00D11EB0">
        <w:rPr>
          <w:rFonts w:ascii="Times New Roman" w:hAnsi="Times New Roman" w:cs="Times New Roman"/>
          <w:sz w:val="24"/>
          <w:szCs w:val="24"/>
          <w:lang w:val="en-US"/>
        </w:rPr>
        <w:t xml:space="preserve">that </w:t>
      </w:r>
      <w:r w:rsidR="0068766E" w:rsidRPr="00D11EB0">
        <w:rPr>
          <w:rFonts w:ascii="Times New Roman" w:hAnsi="Times New Roman" w:cs="Times New Roman"/>
          <w:sz w:val="24"/>
          <w:szCs w:val="24"/>
          <w:lang w:val="en-US"/>
        </w:rPr>
        <w:t>arts and cultural heritage</w:t>
      </w:r>
      <w:r w:rsidR="000629EF" w:rsidRPr="00D11EB0">
        <w:rPr>
          <w:rFonts w:ascii="Times New Roman" w:hAnsi="Times New Roman" w:cs="Times New Roman"/>
          <w:sz w:val="24"/>
          <w:szCs w:val="24"/>
          <w:lang w:val="en-US"/>
        </w:rPr>
        <w:t xml:space="preserve"> may generate</w:t>
      </w:r>
      <w:r w:rsidR="0068766E" w:rsidRPr="00D11EB0">
        <w:rPr>
          <w:rFonts w:ascii="Times New Roman" w:hAnsi="Times New Roman" w:cs="Times New Roman"/>
          <w:sz w:val="24"/>
          <w:szCs w:val="24"/>
          <w:lang w:val="en-US"/>
        </w:rPr>
        <w:t xml:space="preserve"> (</w:t>
      </w:r>
      <w:proofErr w:type="spellStart"/>
      <w:r w:rsidR="00C95D94" w:rsidRPr="00D11EB0">
        <w:rPr>
          <w:rFonts w:ascii="Times New Roman" w:hAnsi="Times New Roman"/>
          <w:sz w:val="24"/>
          <w:szCs w:val="24"/>
          <w:lang w:val="en-US"/>
        </w:rPr>
        <w:t>McHone</w:t>
      </w:r>
      <w:proofErr w:type="spellEnd"/>
      <w:r w:rsidR="00C95D94" w:rsidRPr="00D11EB0">
        <w:rPr>
          <w:rFonts w:ascii="Times New Roman" w:hAnsi="Times New Roman"/>
          <w:sz w:val="24"/>
          <w:szCs w:val="24"/>
          <w:lang w:val="en-US"/>
        </w:rPr>
        <w:t xml:space="preserve"> </w:t>
      </w:r>
      <w:r w:rsidR="00992679" w:rsidRPr="00D11EB0">
        <w:rPr>
          <w:rFonts w:ascii="Times New Roman" w:hAnsi="Times New Roman"/>
          <w:sz w:val="24"/>
          <w:szCs w:val="24"/>
          <w:lang w:val="en-US"/>
        </w:rPr>
        <w:t>and</w:t>
      </w:r>
      <w:r w:rsidR="00C95D94" w:rsidRPr="00D11EB0">
        <w:rPr>
          <w:rFonts w:ascii="Times New Roman" w:hAnsi="Times New Roman"/>
          <w:sz w:val="24"/>
          <w:szCs w:val="24"/>
          <w:lang w:val="en-US"/>
        </w:rPr>
        <w:t xml:space="preserve"> </w:t>
      </w:r>
      <w:proofErr w:type="spellStart"/>
      <w:r w:rsidR="00C95D94" w:rsidRPr="00D11EB0">
        <w:rPr>
          <w:rFonts w:ascii="Times New Roman" w:hAnsi="Times New Roman"/>
          <w:sz w:val="24"/>
          <w:szCs w:val="24"/>
          <w:lang w:val="en-US"/>
        </w:rPr>
        <w:t>Rungeling</w:t>
      </w:r>
      <w:proofErr w:type="spellEnd"/>
      <w:r w:rsidR="00C95D94" w:rsidRPr="00D11EB0">
        <w:rPr>
          <w:rFonts w:ascii="Times New Roman" w:hAnsi="Times New Roman"/>
          <w:sz w:val="24"/>
          <w:szCs w:val="24"/>
          <w:lang w:val="en-US"/>
        </w:rPr>
        <w:t>, 2000</w:t>
      </w:r>
      <w:r w:rsidR="0068766E" w:rsidRPr="00D11EB0">
        <w:rPr>
          <w:rFonts w:ascii="Times New Roman" w:hAnsi="Times New Roman" w:cs="Times New Roman"/>
          <w:sz w:val="24"/>
          <w:szCs w:val="24"/>
          <w:lang w:val="en-US"/>
        </w:rPr>
        <w:t>)</w:t>
      </w:r>
      <w:r w:rsidR="00C95D94" w:rsidRPr="00D11EB0">
        <w:rPr>
          <w:rFonts w:ascii="Times New Roman" w:hAnsi="Times New Roman" w:cs="Times New Roman"/>
          <w:sz w:val="24"/>
          <w:szCs w:val="24"/>
          <w:lang w:val="en-US"/>
        </w:rPr>
        <w:t>.</w:t>
      </w:r>
      <w:r w:rsidR="0068766E" w:rsidRPr="00D11EB0">
        <w:rPr>
          <w:rFonts w:ascii="Times New Roman" w:hAnsi="Times New Roman" w:cs="Times New Roman"/>
          <w:sz w:val="24"/>
          <w:szCs w:val="24"/>
          <w:lang w:val="en-US"/>
        </w:rPr>
        <w:t xml:space="preserve"> </w:t>
      </w:r>
    </w:p>
    <w:p w:rsidR="00C95D94" w:rsidRPr="00D11EB0" w:rsidRDefault="00391082" w:rsidP="00BB4AE5">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 xml:space="preserve">Tocatì – International Festival of Streets Games is a cultural event, unique in Italy and in Europe. </w:t>
      </w:r>
      <w:r w:rsidR="000629EF" w:rsidRPr="00D11EB0">
        <w:rPr>
          <w:rFonts w:ascii="Times New Roman" w:hAnsi="Times New Roman" w:cs="Times New Roman"/>
          <w:sz w:val="24"/>
          <w:szCs w:val="24"/>
          <w:lang w:val="en-US"/>
        </w:rPr>
        <w:t>It</w:t>
      </w:r>
      <w:r w:rsidRPr="00D11EB0">
        <w:rPr>
          <w:rFonts w:ascii="Times New Roman" w:hAnsi="Times New Roman" w:cs="Times New Roman"/>
          <w:sz w:val="24"/>
          <w:szCs w:val="24"/>
          <w:lang w:val="en-US"/>
        </w:rPr>
        <w:t xml:space="preserve"> offers the opportunity to take part in games of different kind and origin, carefully selected for their ludic quality and the historical and cultural heritage they testify. The Festival takes place since 2003 in the historical city center of Verona and it lasts 4 days. In 2017, Tocatì registered 300.000 attendees in more than 220.000 square meters in the heart of the city. </w:t>
      </w:r>
    </w:p>
    <w:p w:rsidR="00391082" w:rsidRPr="00D11EB0" w:rsidRDefault="00391082" w:rsidP="00BB4AE5">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 xml:space="preserve">A correct assessment of the economic impact of a cultural event has important implications for all the stakeholders involved in the realization </w:t>
      </w:r>
      <w:r w:rsidR="00705995" w:rsidRPr="00D11EB0">
        <w:rPr>
          <w:rFonts w:ascii="Times New Roman" w:hAnsi="Times New Roman" w:cs="Times New Roman"/>
          <w:sz w:val="24"/>
          <w:szCs w:val="24"/>
          <w:lang w:val="en-US"/>
        </w:rPr>
        <w:t xml:space="preserve">and organization </w:t>
      </w:r>
      <w:r w:rsidRPr="00D11EB0">
        <w:rPr>
          <w:rFonts w:ascii="Times New Roman" w:hAnsi="Times New Roman" w:cs="Times New Roman"/>
          <w:sz w:val="24"/>
          <w:szCs w:val="24"/>
          <w:lang w:val="en-US"/>
        </w:rPr>
        <w:t>of the event (</w:t>
      </w:r>
      <w:r w:rsidR="00073C3C" w:rsidRPr="00D11EB0">
        <w:rPr>
          <w:rFonts w:ascii="Times New Roman" w:hAnsi="Times New Roman" w:cs="Times New Roman"/>
          <w:noProof/>
          <w:sz w:val="24"/>
          <w:szCs w:val="24"/>
          <w:lang w:val="en-GB"/>
        </w:rPr>
        <w:t xml:space="preserve">Van Niekerk </w:t>
      </w:r>
      <w:r w:rsidR="00992679" w:rsidRPr="00D11EB0">
        <w:rPr>
          <w:rFonts w:ascii="Times New Roman" w:hAnsi="Times New Roman" w:cs="Times New Roman"/>
          <w:noProof/>
          <w:sz w:val="24"/>
          <w:szCs w:val="24"/>
          <w:lang w:val="en-GB"/>
        </w:rPr>
        <w:t>and</w:t>
      </w:r>
      <w:r w:rsidR="00073C3C" w:rsidRPr="00D11EB0">
        <w:rPr>
          <w:rFonts w:ascii="Times New Roman" w:hAnsi="Times New Roman" w:cs="Times New Roman"/>
          <w:noProof/>
          <w:sz w:val="24"/>
          <w:szCs w:val="24"/>
          <w:lang w:val="en-GB"/>
        </w:rPr>
        <w:t xml:space="preserve"> Getz, 2016). </w:t>
      </w:r>
      <w:r w:rsidR="000629EF" w:rsidRPr="00D11EB0">
        <w:rPr>
          <w:rFonts w:ascii="Times New Roman" w:hAnsi="Times New Roman" w:cs="Times New Roman"/>
          <w:sz w:val="24"/>
          <w:szCs w:val="24"/>
          <w:lang w:val="en-US"/>
        </w:rPr>
        <w:t xml:space="preserve">In addition, </w:t>
      </w:r>
      <w:r w:rsidR="00CD260F" w:rsidRPr="00D11EB0">
        <w:rPr>
          <w:rFonts w:ascii="Times New Roman" w:hAnsi="Times New Roman" w:cs="Times New Roman"/>
          <w:sz w:val="24"/>
          <w:szCs w:val="24"/>
          <w:lang w:val="en-US"/>
        </w:rPr>
        <w:t xml:space="preserve">it allows </w:t>
      </w:r>
      <w:r w:rsidR="00BB7A43" w:rsidRPr="00D11EB0">
        <w:rPr>
          <w:rFonts w:ascii="Times New Roman" w:hAnsi="Times New Roman" w:cs="Times New Roman"/>
          <w:sz w:val="24"/>
          <w:szCs w:val="24"/>
          <w:lang w:val="en-US"/>
        </w:rPr>
        <w:t>a more effective allocation of public resources in event planning and realization</w:t>
      </w:r>
      <w:r w:rsidR="00CD260F" w:rsidRPr="00D11EB0">
        <w:rPr>
          <w:rFonts w:ascii="Times New Roman" w:hAnsi="Times New Roman" w:cs="Times New Roman"/>
          <w:sz w:val="24"/>
          <w:szCs w:val="24"/>
          <w:lang w:val="en-US"/>
        </w:rPr>
        <w:t xml:space="preserve"> (</w:t>
      </w:r>
      <w:r w:rsidR="00073C3C" w:rsidRPr="00D11EB0">
        <w:rPr>
          <w:rFonts w:ascii="Times New Roman" w:hAnsi="Times New Roman" w:cs="Times New Roman"/>
          <w:noProof/>
          <w:sz w:val="24"/>
          <w:szCs w:val="24"/>
          <w:lang w:val="en-GB"/>
        </w:rPr>
        <w:t>Bracalente et al., 2011</w:t>
      </w:r>
      <w:r w:rsidR="00CD260F" w:rsidRPr="00D11EB0">
        <w:rPr>
          <w:rFonts w:ascii="Times New Roman" w:hAnsi="Times New Roman" w:cs="Times New Roman"/>
          <w:sz w:val="24"/>
          <w:szCs w:val="24"/>
          <w:lang w:val="en-US"/>
        </w:rPr>
        <w:t xml:space="preserve">). </w:t>
      </w:r>
    </w:p>
    <w:p w:rsidR="0065608E" w:rsidRPr="00D11EB0" w:rsidRDefault="00391082" w:rsidP="00BB4AE5">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 xml:space="preserve">In order to obtain the economic impact of an event, expenditure categories </w:t>
      </w:r>
      <w:r w:rsidR="00073C3C" w:rsidRPr="00D11EB0">
        <w:rPr>
          <w:rFonts w:ascii="Times New Roman" w:hAnsi="Times New Roman" w:cs="Times New Roman"/>
          <w:sz w:val="24"/>
          <w:szCs w:val="24"/>
          <w:lang w:val="en-US"/>
        </w:rPr>
        <w:t xml:space="preserve">by participants to the event </w:t>
      </w:r>
      <w:r w:rsidRPr="00D11EB0">
        <w:rPr>
          <w:rFonts w:ascii="Times New Roman" w:hAnsi="Times New Roman" w:cs="Times New Roman"/>
          <w:sz w:val="24"/>
          <w:szCs w:val="24"/>
          <w:lang w:val="en-US"/>
        </w:rPr>
        <w:t>have to be assessed</w:t>
      </w:r>
      <w:r w:rsidR="0065608E" w:rsidRPr="00D11EB0">
        <w:rPr>
          <w:rFonts w:ascii="Times New Roman" w:hAnsi="Times New Roman" w:cs="Times New Roman"/>
          <w:sz w:val="24"/>
          <w:szCs w:val="24"/>
          <w:lang w:val="en-US"/>
        </w:rPr>
        <w:t>, and ac</w:t>
      </w:r>
      <w:r w:rsidRPr="00D11EB0">
        <w:rPr>
          <w:rFonts w:ascii="Times New Roman" w:hAnsi="Times New Roman" w:cs="Times New Roman"/>
          <w:sz w:val="24"/>
          <w:szCs w:val="24"/>
          <w:lang w:val="en-US"/>
        </w:rPr>
        <w:t xml:space="preserve">cording to previous impact studies, </w:t>
      </w:r>
      <w:r w:rsidR="002E3F26" w:rsidRPr="00D11EB0">
        <w:rPr>
          <w:rFonts w:ascii="Times New Roman" w:hAnsi="Times New Roman" w:cs="Times New Roman"/>
          <w:sz w:val="24"/>
          <w:szCs w:val="24"/>
          <w:lang w:val="en-US"/>
        </w:rPr>
        <w:t xml:space="preserve">overnight </w:t>
      </w:r>
      <w:r w:rsidR="0065608E" w:rsidRPr="00D11EB0">
        <w:rPr>
          <w:rFonts w:ascii="Times New Roman" w:hAnsi="Times New Roman" w:cs="Times New Roman"/>
          <w:sz w:val="24"/>
          <w:szCs w:val="24"/>
          <w:lang w:val="en-US"/>
        </w:rPr>
        <w:t>stays</w:t>
      </w:r>
      <w:r w:rsidR="002E3F26" w:rsidRPr="00D11EB0">
        <w:rPr>
          <w:rFonts w:ascii="Times New Roman" w:hAnsi="Times New Roman" w:cs="Times New Roman"/>
          <w:sz w:val="24"/>
          <w:szCs w:val="24"/>
          <w:lang w:val="en-US"/>
        </w:rPr>
        <w:t xml:space="preserve"> and food and beverage (Crompton et al., 2001; Della Lucia, 2013)</w:t>
      </w:r>
      <w:r w:rsidRPr="00D11EB0">
        <w:rPr>
          <w:rFonts w:ascii="Times New Roman" w:hAnsi="Times New Roman" w:cs="Times New Roman"/>
          <w:sz w:val="24"/>
          <w:szCs w:val="24"/>
          <w:lang w:val="en-US"/>
        </w:rPr>
        <w:t xml:space="preserve"> are among the major expenditure </w:t>
      </w:r>
      <w:r w:rsidR="0065608E" w:rsidRPr="00D11EB0">
        <w:rPr>
          <w:rFonts w:ascii="Times New Roman" w:hAnsi="Times New Roman" w:cs="Times New Roman"/>
          <w:sz w:val="24"/>
          <w:szCs w:val="24"/>
          <w:lang w:val="en-US"/>
        </w:rPr>
        <w:t xml:space="preserve">items. </w:t>
      </w:r>
    </w:p>
    <w:p w:rsidR="00687A0E" w:rsidRPr="00D11EB0" w:rsidRDefault="0065608E" w:rsidP="00BB4AE5">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 xml:space="preserve">Previous research however has also stressed the importance of addressing the perceptions of different stakeholders with respect to the economic impacts of an event for a number of reasons. As an example, </w:t>
      </w:r>
      <w:r w:rsidR="00D55061" w:rsidRPr="00D11EB0">
        <w:rPr>
          <w:rFonts w:ascii="Times New Roman" w:hAnsi="Times New Roman" w:cs="Times New Roman"/>
          <w:sz w:val="24"/>
          <w:szCs w:val="24"/>
          <w:lang w:val="en-US"/>
        </w:rPr>
        <w:t>when</w:t>
      </w:r>
      <w:r w:rsidR="00687A0E" w:rsidRPr="00D11EB0">
        <w:rPr>
          <w:rFonts w:ascii="Times New Roman" w:hAnsi="Times New Roman" w:cs="Times New Roman"/>
          <w:sz w:val="24"/>
          <w:szCs w:val="24"/>
          <w:lang w:val="en-US"/>
        </w:rPr>
        <w:t xml:space="preserve"> </w:t>
      </w:r>
      <w:r w:rsidR="00D55061" w:rsidRPr="00D11EB0">
        <w:rPr>
          <w:rFonts w:ascii="Times New Roman" w:hAnsi="Times New Roman" w:cs="Times New Roman"/>
          <w:sz w:val="24"/>
          <w:szCs w:val="24"/>
          <w:lang w:val="en-US"/>
        </w:rPr>
        <w:t>event organizers</w:t>
      </w:r>
      <w:r w:rsidR="00687A0E" w:rsidRPr="00D11EB0">
        <w:rPr>
          <w:rFonts w:ascii="Times New Roman" w:hAnsi="Times New Roman" w:cs="Times New Roman"/>
          <w:sz w:val="24"/>
          <w:szCs w:val="24"/>
          <w:lang w:val="en-US"/>
        </w:rPr>
        <w:t xml:space="preserve"> hold the same perceptions as </w:t>
      </w:r>
      <w:r w:rsidR="00D55061" w:rsidRPr="00D11EB0">
        <w:rPr>
          <w:rFonts w:ascii="Times New Roman" w:hAnsi="Times New Roman" w:cs="Times New Roman"/>
          <w:sz w:val="24"/>
          <w:szCs w:val="24"/>
          <w:lang w:val="en-US"/>
        </w:rPr>
        <w:t>residents</w:t>
      </w:r>
      <w:r w:rsidR="00687A0E" w:rsidRPr="00D11EB0">
        <w:rPr>
          <w:rFonts w:ascii="Times New Roman" w:hAnsi="Times New Roman" w:cs="Times New Roman"/>
          <w:sz w:val="24"/>
          <w:szCs w:val="24"/>
          <w:lang w:val="en-US"/>
        </w:rPr>
        <w:t xml:space="preserve">, </w:t>
      </w:r>
      <w:r w:rsidR="00D55061" w:rsidRPr="00D11EB0">
        <w:rPr>
          <w:rFonts w:ascii="Times New Roman" w:hAnsi="Times New Roman" w:cs="Times New Roman"/>
          <w:sz w:val="24"/>
          <w:szCs w:val="24"/>
          <w:lang w:val="en-US"/>
        </w:rPr>
        <w:t xml:space="preserve">they can better understand residents’ needs and </w:t>
      </w:r>
      <w:r w:rsidR="008A6CC5" w:rsidRPr="00D11EB0">
        <w:rPr>
          <w:rFonts w:ascii="Times New Roman" w:hAnsi="Times New Roman" w:cs="Times New Roman"/>
          <w:sz w:val="24"/>
          <w:szCs w:val="24"/>
          <w:lang w:val="en-US"/>
        </w:rPr>
        <w:t xml:space="preserve">therefore </w:t>
      </w:r>
      <w:r w:rsidR="00D55061" w:rsidRPr="00D11EB0">
        <w:rPr>
          <w:rFonts w:ascii="Times New Roman" w:hAnsi="Times New Roman" w:cs="Times New Roman"/>
          <w:sz w:val="24"/>
          <w:szCs w:val="24"/>
          <w:lang w:val="en-US"/>
        </w:rPr>
        <w:t xml:space="preserve">plan the event more efficiently (Kim </w:t>
      </w:r>
      <w:r w:rsidR="00992679" w:rsidRPr="00D11EB0">
        <w:rPr>
          <w:rFonts w:ascii="Times New Roman" w:hAnsi="Times New Roman" w:cs="Times New Roman"/>
          <w:sz w:val="24"/>
          <w:szCs w:val="24"/>
          <w:lang w:val="en-US"/>
        </w:rPr>
        <w:t>and</w:t>
      </w:r>
      <w:r w:rsidR="00D55061" w:rsidRPr="00D11EB0">
        <w:rPr>
          <w:rFonts w:ascii="Times New Roman" w:hAnsi="Times New Roman" w:cs="Times New Roman"/>
          <w:sz w:val="24"/>
          <w:szCs w:val="24"/>
          <w:lang w:val="en-US"/>
        </w:rPr>
        <w:t xml:space="preserve"> </w:t>
      </w:r>
      <w:proofErr w:type="spellStart"/>
      <w:r w:rsidR="00D55061" w:rsidRPr="00D11EB0">
        <w:rPr>
          <w:rFonts w:ascii="Times New Roman" w:hAnsi="Times New Roman" w:cs="Times New Roman"/>
          <w:sz w:val="24"/>
          <w:szCs w:val="24"/>
          <w:lang w:val="en-US"/>
        </w:rPr>
        <w:t>Uysal</w:t>
      </w:r>
      <w:proofErr w:type="spellEnd"/>
      <w:r w:rsidR="00D55061" w:rsidRPr="00D11EB0">
        <w:rPr>
          <w:rFonts w:ascii="Times New Roman" w:hAnsi="Times New Roman" w:cs="Times New Roman"/>
          <w:sz w:val="24"/>
          <w:szCs w:val="24"/>
          <w:lang w:val="en-US"/>
        </w:rPr>
        <w:t>, 2003). Residents’ positive perceptions toward the event</w:t>
      </w:r>
      <w:r w:rsidR="00676B3D" w:rsidRPr="00D11EB0">
        <w:rPr>
          <w:rFonts w:ascii="Times New Roman" w:hAnsi="Times New Roman" w:cs="Times New Roman"/>
          <w:sz w:val="24"/>
          <w:szCs w:val="24"/>
          <w:lang w:val="en-US"/>
        </w:rPr>
        <w:t xml:space="preserve"> and</w:t>
      </w:r>
      <w:r w:rsidR="00D55061" w:rsidRPr="00D11EB0">
        <w:rPr>
          <w:rFonts w:ascii="Times New Roman" w:hAnsi="Times New Roman" w:cs="Times New Roman"/>
          <w:sz w:val="24"/>
          <w:szCs w:val="24"/>
          <w:lang w:val="en-US"/>
        </w:rPr>
        <w:t xml:space="preserve"> have also been found to enhance the sustainability of cultural events (</w:t>
      </w:r>
      <w:proofErr w:type="spellStart"/>
      <w:r w:rsidR="00D55061" w:rsidRPr="00D11EB0">
        <w:rPr>
          <w:rFonts w:ascii="Times New Roman" w:hAnsi="Times New Roman" w:cs="Times New Roman"/>
          <w:sz w:val="24"/>
          <w:szCs w:val="24"/>
          <w:lang w:val="en-US"/>
        </w:rPr>
        <w:t>Negruşa</w:t>
      </w:r>
      <w:proofErr w:type="spellEnd"/>
      <w:r w:rsidR="00D55061" w:rsidRPr="00D11EB0">
        <w:rPr>
          <w:rFonts w:ascii="Times New Roman" w:hAnsi="Times New Roman" w:cs="Times New Roman"/>
          <w:sz w:val="24"/>
          <w:szCs w:val="24"/>
          <w:lang w:val="en-US"/>
        </w:rPr>
        <w:t xml:space="preserve"> et al., 201</w:t>
      </w:r>
      <w:r w:rsidR="00676B3D" w:rsidRPr="00D11EB0">
        <w:rPr>
          <w:rFonts w:ascii="Times New Roman" w:hAnsi="Times New Roman" w:cs="Times New Roman"/>
          <w:sz w:val="24"/>
          <w:szCs w:val="24"/>
          <w:lang w:val="en-US"/>
        </w:rPr>
        <w:t>6</w:t>
      </w:r>
      <w:r w:rsidR="00D55061" w:rsidRPr="00D11EB0">
        <w:rPr>
          <w:rFonts w:ascii="Times New Roman" w:hAnsi="Times New Roman" w:cs="Times New Roman"/>
          <w:sz w:val="24"/>
          <w:szCs w:val="24"/>
          <w:lang w:val="en-US"/>
        </w:rPr>
        <w:t>). In</w:t>
      </w:r>
      <w:r w:rsidR="00687A0E" w:rsidRPr="00D11EB0">
        <w:rPr>
          <w:rFonts w:ascii="Times New Roman" w:hAnsi="Times New Roman" w:cs="Times New Roman"/>
          <w:sz w:val="24"/>
          <w:szCs w:val="24"/>
          <w:lang w:val="en-US"/>
        </w:rPr>
        <w:t xml:space="preserve"> addition,</w:t>
      </w:r>
      <w:r w:rsidR="00391082" w:rsidRPr="00D11EB0">
        <w:rPr>
          <w:rFonts w:ascii="Times New Roman" w:hAnsi="Times New Roman" w:cs="Times New Roman"/>
          <w:sz w:val="24"/>
          <w:szCs w:val="24"/>
          <w:lang w:val="en-US"/>
        </w:rPr>
        <w:t xml:space="preserve"> </w:t>
      </w:r>
      <w:r w:rsidR="00D55061" w:rsidRPr="00D11EB0">
        <w:rPr>
          <w:rFonts w:ascii="Times New Roman" w:hAnsi="Times New Roman" w:cs="Times New Roman"/>
          <w:sz w:val="24"/>
          <w:szCs w:val="24"/>
          <w:lang w:val="en-US"/>
        </w:rPr>
        <w:t xml:space="preserve">considering </w:t>
      </w:r>
      <w:r w:rsidR="00391082" w:rsidRPr="00D11EB0">
        <w:rPr>
          <w:rFonts w:ascii="Times New Roman" w:hAnsi="Times New Roman" w:cs="Times New Roman"/>
          <w:sz w:val="24"/>
          <w:szCs w:val="24"/>
          <w:lang w:val="en-US"/>
        </w:rPr>
        <w:t>the perceptions of people working for the realization of the event</w:t>
      </w:r>
      <w:r w:rsidR="00D55061" w:rsidRPr="00D11EB0">
        <w:rPr>
          <w:rFonts w:ascii="Times New Roman" w:hAnsi="Times New Roman" w:cs="Times New Roman"/>
          <w:sz w:val="24"/>
          <w:szCs w:val="24"/>
          <w:lang w:val="en-US"/>
        </w:rPr>
        <w:t xml:space="preserve"> may contribute to</w:t>
      </w:r>
      <w:r w:rsidR="00091C59" w:rsidRPr="00D11EB0">
        <w:rPr>
          <w:rFonts w:ascii="Times New Roman" w:hAnsi="Times New Roman" w:cs="Times New Roman"/>
          <w:sz w:val="24"/>
          <w:szCs w:val="24"/>
          <w:lang w:val="en-US"/>
        </w:rPr>
        <w:t xml:space="preserve"> the success and the lo</w:t>
      </w:r>
      <w:r w:rsidR="00D55061" w:rsidRPr="00D11EB0">
        <w:rPr>
          <w:rFonts w:ascii="Times New Roman" w:hAnsi="Times New Roman" w:cs="Times New Roman"/>
          <w:sz w:val="24"/>
          <w:szCs w:val="24"/>
          <w:lang w:val="en-US"/>
        </w:rPr>
        <w:t>n</w:t>
      </w:r>
      <w:r w:rsidR="00091C59" w:rsidRPr="00D11EB0">
        <w:rPr>
          <w:rFonts w:ascii="Times New Roman" w:hAnsi="Times New Roman" w:cs="Times New Roman"/>
          <w:sz w:val="24"/>
          <w:szCs w:val="24"/>
          <w:lang w:val="en-US"/>
        </w:rPr>
        <w:t>g-term sustainability of the event (</w:t>
      </w:r>
      <w:proofErr w:type="spellStart"/>
      <w:r w:rsidR="00091C59" w:rsidRPr="00D11EB0">
        <w:rPr>
          <w:rFonts w:ascii="Times New Roman" w:hAnsi="Times New Roman" w:cs="Times New Roman"/>
          <w:sz w:val="24"/>
          <w:szCs w:val="24"/>
          <w:lang w:val="en-US"/>
        </w:rPr>
        <w:t>Gursoy</w:t>
      </w:r>
      <w:proofErr w:type="spellEnd"/>
      <w:r w:rsidR="00091C59" w:rsidRPr="00D11EB0">
        <w:rPr>
          <w:rFonts w:ascii="Times New Roman" w:hAnsi="Times New Roman" w:cs="Times New Roman"/>
          <w:sz w:val="24"/>
          <w:szCs w:val="24"/>
          <w:lang w:val="en-US"/>
        </w:rPr>
        <w:t xml:space="preserve"> et al., 2004).</w:t>
      </w:r>
      <w:r w:rsidRPr="00D11EB0">
        <w:rPr>
          <w:rFonts w:ascii="Times New Roman" w:hAnsi="Times New Roman" w:cs="Times New Roman"/>
          <w:sz w:val="24"/>
          <w:szCs w:val="24"/>
          <w:lang w:val="en-US"/>
        </w:rPr>
        <w:t xml:space="preserve"> Research on vendors’ perceptions about the economic impact of events is however still limited, despite their relevance among expenditure categories.  </w:t>
      </w:r>
    </w:p>
    <w:p w:rsidR="0068766E" w:rsidRPr="00D11EB0" w:rsidRDefault="00086D48" w:rsidP="00BB4AE5">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The</w:t>
      </w:r>
      <w:r w:rsidR="00391082" w:rsidRPr="00D11EB0">
        <w:rPr>
          <w:rFonts w:ascii="Times New Roman" w:hAnsi="Times New Roman" w:cs="Times New Roman"/>
          <w:sz w:val="24"/>
          <w:szCs w:val="24"/>
          <w:lang w:val="en-US"/>
        </w:rPr>
        <w:t>refore, the</w:t>
      </w:r>
      <w:r w:rsidRPr="00D11EB0">
        <w:rPr>
          <w:rFonts w:ascii="Times New Roman" w:hAnsi="Times New Roman" w:cs="Times New Roman"/>
          <w:sz w:val="24"/>
          <w:szCs w:val="24"/>
          <w:lang w:val="en-US"/>
        </w:rPr>
        <w:t xml:space="preserve"> aim of the research is to explore the perceptions of the economic impact of the Tocatì Festival by professionals operating in the accommodation and food service businesses</w:t>
      </w:r>
      <w:r w:rsidR="00705995" w:rsidRPr="00D11EB0">
        <w:rPr>
          <w:rFonts w:ascii="Times New Roman" w:hAnsi="Times New Roman" w:cs="Times New Roman"/>
          <w:sz w:val="24"/>
          <w:szCs w:val="24"/>
          <w:lang w:val="en-US"/>
        </w:rPr>
        <w:t xml:space="preserve"> of Verona. </w:t>
      </w:r>
    </w:p>
    <w:p w:rsidR="00CE7F75" w:rsidRPr="00D11EB0" w:rsidRDefault="00CE7F75" w:rsidP="00BB4AE5">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 xml:space="preserve">The qualitative research is conducted through in-depth interviews with 14 owners of managers of accommodation and food service businesses operating on the city of Verona. </w:t>
      </w:r>
    </w:p>
    <w:p w:rsidR="00CE7F75" w:rsidRPr="00D11EB0" w:rsidRDefault="00CE7F75" w:rsidP="00BB4AE5">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 xml:space="preserve">Results show </w:t>
      </w:r>
      <w:r w:rsidR="00A448FD" w:rsidRPr="00D11EB0">
        <w:rPr>
          <w:rFonts w:ascii="Times New Roman" w:hAnsi="Times New Roman" w:cs="Times New Roman"/>
          <w:sz w:val="24"/>
          <w:szCs w:val="24"/>
          <w:lang w:val="en-US"/>
        </w:rPr>
        <w:t xml:space="preserve">a </w:t>
      </w:r>
      <w:r w:rsidRPr="00D11EB0">
        <w:rPr>
          <w:rFonts w:ascii="Times New Roman" w:hAnsi="Times New Roman" w:cs="Times New Roman"/>
          <w:sz w:val="24"/>
          <w:szCs w:val="24"/>
          <w:lang w:val="en-US"/>
        </w:rPr>
        <w:t>general agreement with the positive externalities generated by the Festival, both for the city and for the facilities involved in the study</w:t>
      </w:r>
      <w:r w:rsidR="00A448FD" w:rsidRPr="00D11EB0">
        <w:rPr>
          <w:rFonts w:ascii="Times New Roman" w:hAnsi="Times New Roman" w:cs="Times New Roman"/>
          <w:sz w:val="24"/>
          <w:szCs w:val="24"/>
          <w:lang w:val="en-US"/>
        </w:rPr>
        <w:t>. F</w:t>
      </w:r>
      <w:r w:rsidRPr="00D11EB0">
        <w:rPr>
          <w:rFonts w:ascii="Times New Roman" w:hAnsi="Times New Roman" w:cs="Times New Roman"/>
          <w:sz w:val="24"/>
          <w:szCs w:val="24"/>
          <w:lang w:val="en-US"/>
        </w:rPr>
        <w:t>ood service business</w:t>
      </w:r>
      <w:r w:rsidR="00A448FD" w:rsidRPr="00D11EB0">
        <w:rPr>
          <w:rFonts w:ascii="Times New Roman" w:hAnsi="Times New Roman" w:cs="Times New Roman"/>
          <w:sz w:val="24"/>
          <w:szCs w:val="24"/>
          <w:lang w:val="en-US"/>
        </w:rPr>
        <w:t>, however,</w:t>
      </w:r>
      <w:r w:rsidRPr="00D11EB0">
        <w:rPr>
          <w:rFonts w:ascii="Times New Roman" w:hAnsi="Times New Roman" w:cs="Times New Roman"/>
          <w:sz w:val="24"/>
          <w:szCs w:val="24"/>
          <w:lang w:val="en-US"/>
        </w:rPr>
        <w:t xml:space="preserve"> </w:t>
      </w:r>
      <w:r w:rsidR="00A448FD" w:rsidRPr="00D11EB0">
        <w:rPr>
          <w:rFonts w:ascii="Times New Roman" w:hAnsi="Times New Roman" w:cs="Times New Roman"/>
          <w:sz w:val="24"/>
          <w:szCs w:val="24"/>
          <w:lang w:val="en-US"/>
        </w:rPr>
        <w:t xml:space="preserve">may benefit higher economic advantages due to the fact that the large majority of participants to the Festival </w:t>
      </w:r>
      <w:proofErr w:type="gramStart"/>
      <w:r w:rsidR="00A448FD" w:rsidRPr="00D11EB0">
        <w:rPr>
          <w:rFonts w:ascii="Times New Roman" w:hAnsi="Times New Roman" w:cs="Times New Roman"/>
          <w:sz w:val="24"/>
          <w:szCs w:val="24"/>
          <w:lang w:val="en-US"/>
        </w:rPr>
        <w:t>consists</w:t>
      </w:r>
      <w:proofErr w:type="gramEnd"/>
      <w:r w:rsidR="00A448FD" w:rsidRPr="00D11EB0">
        <w:rPr>
          <w:rFonts w:ascii="Times New Roman" w:hAnsi="Times New Roman" w:cs="Times New Roman"/>
          <w:sz w:val="24"/>
          <w:szCs w:val="24"/>
          <w:lang w:val="en-US"/>
        </w:rPr>
        <w:t xml:space="preserve"> of residents and day-trippers that do not stay in Verona overnight. </w:t>
      </w:r>
    </w:p>
    <w:p w:rsidR="0068766E" w:rsidRPr="00D11EB0" w:rsidRDefault="0068766E" w:rsidP="00BB4AE5">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 xml:space="preserve">The research adds to current literature on impact studies of cultural events, by focusing on an insufficiently investigated topic, i.e. professionals’ perceptions. </w:t>
      </w:r>
    </w:p>
    <w:p w:rsidR="0068766E" w:rsidRPr="00D11EB0" w:rsidRDefault="0068766E" w:rsidP="00BB4AE5">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In addition, practical implications can be derived from the research</w:t>
      </w:r>
      <w:r w:rsidR="00A448FD" w:rsidRPr="00D11EB0">
        <w:rPr>
          <w:rFonts w:ascii="Times New Roman" w:hAnsi="Times New Roman" w:cs="Times New Roman"/>
          <w:sz w:val="24"/>
          <w:szCs w:val="24"/>
          <w:lang w:val="en-US"/>
        </w:rPr>
        <w:t>. First and foremost, Festival organizers should promote the participation the event for more days, thus encouraging people to stay in Verona overnight</w:t>
      </w:r>
      <w:r w:rsidR="00124678" w:rsidRPr="00D11EB0">
        <w:rPr>
          <w:rFonts w:ascii="Times New Roman" w:hAnsi="Times New Roman" w:cs="Times New Roman"/>
          <w:sz w:val="24"/>
          <w:szCs w:val="24"/>
          <w:lang w:val="en-US"/>
        </w:rPr>
        <w:t xml:space="preserve">. Professionals’ awareness about the Festival should also be improved, to provide the opportunity of increasing positive externalities. </w:t>
      </w:r>
    </w:p>
    <w:p w:rsidR="00A543E1" w:rsidRPr="00D11EB0" w:rsidRDefault="0068766E" w:rsidP="00124678">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lastRenderedPageBreak/>
        <w:t xml:space="preserve">A major limitation of the study is that it explores only the perceptions of professionals working in the accommodation or food service businesses, while it lacks an objective quantification of the real economic impacts of the Festival. </w:t>
      </w:r>
      <w:r w:rsidR="00975D8E" w:rsidRPr="00D11EB0">
        <w:rPr>
          <w:rFonts w:ascii="Times New Roman" w:hAnsi="Times New Roman" w:cs="Times New Roman"/>
          <w:sz w:val="24"/>
          <w:szCs w:val="24"/>
          <w:lang w:val="en-US"/>
        </w:rPr>
        <w:t>Another important limitation consist</w:t>
      </w:r>
      <w:r w:rsidR="00A65D51" w:rsidRPr="00D11EB0">
        <w:rPr>
          <w:rFonts w:ascii="Times New Roman" w:hAnsi="Times New Roman" w:cs="Times New Roman"/>
          <w:sz w:val="24"/>
          <w:szCs w:val="24"/>
          <w:lang w:val="en-US"/>
        </w:rPr>
        <w:t>s</w:t>
      </w:r>
      <w:r w:rsidR="00975D8E" w:rsidRPr="00D11EB0">
        <w:rPr>
          <w:rFonts w:ascii="Times New Roman" w:hAnsi="Times New Roman" w:cs="Times New Roman"/>
          <w:sz w:val="24"/>
          <w:szCs w:val="24"/>
          <w:lang w:val="en-US"/>
        </w:rPr>
        <w:t xml:space="preserve"> in the fact </w:t>
      </w:r>
      <w:r w:rsidR="00124678" w:rsidRPr="00D11EB0">
        <w:rPr>
          <w:rFonts w:ascii="Times New Roman" w:hAnsi="Times New Roman" w:cs="Times New Roman"/>
          <w:sz w:val="24"/>
          <w:szCs w:val="24"/>
          <w:lang w:val="en-US"/>
        </w:rPr>
        <w:t xml:space="preserve">of </w:t>
      </w:r>
      <w:r w:rsidR="00721405" w:rsidRPr="00D11EB0">
        <w:rPr>
          <w:rFonts w:ascii="Times New Roman" w:hAnsi="Times New Roman" w:cs="Times New Roman"/>
          <w:sz w:val="24"/>
          <w:szCs w:val="24"/>
          <w:lang w:val="en-US"/>
        </w:rPr>
        <w:t>focusing</w:t>
      </w:r>
      <w:r w:rsidR="00124678" w:rsidRPr="00D11EB0">
        <w:rPr>
          <w:rFonts w:ascii="Times New Roman" w:hAnsi="Times New Roman" w:cs="Times New Roman"/>
          <w:sz w:val="24"/>
          <w:szCs w:val="24"/>
          <w:lang w:val="en-US"/>
        </w:rPr>
        <w:t xml:space="preserve"> mainly</w:t>
      </w:r>
      <w:r w:rsidR="00721405" w:rsidRPr="00D11EB0">
        <w:rPr>
          <w:rFonts w:ascii="Times New Roman" w:hAnsi="Times New Roman" w:cs="Times New Roman"/>
          <w:sz w:val="24"/>
          <w:szCs w:val="24"/>
          <w:lang w:val="en-US"/>
        </w:rPr>
        <w:t xml:space="preserve"> on the economic impact, while other intangible benefits can be derived from the </w:t>
      </w:r>
      <w:r w:rsidR="00065C30" w:rsidRPr="00D11EB0">
        <w:rPr>
          <w:rFonts w:ascii="Times New Roman" w:hAnsi="Times New Roman" w:cs="Times New Roman"/>
          <w:sz w:val="24"/>
          <w:szCs w:val="24"/>
          <w:lang w:val="en-US"/>
        </w:rPr>
        <w:t>presence</w:t>
      </w:r>
      <w:r w:rsidR="00721405" w:rsidRPr="00D11EB0">
        <w:rPr>
          <w:rFonts w:ascii="Times New Roman" w:hAnsi="Times New Roman" w:cs="Times New Roman"/>
          <w:sz w:val="24"/>
          <w:szCs w:val="24"/>
          <w:lang w:val="en-US"/>
        </w:rPr>
        <w:t xml:space="preserve"> of the Festival</w:t>
      </w:r>
      <w:r w:rsidR="00124678" w:rsidRPr="00D11EB0">
        <w:rPr>
          <w:rFonts w:ascii="Times New Roman" w:hAnsi="Times New Roman" w:cs="Times New Roman"/>
          <w:sz w:val="24"/>
          <w:szCs w:val="24"/>
          <w:lang w:val="en-US"/>
        </w:rPr>
        <w:t xml:space="preserve">. </w:t>
      </w:r>
    </w:p>
    <w:p w:rsidR="00AB05B9" w:rsidRPr="00D11EB0" w:rsidRDefault="00086D48" w:rsidP="00BB4AE5">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 xml:space="preserve">The rest of the paper is organized as follows: </w:t>
      </w:r>
      <w:r w:rsidR="00A543E1" w:rsidRPr="00D11EB0">
        <w:rPr>
          <w:rFonts w:ascii="Times New Roman" w:hAnsi="Times New Roman" w:cs="Times New Roman"/>
          <w:sz w:val="24"/>
          <w:szCs w:val="24"/>
          <w:lang w:val="en-US"/>
        </w:rPr>
        <w:t>theoretical background</w:t>
      </w:r>
      <w:r w:rsidR="00C34187" w:rsidRPr="00D11EB0">
        <w:rPr>
          <w:rFonts w:ascii="Times New Roman" w:hAnsi="Times New Roman" w:cs="Times New Roman"/>
          <w:sz w:val="24"/>
          <w:szCs w:val="24"/>
          <w:lang w:val="en-US"/>
        </w:rPr>
        <w:t xml:space="preserve"> </w:t>
      </w:r>
      <w:r w:rsidR="00992679" w:rsidRPr="00D11EB0">
        <w:rPr>
          <w:rFonts w:ascii="Times New Roman" w:hAnsi="Times New Roman" w:cs="Times New Roman"/>
          <w:sz w:val="24"/>
          <w:szCs w:val="24"/>
          <w:lang w:val="en-US"/>
        </w:rPr>
        <w:t>is presented in</w:t>
      </w:r>
      <w:r w:rsidR="00C34187" w:rsidRPr="00D11EB0">
        <w:rPr>
          <w:rFonts w:ascii="Times New Roman" w:hAnsi="Times New Roman" w:cs="Times New Roman"/>
          <w:sz w:val="24"/>
          <w:szCs w:val="24"/>
          <w:lang w:val="en-US"/>
        </w:rPr>
        <w:t xml:space="preserve"> section 2; methodology </w:t>
      </w:r>
      <w:r w:rsidR="00992679" w:rsidRPr="00D11EB0">
        <w:rPr>
          <w:rFonts w:ascii="Times New Roman" w:hAnsi="Times New Roman" w:cs="Times New Roman"/>
          <w:sz w:val="24"/>
          <w:szCs w:val="24"/>
          <w:lang w:val="en-US"/>
        </w:rPr>
        <w:t xml:space="preserve">is explained in </w:t>
      </w:r>
      <w:r w:rsidR="00C34187" w:rsidRPr="00D11EB0">
        <w:rPr>
          <w:rFonts w:ascii="Times New Roman" w:hAnsi="Times New Roman" w:cs="Times New Roman"/>
          <w:sz w:val="24"/>
          <w:szCs w:val="24"/>
          <w:lang w:val="en-US"/>
        </w:rPr>
        <w:t xml:space="preserve">section 3; results </w:t>
      </w:r>
      <w:r w:rsidR="00992679" w:rsidRPr="00D11EB0">
        <w:rPr>
          <w:rFonts w:ascii="Times New Roman" w:hAnsi="Times New Roman" w:cs="Times New Roman"/>
          <w:sz w:val="24"/>
          <w:szCs w:val="24"/>
          <w:lang w:val="en-US"/>
        </w:rPr>
        <w:t>are reported in</w:t>
      </w:r>
      <w:r w:rsidR="00C34187" w:rsidRPr="00D11EB0">
        <w:rPr>
          <w:rFonts w:ascii="Times New Roman" w:hAnsi="Times New Roman" w:cs="Times New Roman"/>
          <w:sz w:val="24"/>
          <w:szCs w:val="24"/>
          <w:lang w:val="en-US"/>
        </w:rPr>
        <w:t xml:space="preserve"> section 4; </w:t>
      </w:r>
      <w:r w:rsidR="00992679" w:rsidRPr="00D11EB0">
        <w:rPr>
          <w:rFonts w:ascii="Times New Roman" w:hAnsi="Times New Roman" w:cs="Times New Roman"/>
          <w:sz w:val="24"/>
          <w:szCs w:val="24"/>
          <w:lang w:val="en-US"/>
        </w:rPr>
        <w:t xml:space="preserve">and section 5 deals with concluding remarks. </w:t>
      </w:r>
    </w:p>
    <w:p w:rsidR="00992679" w:rsidRPr="00D11EB0" w:rsidRDefault="00992679" w:rsidP="00BB4AE5">
      <w:pPr>
        <w:spacing w:after="0" w:line="276" w:lineRule="auto"/>
        <w:ind w:firstLine="284"/>
        <w:jc w:val="both"/>
        <w:rPr>
          <w:rFonts w:ascii="Times New Roman" w:hAnsi="Times New Roman" w:cs="Times New Roman"/>
          <w:sz w:val="24"/>
          <w:szCs w:val="24"/>
          <w:lang w:val="en-US"/>
        </w:rPr>
      </w:pPr>
    </w:p>
    <w:p w:rsidR="00C34187" w:rsidRPr="00D11EB0" w:rsidRDefault="00C34187" w:rsidP="00BB4AE5">
      <w:pPr>
        <w:spacing w:after="0" w:line="276" w:lineRule="auto"/>
        <w:ind w:firstLine="284"/>
        <w:jc w:val="both"/>
        <w:rPr>
          <w:rFonts w:ascii="Times New Roman" w:hAnsi="Times New Roman" w:cs="Times New Roman"/>
          <w:i/>
          <w:iCs/>
          <w:sz w:val="24"/>
          <w:szCs w:val="24"/>
          <w:lang w:val="en-US"/>
        </w:rPr>
      </w:pPr>
    </w:p>
    <w:p w:rsidR="00AB05B9" w:rsidRPr="00D11EB0" w:rsidRDefault="00AB05B9" w:rsidP="00BB4AE5">
      <w:pPr>
        <w:pStyle w:val="Paragraphedeliste"/>
        <w:numPr>
          <w:ilvl w:val="0"/>
          <w:numId w:val="1"/>
        </w:numPr>
        <w:spacing w:after="0" w:line="276" w:lineRule="auto"/>
        <w:ind w:firstLine="284"/>
        <w:jc w:val="both"/>
        <w:rPr>
          <w:rFonts w:ascii="Times New Roman" w:hAnsi="Times New Roman" w:cs="Times New Roman"/>
          <w:b/>
          <w:bCs/>
          <w:sz w:val="24"/>
          <w:szCs w:val="24"/>
          <w:lang w:val="en-US"/>
        </w:rPr>
      </w:pPr>
      <w:r w:rsidRPr="00D11EB0">
        <w:rPr>
          <w:rFonts w:ascii="Times New Roman" w:hAnsi="Times New Roman" w:cs="Times New Roman"/>
          <w:b/>
          <w:bCs/>
          <w:sz w:val="24"/>
          <w:szCs w:val="24"/>
          <w:lang w:val="en-US"/>
        </w:rPr>
        <w:t xml:space="preserve">Theoretical background </w:t>
      </w:r>
    </w:p>
    <w:p w:rsidR="006422EA" w:rsidRPr="00D11EB0" w:rsidRDefault="006422EA" w:rsidP="00BB4AE5">
      <w:pPr>
        <w:spacing w:after="0" w:line="276" w:lineRule="auto"/>
        <w:ind w:firstLine="284"/>
        <w:jc w:val="both"/>
        <w:rPr>
          <w:rFonts w:ascii="Times New Roman" w:hAnsi="Times New Roman" w:cs="Times New Roman"/>
          <w:sz w:val="24"/>
          <w:szCs w:val="24"/>
          <w:lang w:val="en-US"/>
        </w:rPr>
      </w:pPr>
    </w:p>
    <w:p w:rsidR="00AB05B9" w:rsidRPr="00D11EB0" w:rsidRDefault="00AB05B9" w:rsidP="00BB4AE5">
      <w:pPr>
        <w:spacing w:after="0"/>
        <w:ind w:firstLine="284"/>
        <w:jc w:val="both"/>
        <w:rPr>
          <w:rFonts w:ascii="Times New Roman" w:hAnsi="Times New Roman" w:cs="Times New Roman"/>
          <w:sz w:val="24"/>
          <w:szCs w:val="24"/>
          <w:lang w:val="en-GB"/>
        </w:rPr>
      </w:pPr>
      <w:r w:rsidRPr="00D11EB0">
        <w:rPr>
          <w:rFonts w:ascii="Times New Roman" w:hAnsi="Times New Roman" w:cs="Times New Roman"/>
          <w:sz w:val="24"/>
          <w:szCs w:val="24"/>
          <w:lang w:val="en-GB"/>
        </w:rPr>
        <w:t xml:space="preserve">Cultural events are gaining growing importance for the multiple tangible and intangible benefits they offer to the host territory and community </w:t>
      </w:r>
      <w:r w:rsidRPr="00D11EB0">
        <w:rPr>
          <w:rFonts w:ascii="Times New Roman" w:hAnsi="Times New Roman" w:cs="Times New Roman"/>
          <w:noProof/>
          <w:sz w:val="24"/>
          <w:szCs w:val="24"/>
          <w:lang w:val="en-GB"/>
        </w:rPr>
        <w:t>(Hernández-Mogollón et al., 2018)</w:t>
      </w:r>
      <w:r w:rsidRPr="00D11EB0">
        <w:rPr>
          <w:rFonts w:ascii="Times New Roman" w:hAnsi="Times New Roman" w:cs="Times New Roman"/>
          <w:sz w:val="24"/>
          <w:szCs w:val="24"/>
          <w:lang w:val="en-GB"/>
        </w:rPr>
        <w:t xml:space="preserve">. Economic, cultural, social, environmental and urban impacts of special events and festivals have been extensively examined by previous research </w:t>
      </w:r>
      <w:r w:rsidRPr="00D11EB0">
        <w:rPr>
          <w:rFonts w:ascii="Times New Roman" w:hAnsi="Times New Roman" w:cs="Times New Roman"/>
          <w:noProof/>
          <w:sz w:val="24"/>
          <w:szCs w:val="24"/>
          <w:lang w:val="en-GB"/>
        </w:rPr>
        <w:t>(Getz, 2010)</w:t>
      </w:r>
      <w:r w:rsidRPr="00D11EB0">
        <w:rPr>
          <w:rFonts w:ascii="Times New Roman" w:hAnsi="Times New Roman" w:cs="Times New Roman"/>
          <w:sz w:val="24"/>
          <w:szCs w:val="24"/>
          <w:lang w:val="en-GB"/>
        </w:rPr>
        <w:t xml:space="preserve">. </w:t>
      </w:r>
    </w:p>
    <w:p w:rsidR="00AB05B9" w:rsidRPr="00D11EB0" w:rsidRDefault="00AB05B9" w:rsidP="00BB4AE5">
      <w:pPr>
        <w:spacing w:after="0"/>
        <w:ind w:firstLine="284"/>
        <w:jc w:val="both"/>
        <w:rPr>
          <w:rFonts w:ascii="Times New Roman" w:hAnsi="Times New Roman" w:cs="Times New Roman"/>
          <w:sz w:val="24"/>
          <w:szCs w:val="24"/>
          <w:lang w:val="en-GB"/>
        </w:rPr>
      </w:pPr>
      <w:r w:rsidRPr="00D11EB0">
        <w:rPr>
          <w:rFonts w:ascii="Times New Roman" w:hAnsi="Times New Roman" w:cs="Times New Roman"/>
          <w:sz w:val="24"/>
          <w:szCs w:val="24"/>
          <w:lang w:val="en-GB"/>
        </w:rPr>
        <w:t xml:space="preserve">In particular, wide evidence of both positive and effects of events on the host territory and community is available. As regards the positive impacts, most of the studies have taken the tourism destination perspective, showing that events may: attract tourists </w:t>
      </w:r>
      <w:r w:rsidRPr="00D11EB0">
        <w:rPr>
          <w:rFonts w:ascii="Times New Roman" w:hAnsi="Times New Roman" w:cs="Times New Roman"/>
          <w:noProof/>
          <w:sz w:val="24"/>
          <w:szCs w:val="24"/>
          <w:lang w:val="en-GB"/>
        </w:rPr>
        <w:t xml:space="preserve">(Getz, 2008; Woosnam </w:t>
      </w:r>
      <w:r w:rsidR="00992679" w:rsidRPr="00D11EB0">
        <w:rPr>
          <w:rFonts w:ascii="Times New Roman" w:hAnsi="Times New Roman" w:cs="Times New Roman"/>
          <w:noProof/>
          <w:sz w:val="24"/>
          <w:szCs w:val="24"/>
          <w:lang w:val="en-GB"/>
        </w:rPr>
        <w:t>and</w:t>
      </w:r>
      <w:r w:rsidRPr="00D11EB0">
        <w:rPr>
          <w:rFonts w:ascii="Times New Roman" w:hAnsi="Times New Roman" w:cs="Times New Roman"/>
          <w:noProof/>
          <w:sz w:val="24"/>
          <w:szCs w:val="24"/>
          <w:lang w:val="en-GB"/>
        </w:rPr>
        <w:t xml:space="preserve"> Aleshinloye, 2018)</w:t>
      </w:r>
      <w:r w:rsidRPr="00D11EB0">
        <w:rPr>
          <w:rFonts w:ascii="Times New Roman" w:hAnsi="Times New Roman" w:cs="Times New Roman"/>
          <w:sz w:val="24"/>
          <w:szCs w:val="24"/>
          <w:lang w:val="en-GB"/>
        </w:rPr>
        <w:t xml:space="preserve"> and play a strategic role in addressing seasonality stimulating demand in the off-peak season </w:t>
      </w:r>
      <w:r w:rsidRPr="00D11EB0">
        <w:rPr>
          <w:rFonts w:ascii="Times New Roman" w:hAnsi="Times New Roman" w:cs="Times New Roman"/>
          <w:noProof/>
          <w:sz w:val="24"/>
          <w:szCs w:val="24"/>
          <w:lang w:val="en-GB"/>
        </w:rPr>
        <w:t>(Connell et al., 2015)</w:t>
      </w:r>
      <w:r w:rsidRPr="00D11EB0">
        <w:rPr>
          <w:rFonts w:ascii="Times New Roman" w:hAnsi="Times New Roman" w:cs="Times New Roman"/>
          <w:sz w:val="24"/>
          <w:szCs w:val="24"/>
          <w:lang w:val="en-GB"/>
        </w:rPr>
        <w:t xml:space="preserve">; contribute to create, enhance or reposition a destination image </w:t>
      </w:r>
      <w:r w:rsidRPr="00D11EB0">
        <w:rPr>
          <w:rFonts w:ascii="Times New Roman" w:hAnsi="Times New Roman" w:cs="Times New Roman"/>
          <w:noProof/>
          <w:sz w:val="24"/>
          <w:szCs w:val="24"/>
          <w:lang w:val="en-GB"/>
        </w:rPr>
        <w:t xml:space="preserve">(Deng </w:t>
      </w:r>
      <w:r w:rsidR="00992679" w:rsidRPr="00D11EB0">
        <w:rPr>
          <w:rFonts w:ascii="Times New Roman" w:hAnsi="Times New Roman" w:cs="Times New Roman"/>
          <w:noProof/>
          <w:sz w:val="24"/>
          <w:szCs w:val="24"/>
          <w:lang w:val="en-GB"/>
        </w:rPr>
        <w:t>and</w:t>
      </w:r>
      <w:r w:rsidRPr="00D11EB0">
        <w:rPr>
          <w:rFonts w:ascii="Times New Roman" w:hAnsi="Times New Roman" w:cs="Times New Roman"/>
          <w:noProof/>
          <w:sz w:val="24"/>
          <w:szCs w:val="24"/>
          <w:lang w:val="en-GB"/>
        </w:rPr>
        <w:t xml:space="preserve"> Li, 2014; Hernández-Mogollón et al., 2018)</w:t>
      </w:r>
      <w:r w:rsidRPr="00D11EB0">
        <w:rPr>
          <w:rFonts w:ascii="Times New Roman" w:hAnsi="Times New Roman" w:cs="Times New Roman"/>
          <w:sz w:val="24"/>
          <w:szCs w:val="24"/>
          <w:lang w:val="en-GB"/>
        </w:rPr>
        <w:t xml:space="preserve">; stimulate urban regeneration </w:t>
      </w:r>
      <w:r w:rsidRPr="00D11EB0">
        <w:rPr>
          <w:rFonts w:ascii="Times New Roman" w:hAnsi="Times New Roman" w:cs="Times New Roman"/>
          <w:noProof/>
          <w:sz w:val="24"/>
          <w:szCs w:val="24"/>
          <w:lang w:val="en-GB"/>
        </w:rPr>
        <w:t xml:space="preserve">(Carlsen </w:t>
      </w:r>
      <w:r w:rsidR="00992679" w:rsidRPr="00D11EB0">
        <w:rPr>
          <w:rFonts w:ascii="Times New Roman" w:hAnsi="Times New Roman" w:cs="Times New Roman"/>
          <w:noProof/>
          <w:sz w:val="24"/>
          <w:szCs w:val="24"/>
          <w:lang w:val="en-GB"/>
        </w:rPr>
        <w:t>and</w:t>
      </w:r>
      <w:r w:rsidRPr="00D11EB0">
        <w:rPr>
          <w:rFonts w:ascii="Times New Roman" w:hAnsi="Times New Roman" w:cs="Times New Roman"/>
          <w:noProof/>
          <w:sz w:val="24"/>
          <w:szCs w:val="24"/>
          <w:lang w:val="en-GB"/>
        </w:rPr>
        <w:t xml:space="preserve"> Taylor, 2003; Paiola, 2008)</w:t>
      </w:r>
      <w:r w:rsidRPr="00D11EB0">
        <w:rPr>
          <w:rFonts w:ascii="Times New Roman" w:hAnsi="Times New Roman" w:cs="Times New Roman"/>
          <w:sz w:val="24"/>
          <w:szCs w:val="24"/>
          <w:lang w:val="en-GB"/>
        </w:rPr>
        <w:t xml:space="preserve">; strengthen the sense of pride and social cohesion </w:t>
      </w:r>
      <w:r w:rsidRPr="00D11EB0">
        <w:rPr>
          <w:rFonts w:ascii="Times New Roman" w:hAnsi="Times New Roman" w:cs="Times New Roman"/>
          <w:noProof/>
          <w:sz w:val="24"/>
          <w:szCs w:val="24"/>
          <w:lang w:val="en-GB"/>
        </w:rPr>
        <w:t>(Delamere et al., 2001)</w:t>
      </w:r>
      <w:r w:rsidRPr="00D11EB0">
        <w:rPr>
          <w:rFonts w:ascii="Times New Roman" w:hAnsi="Times New Roman" w:cs="Times New Roman"/>
          <w:sz w:val="24"/>
          <w:szCs w:val="24"/>
          <w:lang w:val="en-GB"/>
        </w:rPr>
        <w:t xml:space="preserve">; enrich the local economy </w:t>
      </w:r>
      <w:r w:rsidRPr="00D11EB0">
        <w:rPr>
          <w:rFonts w:ascii="Times New Roman" w:hAnsi="Times New Roman" w:cs="Times New Roman"/>
          <w:noProof/>
          <w:sz w:val="24"/>
          <w:szCs w:val="24"/>
          <w:lang w:val="en-GB"/>
        </w:rPr>
        <w:t>(Bracalente et al., 2011)</w:t>
      </w:r>
      <w:r w:rsidRPr="00D11EB0">
        <w:rPr>
          <w:rFonts w:ascii="Times New Roman" w:hAnsi="Times New Roman" w:cs="Times New Roman"/>
          <w:sz w:val="24"/>
          <w:szCs w:val="24"/>
          <w:lang w:val="en-GB"/>
        </w:rPr>
        <w:t xml:space="preserve">. On the other side, the negative effects encompass traffic congestion, increased pressure on services and infrastructures, air and water pollution, increased noise and extra costs for police and fire protection, garbage collection, increased prices to local residents in shops and restaurants </w:t>
      </w:r>
      <w:r w:rsidRPr="00D11EB0">
        <w:rPr>
          <w:rFonts w:ascii="Times New Roman" w:hAnsi="Times New Roman" w:cs="Times New Roman"/>
          <w:noProof/>
          <w:sz w:val="24"/>
          <w:szCs w:val="24"/>
          <w:lang w:val="en-GB"/>
        </w:rPr>
        <w:t xml:space="preserve">(Chirieleison et al., 2013; Crompton </w:t>
      </w:r>
      <w:r w:rsidR="00992679" w:rsidRPr="00D11EB0">
        <w:rPr>
          <w:rFonts w:ascii="Times New Roman" w:hAnsi="Times New Roman" w:cs="Times New Roman"/>
          <w:noProof/>
          <w:sz w:val="24"/>
          <w:szCs w:val="24"/>
          <w:lang w:val="en-GB"/>
        </w:rPr>
        <w:t>and</w:t>
      </w:r>
      <w:r w:rsidRPr="00D11EB0">
        <w:rPr>
          <w:rFonts w:ascii="Times New Roman" w:hAnsi="Times New Roman" w:cs="Times New Roman"/>
          <w:noProof/>
          <w:sz w:val="24"/>
          <w:szCs w:val="24"/>
          <w:lang w:val="en-GB"/>
        </w:rPr>
        <w:t xml:space="preserve"> McKay, 1994).</w:t>
      </w:r>
    </w:p>
    <w:p w:rsidR="00AB05B9" w:rsidRPr="00D11EB0" w:rsidRDefault="00AB05B9" w:rsidP="00BB4AE5">
      <w:pPr>
        <w:spacing w:after="0"/>
        <w:ind w:firstLine="284"/>
        <w:jc w:val="both"/>
        <w:rPr>
          <w:rFonts w:ascii="Times New Roman" w:hAnsi="Times New Roman" w:cs="Times New Roman"/>
          <w:sz w:val="24"/>
          <w:szCs w:val="24"/>
          <w:lang w:val="en-GB"/>
        </w:rPr>
      </w:pPr>
      <w:r w:rsidRPr="00D11EB0">
        <w:rPr>
          <w:rFonts w:ascii="Times New Roman" w:hAnsi="Times New Roman" w:cs="Times New Roman"/>
          <w:sz w:val="24"/>
          <w:szCs w:val="24"/>
          <w:lang w:val="en-GB"/>
        </w:rPr>
        <w:t xml:space="preserve">The analysis and the estimation of the economic impacts of events have particularly attracted the interest of researchers for several reasons. First, the estimation of these impacts can support event organizers and policy makers to optimize resource allocation to enhance the positive effects of the event </w:t>
      </w:r>
      <w:r w:rsidRPr="00D11EB0">
        <w:rPr>
          <w:rFonts w:ascii="Times New Roman" w:hAnsi="Times New Roman" w:cs="Times New Roman"/>
          <w:noProof/>
          <w:sz w:val="24"/>
          <w:szCs w:val="24"/>
          <w:lang w:val="en-GB"/>
        </w:rPr>
        <w:t xml:space="preserve">(Bracalente et al., 2011; Van Niekerk </w:t>
      </w:r>
      <w:r w:rsidR="00992679" w:rsidRPr="00D11EB0">
        <w:rPr>
          <w:rFonts w:ascii="Times New Roman" w:hAnsi="Times New Roman" w:cs="Times New Roman"/>
          <w:noProof/>
          <w:sz w:val="24"/>
          <w:szCs w:val="24"/>
          <w:lang w:val="en-GB"/>
        </w:rPr>
        <w:t>and</w:t>
      </w:r>
      <w:r w:rsidRPr="00D11EB0">
        <w:rPr>
          <w:rFonts w:ascii="Times New Roman" w:hAnsi="Times New Roman" w:cs="Times New Roman"/>
          <w:noProof/>
          <w:sz w:val="24"/>
          <w:szCs w:val="24"/>
          <w:lang w:val="en-GB"/>
        </w:rPr>
        <w:t xml:space="preserve"> Getz, 2016)</w:t>
      </w:r>
      <w:r w:rsidRPr="00D11EB0">
        <w:rPr>
          <w:rFonts w:ascii="Times New Roman" w:hAnsi="Times New Roman" w:cs="Times New Roman"/>
          <w:sz w:val="24"/>
          <w:szCs w:val="24"/>
          <w:lang w:val="en-GB"/>
        </w:rPr>
        <w:t xml:space="preserve">. In addition, the economic sustainability of an event often depends on its capacity to generate a positive economic impact for all stakeholders, among the others: event organizers, sponsors, residents and the local community </w:t>
      </w:r>
      <w:r w:rsidRPr="00D11EB0">
        <w:rPr>
          <w:rFonts w:ascii="Times New Roman" w:hAnsi="Times New Roman" w:cs="Times New Roman"/>
          <w:noProof/>
          <w:sz w:val="24"/>
          <w:szCs w:val="24"/>
          <w:lang w:val="en-GB"/>
        </w:rPr>
        <w:t>(Della Lucia, 2013</w:t>
      </w:r>
      <w:r w:rsidR="00B237A1" w:rsidRPr="00D11EB0">
        <w:rPr>
          <w:rFonts w:ascii="Times New Roman" w:hAnsi="Times New Roman" w:cs="Times New Roman"/>
          <w:noProof/>
          <w:sz w:val="24"/>
          <w:szCs w:val="24"/>
          <w:lang w:val="en-GB"/>
        </w:rPr>
        <w:t>; Martini and Buffa, 2015</w:t>
      </w:r>
      <w:r w:rsidRPr="00D11EB0">
        <w:rPr>
          <w:rFonts w:ascii="Times New Roman" w:hAnsi="Times New Roman" w:cs="Times New Roman"/>
          <w:noProof/>
          <w:sz w:val="24"/>
          <w:szCs w:val="24"/>
          <w:lang w:val="en-GB"/>
        </w:rPr>
        <w:t>)</w:t>
      </w:r>
      <w:r w:rsidRPr="00D11EB0">
        <w:rPr>
          <w:rFonts w:ascii="Times New Roman" w:hAnsi="Times New Roman" w:cs="Times New Roman"/>
          <w:sz w:val="24"/>
          <w:szCs w:val="24"/>
          <w:lang w:val="en-GB"/>
        </w:rPr>
        <w:t>.</w:t>
      </w:r>
      <w:r w:rsidRPr="00D11EB0">
        <w:rPr>
          <w:rFonts w:ascii="Times New Roman" w:hAnsi="Times New Roman" w:cs="Times New Roman"/>
          <w:sz w:val="24"/>
          <w:szCs w:val="24"/>
          <w:lang w:val="en-US"/>
        </w:rPr>
        <w:t xml:space="preserve"> </w:t>
      </w:r>
      <w:r w:rsidRPr="00D11EB0">
        <w:rPr>
          <w:rFonts w:ascii="Times New Roman" w:hAnsi="Times New Roman" w:cs="Times New Roman"/>
          <w:sz w:val="24"/>
          <w:szCs w:val="24"/>
          <w:lang w:val="en-GB"/>
        </w:rPr>
        <w:t xml:space="preserve">Even cultural festivals that are more dependent upon the enthusiasm of the local community and local volunteers than upon expensive built attractions may have considerable economic impacts on the host territory </w:t>
      </w:r>
      <w:r w:rsidRPr="00D11EB0">
        <w:rPr>
          <w:rFonts w:ascii="Times New Roman" w:hAnsi="Times New Roman" w:cs="Times New Roman"/>
          <w:noProof/>
          <w:sz w:val="24"/>
          <w:szCs w:val="24"/>
          <w:lang w:val="en-GB"/>
        </w:rPr>
        <w:t>(Gursoy et al., 2004).</w:t>
      </w:r>
    </w:p>
    <w:p w:rsidR="00AB05B9" w:rsidRPr="00D11EB0" w:rsidRDefault="00AB05B9" w:rsidP="00BB4AE5">
      <w:pPr>
        <w:spacing w:after="0"/>
        <w:ind w:firstLine="284"/>
        <w:jc w:val="both"/>
        <w:rPr>
          <w:rFonts w:ascii="Times New Roman" w:hAnsi="Times New Roman" w:cs="Times New Roman"/>
          <w:sz w:val="24"/>
          <w:szCs w:val="24"/>
          <w:lang w:val="en-GB"/>
        </w:rPr>
      </w:pPr>
      <w:r w:rsidRPr="00D11EB0">
        <w:rPr>
          <w:rFonts w:ascii="Times New Roman" w:hAnsi="Times New Roman" w:cs="Times New Roman"/>
          <w:sz w:val="24"/>
          <w:szCs w:val="24"/>
          <w:lang w:val="en-GB"/>
        </w:rPr>
        <w:t xml:space="preserve">The total economic impact of an event includes three components: a) the direct expenditure of visitors attending the event; b) the direct expenditure of the event organizers; and c) the indirect and induced multiplicative effects, that are related to the increased production of goods and services and the increased residents’ consumption that are activated by the presence of the festival or the event </w:t>
      </w:r>
      <w:r w:rsidRPr="00D11EB0">
        <w:rPr>
          <w:rFonts w:ascii="Times New Roman" w:hAnsi="Times New Roman" w:cs="Times New Roman"/>
          <w:noProof/>
          <w:sz w:val="24"/>
          <w:szCs w:val="24"/>
          <w:lang w:val="en-GB"/>
        </w:rPr>
        <w:t xml:space="preserve">(Crompton </w:t>
      </w:r>
      <w:r w:rsidR="00992679" w:rsidRPr="00D11EB0">
        <w:rPr>
          <w:rFonts w:ascii="Times New Roman" w:hAnsi="Times New Roman" w:cs="Times New Roman"/>
          <w:noProof/>
          <w:sz w:val="24"/>
          <w:szCs w:val="24"/>
          <w:lang w:val="en-GB"/>
        </w:rPr>
        <w:t>and</w:t>
      </w:r>
      <w:r w:rsidRPr="00D11EB0">
        <w:rPr>
          <w:rFonts w:ascii="Times New Roman" w:hAnsi="Times New Roman" w:cs="Times New Roman"/>
          <w:noProof/>
          <w:sz w:val="24"/>
          <w:szCs w:val="24"/>
          <w:lang w:val="en-GB"/>
        </w:rPr>
        <w:t xml:space="preserve"> McKay, 1994; Della Lucia, 2013)</w:t>
      </w:r>
      <w:r w:rsidRPr="00D11EB0">
        <w:rPr>
          <w:rFonts w:ascii="Times New Roman" w:hAnsi="Times New Roman" w:cs="Times New Roman"/>
          <w:sz w:val="24"/>
          <w:szCs w:val="24"/>
          <w:lang w:val="en-GB"/>
        </w:rPr>
        <w:t xml:space="preserve">. However, calculating the economic impact of an event presents several challenges such as: the estimation itself of visitor expenditure, the identification of the correct multiplier to assess indirect and induced effects, the decision to include or not residents’ spending, and the frequent overestimation of benefits </w:t>
      </w:r>
      <w:r w:rsidRPr="00D11EB0">
        <w:rPr>
          <w:rFonts w:ascii="Times New Roman" w:hAnsi="Times New Roman" w:cs="Times New Roman"/>
          <w:noProof/>
          <w:sz w:val="24"/>
          <w:szCs w:val="24"/>
          <w:lang w:val="en-GB"/>
        </w:rPr>
        <w:t xml:space="preserve">(Crompton </w:t>
      </w:r>
      <w:r w:rsidR="00992679" w:rsidRPr="00D11EB0">
        <w:rPr>
          <w:rFonts w:ascii="Times New Roman" w:hAnsi="Times New Roman" w:cs="Times New Roman"/>
          <w:noProof/>
          <w:sz w:val="24"/>
          <w:szCs w:val="24"/>
          <w:lang w:val="en-GB"/>
        </w:rPr>
        <w:t>and</w:t>
      </w:r>
      <w:r w:rsidRPr="00D11EB0">
        <w:rPr>
          <w:rFonts w:ascii="Times New Roman" w:hAnsi="Times New Roman" w:cs="Times New Roman"/>
          <w:noProof/>
          <w:sz w:val="24"/>
          <w:szCs w:val="24"/>
          <w:lang w:val="en-GB"/>
        </w:rPr>
        <w:t xml:space="preserve"> McKay, 1994; O'Sullivan </w:t>
      </w:r>
      <w:r w:rsidR="00992679" w:rsidRPr="00D11EB0">
        <w:rPr>
          <w:rFonts w:ascii="Times New Roman" w:hAnsi="Times New Roman" w:cs="Times New Roman"/>
          <w:noProof/>
          <w:sz w:val="24"/>
          <w:szCs w:val="24"/>
          <w:lang w:val="en-GB"/>
        </w:rPr>
        <w:t>and</w:t>
      </w:r>
      <w:r w:rsidRPr="00D11EB0">
        <w:rPr>
          <w:rFonts w:ascii="Times New Roman" w:hAnsi="Times New Roman" w:cs="Times New Roman"/>
          <w:noProof/>
          <w:sz w:val="24"/>
          <w:szCs w:val="24"/>
          <w:lang w:val="en-GB"/>
        </w:rPr>
        <w:t xml:space="preserve"> Jackson, 2002)</w:t>
      </w:r>
      <w:r w:rsidRPr="00D11EB0">
        <w:rPr>
          <w:rFonts w:ascii="Times New Roman" w:hAnsi="Times New Roman" w:cs="Times New Roman"/>
          <w:sz w:val="24"/>
          <w:szCs w:val="24"/>
          <w:lang w:val="en-GB"/>
        </w:rPr>
        <w:t>.</w:t>
      </w:r>
    </w:p>
    <w:p w:rsidR="00AB05B9" w:rsidRPr="00D11EB0" w:rsidRDefault="00AB05B9" w:rsidP="00BB4AE5">
      <w:pPr>
        <w:spacing w:after="0"/>
        <w:ind w:firstLine="284"/>
        <w:jc w:val="both"/>
        <w:rPr>
          <w:rFonts w:ascii="Times New Roman" w:hAnsi="Times New Roman" w:cs="Times New Roman"/>
          <w:sz w:val="24"/>
          <w:szCs w:val="24"/>
          <w:lang w:val="en-GB"/>
        </w:rPr>
      </w:pPr>
      <w:r w:rsidRPr="00D11EB0">
        <w:rPr>
          <w:rFonts w:ascii="Times New Roman" w:hAnsi="Times New Roman" w:cs="Times New Roman"/>
          <w:sz w:val="24"/>
          <w:szCs w:val="24"/>
          <w:lang w:val="en-GB"/>
        </w:rPr>
        <w:lastRenderedPageBreak/>
        <w:t xml:space="preserve">Another central point is the distinction between the total expenditures associated with the event and the economic impact of the event strictly defined as “the net economic change in a host community, excluding non-market values, which results from spending attributable to the event” </w:t>
      </w:r>
      <w:r w:rsidRPr="00D11EB0">
        <w:rPr>
          <w:rFonts w:ascii="Times New Roman" w:hAnsi="Times New Roman" w:cs="Times New Roman"/>
          <w:noProof/>
          <w:sz w:val="24"/>
          <w:szCs w:val="24"/>
          <w:lang w:val="en-GB"/>
        </w:rPr>
        <w:t xml:space="preserve">(Crompton </w:t>
      </w:r>
      <w:r w:rsidR="00992679" w:rsidRPr="00D11EB0">
        <w:rPr>
          <w:rFonts w:ascii="Times New Roman" w:hAnsi="Times New Roman" w:cs="Times New Roman"/>
          <w:noProof/>
          <w:sz w:val="24"/>
          <w:szCs w:val="24"/>
          <w:lang w:val="en-GB"/>
        </w:rPr>
        <w:t>and</w:t>
      </w:r>
      <w:r w:rsidRPr="00D11EB0">
        <w:rPr>
          <w:rFonts w:ascii="Times New Roman" w:hAnsi="Times New Roman" w:cs="Times New Roman"/>
          <w:noProof/>
          <w:sz w:val="24"/>
          <w:szCs w:val="24"/>
          <w:lang w:val="en-GB"/>
        </w:rPr>
        <w:t xml:space="preserve"> McKay, 1994, p. 33)</w:t>
      </w:r>
      <w:r w:rsidRPr="00D11EB0">
        <w:rPr>
          <w:rFonts w:ascii="Times New Roman" w:hAnsi="Times New Roman" w:cs="Times New Roman"/>
          <w:sz w:val="24"/>
          <w:szCs w:val="24"/>
          <w:lang w:val="en-GB"/>
        </w:rPr>
        <w:t xml:space="preserve">. For example, to calculate the net economic impact, residents’ spending should be considered only for those residents who stay for the festival rather than holidaying or undertaking other activities outside the region </w:t>
      </w:r>
      <w:r w:rsidRPr="00D11EB0">
        <w:rPr>
          <w:rFonts w:ascii="Times New Roman" w:hAnsi="Times New Roman" w:cs="Times New Roman"/>
          <w:noProof/>
          <w:sz w:val="24"/>
          <w:szCs w:val="24"/>
          <w:lang w:val="en-GB"/>
        </w:rPr>
        <w:t>(Jackson et al., 2005)</w:t>
      </w:r>
      <w:r w:rsidRPr="00D11EB0">
        <w:rPr>
          <w:rFonts w:ascii="Times New Roman" w:hAnsi="Times New Roman" w:cs="Times New Roman"/>
          <w:sz w:val="24"/>
          <w:szCs w:val="24"/>
          <w:lang w:val="en-GB"/>
        </w:rPr>
        <w:t xml:space="preserve">. Depending on the adopted methodological choices, the estimations of the economic impact of an event can vary considerably </w:t>
      </w:r>
      <w:r w:rsidRPr="00D11EB0">
        <w:rPr>
          <w:rFonts w:ascii="Times New Roman" w:hAnsi="Times New Roman" w:cs="Times New Roman"/>
          <w:noProof/>
          <w:sz w:val="24"/>
          <w:szCs w:val="24"/>
          <w:lang w:val="en-GB"/>
        </w:rPr>
        <w:t xml:space="preserve">(Crompton </w:t>
      </w:r>
      <w:r w:rsidR="00992679" w:rsidRPr="00D11EB0">
        <w:rPr>
          <w:rFonts w:ascii="Times New Roman" w:hAnsi="Times New Roman" w:cs="Times New Roman"/>
          <w:noProof/>
          <w:sz w:val="24"/>
          <w:szCs w:val="24"/>
          <w:lang w:val="en-GB"/>
        </w:rPr>
        <w:t>and</w:t>
      </w:r>
      <w:r w:rsidRPr="00D11EB0">
        <w:rPr>
          <w:rFonts w:ascii="Times New Roman" w:hAnsi="Times New Roman" w:cs="Times New Roman"/>
          <w:noProof/>
          <w:sz w:val="24"/>
          <w:szCs w:val="24"/>
          <w:lang w:val="en-GB"/>
        </w:rPr>
        <w:t xml:space="preserve"> McKay, 1994)</w:t>
      </w:r>
      <w:r w:rsidRPr="00D11EB0">
        <w:rPr>
          <w:rFonts w:ascii="Times New Roman" w:hAnsi="Times New Roman" w:cs="Times New Roman"/>
          <w:sz w:val="24"/>
          <w:szCs w:val="24"/>
          <w:lang w:val="en-GB"/>
        </w:rPr>
        <w:t xml:space="preserve">. </w:t>
      </w:r>
    </w:p>
    <w:p w:rsidR="00AB05B9" w:rsidRPr="00D11EB0" w:rsidRDefault="00AB05B9" w:rsidP="00BB4AE5">
      <w:pPr>
        <w:spacing w:after="0"/>
        <w:ind w:firstLine="284"/>
        <w:jc w:val="both"/>
        <w:rPr>
          <w:rFonts w:ascii="Times New Roman" w:hAnsi="Times New Roman" w:cs="Times New Roman"/>
          <w:sz w:val="24"/>
          <w:szCs w:val="24"/>
          <w:lang w:val="en-GB"/>
        </w:rPr>
      </w:pPr>
      <w:r w:rsidRPr="00D11EB0">
        <w:rPr>
          <w:rFonts w:ascii="Times New Roman" w:hAnsi="Times New Roman" w:cs="Times New Roman"/>
          <w:sz w:val="24"/>
          <w:szCs w:val="24"/>
          <w:lang w:val="en-GB"/>
        </w:rPr>
        <w:t xml:space="preserve">Moreover, available studies demonstrate that each stakeholder of an event or festival may have a specific view and perception of its impacts. In their effort to map festivals’ stakeholders, </w:t>
      </w:r>
      <w:r w:rsidRPr="00D11EB0">
        <w:rPr>
          <w:rFonts w:ascii="Times New Roman" w:hAnsi="Times New Roman" w:cs="Times New Roman"/>
          <w:noProof/>
          <w:sz w:val="24"/>
          <w:szCs w:val="24"/>
          <w:lang w:val="en-GB"/>
        </w:rPr>
        <w:t>Van Niekerk and Getz (2016)</w:t>
      </w:r>
      <w:r w:rsidRPr="00D11EB0">
        <w:rPr>
          <w:rFonts w:ascii="Times New Roman" w:hAnsi="Times New Roman" w:cs="Times New Roman"/>
          <w:sz w:val="24"/>
          <w:szCs w:val="24"/>
          <w:lang w:val="en-GB"/>
        </w:rPr>
        <w:t xml:space="preserve"> identified 8 groups and 45 subgroups of stakeholders. Impact studies have mainly adopted the perspective of event organizers and residents. </w:t>
      </w:r>
    </w:p>
    <w:p w:rsidR="00AB05B9" w:rsidRPr="00D11EB0" w:rsidRDefault="00AB05B9" w:rsidP="00BB4AE5">
      <w:pPr>
        <w:spacing w:after="0"/>
        <w:ind w:firstLine="284"/>
        <w:jc w:val="both"/>
        <w:rPr>
          <w:rFonts w:ascii="Times New Roman" w:hAnsi="Times New Roman" w:cs="Times New Roman"/>
          <w:sz w:val="24"/>
          <w:szCs w:val="24"/>
          <w:lang w:val="en-GB"/>
        </w:rPr>
      </w:pPr>
      <w:r w:rsidRPr="00D11EB0">
        <w:rPr>
          <w:rFonts w:ascii="Times New Roman" w:hAnsi="Times New Roman" w:cs="Times New Roman"/>
          <w:noProof/>
          <w:sz w:val="24"/>
          <w:szCs w:val="24"/>
          <w:lang w:val="en-GB"/>
        </w:rPr>
        <w:t>Gursoy et al. (2004)</w:t>
      </w:r>
      <w:r w:rsidRPr="00D11EB0">
        <w:rPr>
          <w:rFonts w:ascii="Times New Roman" w:hAnsi="Times New Roman" w:cs="Times New Roman"/>
          <w:sz w:val="24"/>
          <w:szCs w:val="24"/>
          <w:lang w:val="en-GB"/>
        </w:rPr>
        <w:t xml:space="preserve"> and </w:t>
      </w:r>
      <w:r w:rsidRPr="00D11EB0">
        <w:rPr>
          <w:rFonts w:ascii="Times New Roman" w:hAnsi="Times New Roman" w:cs="Times New Roman"/>
          <w:noProof/>
          <w:sz w:val="24"/>
          <w:szCs w:val="24"/>
          <w:lang w:val="en-GB"/>
        </w:rPr>
        <w:t>Kim and Uysal (2003)</w:t>
      </w:r>
      <w:r w:rsidRPr="00D11EB0">
        <w:rPr>
          <w:rFonts w:ascii="Times New Roman" w:hAnsi="Times New Roman" w:cs="Times New Roman"/>
          <w:sz w:val="24"/>
          <w:szCs w:val="24"/>
          <w:lang w:val="en-GB"/>
        </w:rPr>
        <w:t xml:space="preserve"> found that festival and special event organizers’ perceptions of the socio-economic impacts of festivals and special events on local communities encompass four aspects: community cohesiveness, economic benefits, social incentives and social costs. Organizers think that festivals and special events determine more social benefits than social costs. Moreover, impacts on community cohesiveness are perceived as higher than those on local economy. However, other studies suggest that event organizers tend to overestimate the economic impacts of their events to legitimize the event’s public support </w:t>
      </w:r>
      <w:r w:rsidRPr="00D11EB0">
        <w:rPr>
          <w:rFonts w:ascii="Times New Roman" w:hAnsi="Times New Roman" w:cs="Times New Roman"/>
          <w:noProof/>
          <w:sz w:val="24"/>
          <w:szCs w:val="24"/>
          <w:lang w:val="en-GB"/>
        </w:rPr>
        <w:t xml:space="preserve">(Crompton </w:t>
      </w:r>
      <w:r w:rsidR="00992679" w:rsidRPr="00D11EB0">
        <w:rPr>
          <w:rFonts w:ascii="Times New Roman" w:hAnsi="Times New Roman" w:cs="Times New Roman"/>
          <w:noProof/>
          <w:sz w:val="24"/>
          <w:szCs w:val="24"/>
          <w:lang w:val="en-GB"/>
        </w:rPr>
        <w:t>and</w:t>
      </w:r>
      <w:r w:rsidRPr="00D11EB0">
        <w:rPr>
          <w:rFonts w:ascii="Times New Roman" w:hAnsi="Times New Roman" w:cs="Times New Roman"/>
          <w:noProof/>
          <w:sz w:val="24"/>
          <w:szCs w:val="24"/>
          <w:lang w:val="en-GB"/>
        </w:rPr>
        <w:t xml:space="preserve"> McKay, 1994; Lee </w:t>
      </w:r>
      <w:r w:rsidR="00992679" w:rsidRPr="00D11EB0">
        <w:rPr>
          <w:rFonts w:ascii="Times New Roman" w:hAnsi="Times New Roman" w:cs="Times New Roman"/>
          <w:noProof/>
          <w:sz w:val="24"/>
          <w:szCs w:val="24"/>
          <w:lang w:val="en-GB"/>
        </w:rPr>
        <w:t>and</w:t>
      </w:r>
      <w:r w:rsidRPr="00D11EB0">
        <w:rPr>
          <w:rFonts w:ascii="Times New Roman" w:hAnsi="Times New Roman" w:cs="Times New Roman"/>
          <w:noProof/>
          <w:sz w:val="24"/>
          <w:szCs w:val="24"/>
          <w:lang w:val="en-GB"/>
        </w:rPr>
        <w:t xml:space="preserve"> Taylor, 2005)</w:t>
      </w:r>
      <w:r w:rsidRPr="00D11EB0">
        <w:rPr>
          <w:rFonts w:ascii="Times New Roman" w:hAnsi="Times New Roman" w:cs="Times New Roman"/>
          <w:sz w:val="24"/>
          <w:szCs w:val="24"/>
          <w:lang w:val="en-GB"/>
        </w:rPr>
        <w:t>.</w:t>
      </w:r>
    </w:p>
    <w:p w:rsidR="00AB05B9" w:rsidRPr="00D11EB0" w:rsidRDefault="00AB05B9" w:rsidP="00BB4AE5">
      <w:pPr>
        <w:spacing w:after="0"/>
        <w:ind w:firstLine="284"/>
        <w:jc w:val="both"/>
        <w:rPr>
          <w:rFonts w:ascii="Times New Roman" w:hAnsi="Times New Roman" w:cs="Times New Roman"/>
          <w:sz w:val="24"/>
          <w:szCs w:val="24"/>
          <w:lang w:val="en-GB"/>
        </w:rPr>
      </w:pPr>
      <w:r w:rsidRPr="00D11EB0">
        <w:rPr>
          <w:rFonts w:ascii="Times New Roman" w:hAnsi="Times New Roman" w:cs="Times New Roman"/>
          <w:sz w:val="24"/>
          <w:szCs w:val="24"/>
          <w:lang w:val="en-GB"/>
        </w:rPr>
        <w:t xml:space="preserve">Residents’ view has also been analysed by several studies. Among the others, </w:t>
      </w:r>
      <w:r w:rsidRPr="00D11EB0">
        <w:rPr>
          <w:rFonts w:ascii="Times New Roman" w:hAnsi="Times New Roman" w:cs="Times New Roman"/>
          <w:noProof/>
          <w:sz w:val="24"/>
          <w:szCs w:val="24"/>
          <w:lang w:val="en-GB"/>
        </w:rPr>
        <w:t>Zhou and Ap (2009)</w:t>
      </w:r>
      <w:r w:rsidRPr="00D11EB0">
        <w:rPr>
          <w:rFonts w:ascii="Times New Roman" w:hAnsi="Times New Roman" w:cs="Times New Roman"/>
          <w:sz w:val="24"/>
          <w:szCs w:val="24"/>
          <w:lang w:val="en-GB"/>
        </w:rPr>
        <w:t xml:space="preserve"> reported residents’ positive perception about the economic benefits of events for their community. Similarly, in a study by </w:t>
      </w:r>
      <w:r w:rsidRPr="00D11EB0">
        <w:rPr>
          <w:rFonts w:ascii="Times New Roman" w:hAnsi="Times New Roman" w:cs="Times New Roman"/>
          <w:noProof/>
          <w:sz w:val="24"/>
          <w:szCs w:val="24"/>
          <w:lang w:val="en-GB"/>
        </w:rPr>
        <w:t>Custódio et al. (2018)</w:t>
      </w:r>
      <w:r w:rsidRPr="00D11EB0">
        <w:rPr>
          <w:rFonts w:ascii="Times New Roman" w:hAnsi="Times New Roman" w:cs="Times New Roman"/>
          <w:sz w:val="24"/>
          <w:szCs w:val="24"/>
          <w:lang w:val="en-GB"/>
        </w:rPr>
        <w:t xml:space="preserve"> economic benefits ranked third immediately after those related to image promotion and entertainment. However, research also shows that residents’ attitudes toward the economic impacts of events are more positive for those who derive direct economic benefits from tourism </w:t>
      </w:r>
      <w:r w:rsidRPr="00D11EB0">
        <w:rPr>
          <w:rFonts w:ascii="Times New Roman" w:hAnsi="Times New Roman" w:cs="Times New Roman"/>
          <w:noProof/>
          <w:sz w:val="24"/>
          <w:szCs w:val="24"/>
          <w:lang w:val="en-GB"/>
        </w:rPr>
        <w:t>(Jackson, 2008)</w:t>
      </w:r>
      <w:r w:rsidRPr="00D11EB0">
        <w:rPr>
          <w:rFonts w:ascii="Times New Roman" w:hAnsi="Times New Roman" w:cs="Times New Roman"/>
          <w:sz w:val="24"/>
          <w:szCs w:val="24"/>
          <w:lang w:val="en-GB"/>
        </w:rPr>
        <w:t xml:space="preserve">.  </w:t>
      </w:r>
    </w:p>
    <w:p w:rsidR="00AB05B9" w:rsidRPr="00D11EB0" w:rsidRDefault="00AB05B9" w:rsidP="00BB4AE5">
      <w:pPr>
        <w:spacing w:after="0"/>
        <w:ind w:firstLine="284"/>
        <w:jc w:val="both"/>
        <w:rPr>
          <w:rFonts w:ascii="Times New Roman" w:hAnsi="Times New Roman" w:cs="Times New Roman"/>
          <w:sz w:val="24"/>
          <w:szCs w:val="24"/>
          <w:lang w:val="en-GB"/>
        </w:rPr>
      </w:pPr>
      <w:r w:rsidRPr="00D11EB0">
        <w:rPr>
          <w:rFonts w:ascii="Times New Roman" w:hAnsi="Times New Roman" w:cs="Times New Roman"/>
          <w:sz w:val="24"/>
          <w:szCs w:val="24"/>
          <w:lang w:val="en-GB"/>
        </w:rPr>
        <w:t xml:space="preserve">Despite being among the most important festivals’ stakeholders </w:t>
      </w:r>
      <w:r w:rsidRPr="00D11EB0">
        <w:rPr>
          <w:rFonts w:ascii="Times New Roman" w:hAnsi="Times New Roman" w:cs="Times New Roman"/>
          <w:noProof/>
          <w:sz w:val="24"/>
          <w:szCs w:val="24"/>
          <w:lang w:val="en-GB"/>
        </w:rPr>
        <w:t xml:space="preserve">(Van Niekerk </w:t>
      </w:r>
      <w:r w:rsidR="00992679" w:rsidRPr="00D11EB0">
        <w:rPr>
          <w:rFonts w:ascii="Times New Roman" w:hAnsi="Times New Roman" w:cs="Times New Roman"/>
          <w:noProof/>
          <w:sz w:val="24"/>
          <w:szCs w:val="24"/>
          <w:lang w:val="en-GB"/>
        </w:rPr>
        <w:t>and</w:t>
      </w:r>
      <w:r w:rsidRPr="00D11EB0">
        <w:rPr>
          <w:rFonts w:ascii="Times New Roman" w:hAnsi="Times New Roman" w:cs="Times New Roman"/>
          <w:noProof/>
          <w:sz w:val="24"/>
          <w:szCs w:val="24"/>
          <w:lang w:val="en-GB"/>
        </w:rPr>
        <w:t xml:space="preserve"> Getz, 2016)</w:t>
      </w:r>
      <w:r w:rsidRPr="00D11EB0">
        <w:rPr>
          <w:rFonts w:ascii="Times New Roman" w:hAnsi="Times New Roman" w:cs="Times New Roman"/>
          <w:sz w:val="24"/>
          <w:szCs w:val="24"/>
          <w:lang w:val="en-GB"/>
        </w:rPr>
        <w:t xml:space="preserve">, the perceptions of vendors at the festival (accommodation providers, food vendors, restaurants) have not been specifically investigated in previous impact studies. </w:t>
      </w:r>
    </w:p>
    <w:p w:rsidR="006422EA" w:rsidRPr="00D11EB0" w:rsidRDefault="006422EA" w:rsidP="00BB4AE5">
      <w:pPr>
        <w:spacing w:after="0" w:line="276" w:lineRule="auto"/>
        <w:ind w:firstLine="284"/>
        <w:jc w:val="both"/>
        <w:rPr>
          <w:rFonts w:ascii="Times New Roman" w:hAnsi="Times New Roman" w:cs="Times New Roman"/>
          <w:sz w:val="24"/>
          <w:szCs w:val="24"/>
          <w:lang w:val="en-GB"/>
        </w:rPr>
      </w:pPr>
    </w:p>
    <w:p w:rsidR="00756463" w:rsidRPr="00D11EB0" w:rsidRDefault="00756463" w:rsidP="00BB4AE5">
      <w:pPr>
        <w:spacing w:line="276" w:lineRule="auto"/>
        <w:ind w:firstLine="284"/>
        <w:jc w:val="both"/>
        <w:rPr>
          <w:rFonts w:ascii="Times New Roman" w:hAnsi="Times New Roman" w:cs="Times New Roman"/>
          <w:b/>
          <w:bCs/>
          <w:sz w:val="24"/>
          <w:szCs w:val="24"/>
          <w:lang w:val="en-US"/>
        </w:rPr>
      </w:pPr>
    </w:p>
    <w:p w:rsidR="00371DC5" w:rsidRPr="00D11EB0" w:rsidRDefault="00086D48" w:rsidP="00BB4AE5">
      <w:pPr>
        <w:pStyle w:val="Paragraphedeliste"/>
        <w:numPr>
          <w:ilvl w:val="0"/>
          <w:numId w:val="1"/>
        </w:numPr>
        <w:spacing w:after="0" w:line="276" w:lineRule="auto"/>
        <w:ind w:firstLine="284"/>
        <w:jc w:val="both"/>
        <w:rPr>
          <w:rFonts w:ascii="Times New Roman" w:hAnsi="Times New Roman" w:cs="Times New Roman"/>
          <w:b/>
          <w:bCs/>
          <w:sz w:val="24"/>
          <w:szCs w:val="24"/>
          <w:lang w:val="en-US"/>
        </w:rPr>
      </w:pPr>
      <w:r w:rsidRPr="00D11EB0">
        <w:rPr>
          <w:rFonts w:ascii="Times New Roman" w:hAnsi="Times New Roman" w:cs="Times New Roman"/>
          <w:b/>
          <w:bCs/>
          <w:sz w:val="24"/>
          <w:szCs w:val="24"/>
          <w:lang w:val="en-US"/>
        </w:rPr>
        <w:t xml:space="preserve">Methodology </w:t>
      </w:r>
    </w:p>
    <w:p w:rsidR="00086D48" w:rsidRPr="00D11EB0" w:rsidRDefault="00086D48" w:rsidP="00BB4AE5">
      <w:pPr>
        <w:spacing w:after="0" w:line="276" w:lineRule="auto"/>
        <w:ind w:firstLine="284"/>
        <w:jc w:val="both"/>
        <w:rPr>
          <w:rFonts w:ascii="Times New Roman" w:hAnsi="Times New Roman" w:cs="Times New Roman"/>
          <w:sz w:val="24"/>
          <w:szCs w:val="24"/>
          <w:lang w:val="en-US"/>
        </w:rPr>
      </w:pPr>
    </w:p>
    <w:p w:rsidR="001D7034" w:rsidRPr="00D11EB0" w:rsidRDefault="001D7034" w:rsidP="00BB4AE5">
      <w:pPr>
        <w:pStyle w:val="Paragraphedeliste"/>
        <w:numPr>
          <w:ilvl w:val="1"/>
          <w:numId w:val="1"/>
        </w:numPr>
        <w:spacing w:after="0" w:line="276" w:lineRule="auto"/>
        <w:ind w:firstLine="284"/>
        <w:jc w:val="both"/>
        <w:rPr>
          <w:rFonts w:ascii="Times New Roman" w:hAnsi="Times New Roman" w:cs="Times New Roman"/>
          <w:i/>
          <w:iCs/>
          <w:sz w:val="24"/>
          <w:szCs w:val="24"/>
          <w:lang w:val="en-US"/>
        </w:rPr>
      </w:pPr>
      <w:r w:rsidRPr="00D11EB0">
        <w:rPr>
          <w:rFonts w:ascii="Times New Roman" w:hAnsi="Times New Roman" w:cs="Times New Roman"/>
          <w:i/>
          <w:iCs/>
          <w:sz w:val="24"/>
          <w:szCs w:val="24"/>
          <w:lang w:val="en-US"/>
        </w:rPr>
        <w:t xml:space="preserve">The research setting: the Tocatì Festival </w:t>
      </w:r>
    </w:p>
    <w:p w:rsidR="001D7034" w:rsidRPr="00D11EB0" w:rsidRDefault="001D7034" w:rsidP="00BB4AE5">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The Tocatì – International Festival of Street Games is a cultural event that takes place every year</w:t>
      </w:r>
      <w:r w:rsidR="000C025F" w:rsidRPr="00D11EB0">
        <w:rPr>
          <w:rFonts w:ascii="Times New Roman" w:hAnsi="Times New Roman" w:cs="Times New Roman"/>
          <w:sz w:val="24"/>
          <w:szCs w:val="24"/>
          <w:lang w:val="en-US"/>
        </w:rPr>
        <w:t xml:space="preserve"> since 2003</w:t>
      </w:r>
      <w:r w:rsidRPr="00D11EB0">
        <w:rPr>
          <w:rFonts w:ascii="Times New Roman" w:hAnsi="Times New Roman" w:cs="Times New Roman"/>
          <w:sz w:val="24"/>
          <w:szCs w:val="24"/>
          <w:lang w:val="en-US"/>
        </w:rPr>
        <w:t xml:space="preserve"> in the historical city center of Verona (Northeast Italy). The Festival is promoted and organized by </w:t>
      </w:r>
      <w:proofErr w:type="spellStart"/>
      <w:r w:rsidRPr="00D11EB0">
        <w:rPr>
          <w:rFonts w:ascii="Times New Roman" w:hAnsi="Times New Roman" w:cs="Times New Roman"/>
          <w:sz w:val="24"/>
          <w:szCs w:val="24"/>
          <w:lang w:val="en-US"/>
        </w:rPr>
        <w:t>Associazone</w:t>
      </w:r>
      <w:proofErr w:type="spellEnd"/>
      <w:r w:rsidRPr="00D11EB0">
        <w:rPr>
          <w:rFonts w:ascii="Times New Roman" w:hAnsi="Times New Roman" w:cs="Times New Roman"/>
          <w:sz w:val="24"/>
          <w:szCs w:val="24"/>
          <w:lang w:val="en-US"/>
        </w:rPr>
        <w:t xml:space="preserve"> </w:t>
      </w:r>
      <w:proofErr w:type="spellStart"/>
      <w:r w:rsidRPr="00D11EB0">
        <w:rPr>
          <w:rFonts w:ascii="Times New Roman" w:hAnsi="Times New Roman" w:cs="Times New Roman"/>
          <w:sz w:val="24"/>
          <w:szCs w:val="24"/>
          <w:lang w:val="en-US"/>
        </w:rPr>
        <w:t>Giochi</w:t>
      </w:r>
      <w:proofErr w:type="spellEnd"/>
      <w:r w:rsidRPr="00D11EB0">
        <w:rPr>
          <w:rFonts w:ascii="Times New Roman" w:hAnsi="Times New Roman" w:cs="Times New Roman"/>
          <w:sz w:val="24"/>
          <w:szCs w:val="24"/>
          <w:lang w:val="en-US"/>
        </w:rPr>
        <w:t xml:space="preserve"> </w:t>
      </w:r>
      <w:proofErr w:type="spellStart"/>
      <w:r w:rsidRPr="00D11EB0">
        <w:rPr>
          <w:rFonts w:ascii="Times New Roman" w:hAnsi="Times New Roman" w:cs="Times New Roman"/>
          <w:sz w:val="24"/>
          <w:szCs w:val="24"/>
          <w:lang w:val="en-US"/>
        </w:rPr>
        <w:t>Antichi</w:t>
      </w:r>
      <w:proofErr w:type="spellEnd"/>
      <w:r w:rsidRPr="00D11EB0">
        <w:rPr>
          <w:rFonts w:ascii="Times New Roman" w:hAnsi="Times New Roman" w:cs="Times New Roman"/>
          <w:sz w:val="24"/>
          <w:szCs w:val="24"/>
          <w:lang w:val="en-US"/>
        </w:rPr>
        <w:t xml:space="preserve"> (AGA) in cooperation with the Cultural Department of the Municipality of Verona. </w:t>
      </w:r>
      <w:r w:rsidR="000C025F" w:rsidRPr="00D11EB0">
        <w:rPr>
          <w:rFonts w:ascii="Times New Roman" w:hAnsi="Times New Roman" w:cs="Times New Roman"/>
          <w:sz w:val="24"/>
          <w:szCs w:val="24"/>
          <w:lang w:val="en-US"/>
        </w:rPr>
        <w:t>The Festival last</w:t>
      </w:r>
      <w:r w:rsidR="000629EF" w:rsidRPr="00D11EB0">
        <w:rPr>
          <w:rFonts w:ascii="Times New Roman" w:hAnsi="Times New Roman" w:cs="Times New Roman"/>
          <w:sz w:val="24"/>
          <w:szCs w:val="24"/>
          <w:lang w:val="en-US"/>
        </w:rPr>
        <w:t>s</w:t>
      </w:r>
      <w:r w:rsidR="000C025F" w:rsidRPr="00D11EB0">
        <w:rPr>
          <w:rFonts w:ascii="Times New Roman" w:hAnsi="Times New Roman" w:cs="Times New Roman"/>
          <w:sz w:val="24"/>
          <w:szCs w:val="24"/>
          <w:lang w:val="en-US"/>
        </w:rPr>
        <w:t xml:space="preserve"> 4 days and in 2017 counted with 300 000 participants. </w:t>
      </w:r>
    </w:p>
    <w:p w:rsidR="000C025F" w:rsidRPr="00D11EB0" w:rsidRDefault="000C025F" w:rsidP="00BB4AE5">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 xml:space="preserve">Tocatì is a unique event in Italy and Europe, since it offers the opportunity to take part in different street games, that are selected for the historical and cultural heritage they testify. In 2003 traditional sports and games were declared Intangible Cultural Heritage by UNESCO. During the Festival, more than 40 traditional games are offered, and their quality is guaranteed by AGA. </w:t>
      </w:r>
      <w:r w:rsidR="0011233E" w:rsidRPr="00D11EB0">
        <w:rPr>
          <w:rFonts w:ascii="Times New Roman" w:hAnsi="Times New Roman" w:cs="Times New Roman"/>
          <w:sz w:val="24"/>
          <w:szCs w:val="24"/>
          <w:lang w:val="en-US"/>
        </w:rPr>
        <w:t xml:space="preserve">Every year, a different country, with its traditional games, is invited to participate to the Festival as “Guest of Honor”. </w:t>
      </w:r>
      <w:r w:rsidRPr="00D11EB0">
        <w:rPr>
          <w:rFonts w:ascii="Times New Roman" w:hAnsi="Times New Roman" w:cs="Times New Roman"/>
          <w:sz w:val="24"/>
          <w:szCs w:val="24"/>
          <w:lang w:val="en-US"/>
        </w:rPr>
        <w:t xml:space="preserve">The Festival offering is however not limited to street games, but happenings, traditional musical events, forums and workshops take place for the entire duration of the event. </w:t>
      </w:r>
    </w:p>
    <w:p w:rsidR="000C025F" w:rsidRPr="00D11EB0" w:rsidRDefault="000C025F" w:rsidP="00BB4AE5">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lastRenderedPageBreak/>
        <w:t xml:space="preserve">Tocatì can be considered an event of extraordinary success among the audience and the press, </w:t>
      </w:r>
      <w:r w:rsidR="00B63F78" w:rsidRPr="00D11EB0">
        <w:rPr>
          <w:rFonts w:ascii="Times New Roman" w:hAnsi="Times New Roman" w:cs="Times New Roman"/>
          <w:sz w:val="24"/>
          <w:szCs w:val="24"/>
          <w:lang w:val="en-US"/>
        </w:rPr>
        <w:t xml:space="preserve">and it has increased its relevance both in Italy and abroad. Although participation is free, the Festival </w:t>
      </w:r>
      <w:r w:rsidRPr="00D11EB0">
        <w:rPr>
          <w:rFonts w:ascii="Times New Roman" w:hAnsi="Times New Roman" w:cs="Times New Roman"/>
          <w:sz w:val="24"/>
          <w:szCs w:val="24"/>
          <w:lang w:val="en-US"/>
        </w:rPr>
        <w:t>provides important economic benefits for the city of Verona</w:t>
      </w:r>
      <w:r w:rsidR="00311054" w:rsidRPr="00D11EB0">
        <w:rPr>
          <w:rFonts w:ascii="Times New Roman" w:hAnsi="Times New Roman" w:cs="Times New Roman"/>
          <w:sz w:val="24"/>
          <w:szCs w:val="24"/>
          <w:lang w:val="en-US"/>
        </w:rPr>
        <w:t>: several economic actors, such as hotels, bars, restaurants, service operators, transport services are involved; a wide audience spends the entire day in the streets where the Festival takes place, that are mainly reserved to pedestrian transit allowing both to discover new places and to give value to commercial activities; lots of guests, lecturers, musicians and players come to Verona some days before the Festival, to visit the city; around 1 100 room nights are reserved in hotels and B</w:t>
      </w:r>
      <w:r w:rsidR="00CB31C3" w:rsidRPr="00D11EB0">
        <w:rPr>
          <w:rFonts w:ascii="Times New Roman" w:hAnsi="Times New Roman" w:cs="Times New Roman"/>
          <w:sz w:val="24"/>
          <w:szCs w:val="24"/>
          <w:lang w:val="en-US"/>
        </w:rPr>
        <w:t>&amp;</w:t>
      </w:r>
      <w:r w:rsidR="00311054" w:rsidRPr="00D11EB0">
        <w:rPr>
          <w:rFonts w:ascii="Times New Roman" w:hAnsi="Times New Roman" w:cs="Times New Roman"/>
          <w:sz w:val="24"/>
          <w:szCs w:val="24"/>
          <w:lang w:val="en-US"/>
        </w:rPr>
        <w:t xml:space="preserve">B by AGA. </w:t>
      </w:r>
    </w:p>
    <w:p w:rsidR="000629EF" w:rsidRPr="00D11EB0" w:rsidRDefault="000629EF" w:rsidP="00BB4AE5">
      <w:pPr>
        <w:spacing w:after="0" w:line="276" w:lineRule="auto"/>
        <w:ind w:firstLine="284"/>
        <w:jc w:val="both"/>
        <w:rPr>
          <w:rFonts w:ascii="Times New Roman" w:hAnsi="Times New Roman" w:cs="Times New Roman"/>
          <w:sz w:val="24"/>
          <w:szCs w:val="24"/>
          <w:lang w:val="en-US"/>
        </w:rPr>
      </w:pPr>
    </w:p>
    <w:p w:rsidR="001D7034" w:rsidRPr="00D11EB0" w:rsidRDefault="001D7034" w:rsidP="00BB4AE5">
      <w:pPr>
        <w:pStyle w:val="Paragraphedeliste"/>
        <w:numPr>
          <w:ilvl w:val="1"/>
          <w:numId w:val="1"/>
        </w:numPr>
        <w:spacing w:after="0" w:line="276" w:lineRule="auto"/>
        <w:ind w:firstLine="284"/>
        <w:jc w:val="both"/>
        <w:rPr>
          <w:rFonts w:ascii="Times New Roman" w:hAnsi="Times New Roman" w:cs="Times New Roman"/>
          <w:i/>
          <w:iCs/>
          <w:sz w:val="24"/>
          <w:szCs w:val="24"/>
          <w:lang w:val="en-US"/>
        </w:rPr>
      </w:pPr>
      <w:r w:rsidRPr="00D11EB0">
        <w:rPr>
          <w:rFonts w:ascii="Times New Roman" w:hAnsi="Times New Roman" w:cs="Times New Roman"/>
          <w:i/>
          <w:iCs/>
          <w:sz w:val="24"/>
          <w:szCs w:val="24"/>
          <w:lang w:val="en-US"/>
        </w:rPr>
        <w:t>Research design</w:t>
      </w:r>
    </w:p>
    <w:p w:rsidR="00086D48" w:rsidRPr="00D11EB0" w:rsidRDefault="00237380" w:rsidP="00BB4AE5">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In order to investigate professionals’ perceptions about the economic impact of the Tocatì Festival, a qualitative methodology was selec</w:t>
      </w:r>
      <w:r w:rsidR="00F92A08" w:rsidRPr="00D11EB0">
        <w:rPr>
          <w:rFonts w:ascii="Times New Roman" w:hAnsi="Times New Roman" w:cs="Times New Roman"/>
          <w:sz w:val="24"/>
          <w:szCs w:val="24"/>
          <w:lang w:val="en-US"/>
        </w:rPr>
        <w:t>ted. Qualitative</w:t>
      </w:r>
      <w:r w:rsidR="00264BCD" w:rsidRPr="00D11EB0">
        <w:rPr>
          <w:rFonts w:ascii="Times New Roman" w:hAnsi="Times New Roman" w:cs="Times New Roman"/>
          <w:sz w:val="24"/>
          <w:szCs w:val="24"/>
          <w:lang w:val="en-US"/>
        </w:rPr>
        <w:t>, exploratory research is</w:t>
      </w:r>
      <w:r w:rsidR="00F92A08" w:rsidRPr="00D11EB0">
        <w:rPr>
          <w:rFonts w:ascii="Times New Roman" w:hAnsi="Times New Roman" w:cs="Times New Roman"/>
          <w:sz w:val="24"/>
          <w:szCs w:val="24"/>
          <w:lang w:val="en-US"/>
        </w:rPr>
        <w:t xml:space="preserve"> deemed appropriate to </w:t>
      </w:r>
      <w:r w:rsidR="00264BCD" w:rsidRPr="00D11EB0">
        <w:rPr>
          <w:rFonts w:ascii="Times New Roman" w:hAnsi="Times New Roman" w:cs="Times New Roman"/>
          <w:sz w:val="24"/>
          <w:szCs w:val="24"/>
          <w:lang w:val="en-US"/>
        </w:rPr>
        <w:t xml:space="preserve">find out “what is happening; to seek new insights; to ask questions and to assess phenomena in a new light” (Robson, 2000, p. 59). </w:t>
      </w:r>
    </w:p>
    <w:p w:rsidR="00C40C19" w:rsidRPr="00D11EB0" w:rsidRDefault="00F92A08" w:rsidP="00BB4AE5">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The research was conducted through in-depth interviews</w:t>
      </w:r>
      <w:r w:rsidR="00C7265E" w:rsidRPr="00D11EB0">
        <w:rPr>
          <w:rFonts w:ascii="Times New Roman" w:hAnsi="Times New Roman" w:cs="Times New Roman"/>
          <w:sz w:val="24"/>
          <w:szCs w:val="24"/>
          <w:lang w:val="en-US"/>
        </w:rPr>
        <w:t xml:space="preserve"> with professionals</w:t>
      </w:r>
      <w:r w:rsidRPr="00D11EB0">
        <w:rPr>
          <w:rFonts w:ascii="Times New Roman" w:hAnsi="Times New Roman" w:cs="Times New Roman"/>
          <w:sz w:val="24"/>
          <w:szCs w:val="24"/>
          <w:lang w:val="en-US"/>
        </w:rPr>
        <w:t xml:space="preserve">. </w:t>
      </w:r>
      <w:r w:rsidR="00C40C19" w:rsidRPr="00D11EB0">
        <w:rPr>
          <w:rFonts w:ascii="Times New Roman" w:hAnsi="Times New Roman" w:cs="Times New Roman"/>
          <w:sz w:val="24"/>
          <w:szCs w:val="24"/>
          <w:lang w:val="en-US"/>
        </w:rPr>
        <w:t>In depth-interviews are frequently used in exploratory research, since they allow to explore in depth a general idea</w:t>
      </w:r>
      <w:r w:rsidR="00425893" w:rsidRPr="00D11EB0">
        <w:rPr>
          <w:rFonts w:ascii="Times New Roman" w:hAnsi="Times New Roman" w:cs="Times New Roman"/>
          <w:sz w:val="24"/>
          <w:szCs w:val="24"/>
          <w:lang w:val="en-US"/>
        </w:rPr>
        <w:t xml:space="preserve">, </w:t>
      </w:r>
      <w:r w:rsidR="00C40C19" w:rsidRPr="00D11EB0">
        <w:rPr>
          <w:rFonts w:ascii="Times New Roman" w:hAnsi="Times New Roman" w:cs="Times New Roman"/>
          <w:sz w:val="24"/>
          <w:szCs w:val="24"/>
          <w:lang w:val="en-US"/>
        </w:rPr>
        <w:t>interviewees are given the opportunity to talk freely about their perceptions and beliefs</w:t>
      </w:r>
      <w:r w:rsidR="00425893" w:rsidRPr="00D11EB0">
        <w:rPr>
          <w:rFonts w:ascii="Times New Roman" w:hAnsi="Times New Roman" w:cs="Times New Roman"/>
          <w:sz w:val="24"/>
          <w:szCs w:val="24"/>
          <w:lang w:val="en-US"/>
        </w:rPr>
        <w:t xml:space="preserve">, and </w:t>
      </w:r>
      <w:r w:rsidR="006A49A5" w:rsidRPr="00D11EB0">
        <w:rPr>
          <w:rFonts w:ascii="Times New Roman" w:hAnsi="Times New Roman" w:cs="Times New Roman"/>
          <w:sz w:val="24"/>
          <w:szCs w:val="24"/>
          <w:lang w:val="en-US"/>
        </w:rPr>
        <w:t xml:space="preserve">may lead the discussion into areas not previously considered, allowing unexpected issues to emerge </w:t>
      </w:r>
      <w:r w:rsidR="00C40C19" w:rsidRPr="00D11EB0">
        <w:rPr>
          <w:rFonts w:ascii="Times New Roman" w:hAnsi="Times New Roman" w:cs="Times New Roman"/>
          <w:sz w:val="24"/>
          <w:szCs w:val="24"/>
          <w:lang w:val="en-US"/>
        </w:rPr>
        <w:t xml:space="preserve">(Saunders et al., 2009). </w:t>
      </w:r>
    </w:p>
    <w:p w:rsidR="00DD367F" w:rsidRPr="00D11EB0" w:rsidRDefault="00F92A08" w:rsidP="00BB4AE5">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 xml:space="preserve">A total of 14 interviews were </w:t>
      </w:r>
      <w:r w:rsidR="0046303D" w:rsidRPr="00D11EB0">
        <w:rPr>
          <w:rFonts w:ascii="Times New Roman" w:hAnsi="Times New Roman" w:cs="Times New Roman"/>
          <w:sz w:val="24"/>
          <w:szCs w:val="24"/>
          <w:lang w:val="en-US"/>
        </w:rPr>
        <w:t>conducted</w:t>
      </w:r>
      <w:r w:rsidRPr="00D11EB0">
        <w:rPr>
          <w:rFonts w:ascii="Times New Roman" w:hAnsi="Times New Roman" w:cs="Times New Roman"/>
          <w:sz w:val="24"/>
          <w:szCs w:val="24"/>
          <w:lang w:val="en-US"/>
        </w:rPr>
        <w:t>, with owners or managers of 1</w:t>
      </w:r>
      <w:r w:rsidR="000C698B" w:rsidRPr="00D11EB0">
        <w:rPr>
          <w:rFonts w:ascii="Times New Roman" w:hAnsi="Times New Roman" w:cs="Times New Roman"/>
          <w:sz w:val="24"/>
          <w:szCs w:val="24"/>
          <w:lang w:val="en-US"/>
        </w:rPr>
        <w:t>4</w:t>
      </w:r>
      <w:r w:rsidRPr="00D11EB0">
        <w:rPr>
          <w:rFonts w:ascii="Times New Roman" w:hAnsi="Times New Roman" w:cs="Times New Roman"/>
          <w:sz w:val="24"/>
          <w:szCs w:val="24"/>
          <w:lang w:val="en-US"/>
        </w:rPr>
        <w:t xml:space="preserve"> businesses: </w:t>
      </w:r>
      <w:r w:rsidR="000C698B" w:rsidRPr="00D11EB0">
        <w:rPr>
          <w:rFonts w:ascii="Times New Roman" w:hAnsi="Times New Roman" w:cs="Times New Roman"/>
          <w:sz w:val="24"/>
          <w:szCs w:val="24"/>
          <w:lang w:val="en-US"/>
        </w:rPr>
        <w:t>7</w:t>
      </w:r>
      <w:r w:rsidRPr="00D11EB0">
        <w:rPr>
          <w:rFonts w:ascii="Times New Roman" w:hAnsi="Times New Roman" w:cs="Times New Roman"/>
          <w:sz w:val="24"/>
          <w:szCs w:val="24"/>
          <w:lang w:val="en-US"/>
        </w:rPr>
        <w:t xml:space="preserve"> accommodation facilities and 7 food service businesses. </w:t>
      </w:r>
    </w:p>
    <w:p w:rsidR="00496933" w:rsidRPr="00D11EB0" w:rsidRDefault="00496933" w:rsidP="00BB4AE5">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 xml:space="preserve">To select interviewees, a </w:t>
      </w:r>
      <w:r w:rsidR="00723273" w:rsidRPr="00D11EB0">
        <w:rPr>
          <w:rFonts w:ascii="Times New Roman" w:hAnsi="Times New Roman" w:cs="Times New Roman"/>
          <w:sz w:val="24"/>
          <w:szCs w:val="24"/>
          <w:lang w:val="en-US"/>
        </w:rPr>
        <w:t>purposive</w:t>
      </w:r>
      <w:r w:rsidRPr="00D11EB0">
        <w:rPr>
          <w:rFonts w:ascii="Times New Roman" w:hAnsi="Times New Roman" w:cs="Times New Roman"/>
          <w:sz w:val="24"/>
          <w:szCs w:val="24"/>
          <w:lang w:val="en-US"/>
        </w:rPr>
        <w:t xml:space="preserve"> sampling approach was adopted</w:t>
      </w:r>
      <w:r w:rsidR="00723273" w:rsidRPr="00D11EB0">
        <w:rPr>
          <w:rFonts w:ascii="Times New Roman" w:hAnsi="Times New Roman" w:cs="Times New Roman"/>
          <w:sz w:val="24"/>
          <w:szCs w:val="24"/>
          <w:lang w:val="en-US"/>
        </w:rPr>
        <w:t xml:space="preserve">, that is generally used when working with very small samples (Saunders et al., 2009) and to select cases rich in information although not statistically representative of the entire population (Neuman, 2005). </w:t>
      </w:r>
      <w:r w:rsidR="0057234C" w:rsidRPr="00D11EB0">
        <w:rPr>
          <w:rFonts w:ascii="Times New Roman" w:hAnsi="Times New Roman" w:cs="Times New Roman"/>
          <w:sz w:val="24"/>
          <w:szCs w:val="24"/>
          <w:lang w:val="en-US"/>
        </w:rPr>
        <w:t>“Practicality and convenience” were also considered in the sampling procedure, as it is common in qualitative, interview-based studies (Gobo, 2004)</w:t>
      </w:r>
      <w:r w:rsidR="00AB3E76" w:rsidRPr="00D11EB0">
        <w:rPr>
          <w:rFonts w:ascii="Times New Roman" w:hAnsi="Times New Roman" w:cs="Times New Roman"/>
          <w:sz w:val="24"/>
          <w:szCs w:val="24"/>
          <w:lang w:val="en-US"/>
        </w:rPr>
        <w:t>, and per</w:t>
      </w:r>
      <w:r w:rsidR="00BC1C58" w:rsidRPr="00D11EB0">
        <w:rPr>
          <w:rFonts w:ascii="Times New Roman" w:hAnsi="Times New Roman" w:cs="Times New Roman"/>
          <w:sz w:val="24"/>
          <w:szCs w:val="24"/>
          <w:lang w:val="en-US"/>
        </w:rPr>
        <w:t xml:space="preserve">sonal acquaintances and connections with the team of researchers were included in the unit of analysis. </w:t>
      </w:r>
    </w:p>
    <w:p w:rsidR="000B1CBF" w:rsidRPr="00D11EB0" w:rsidRDefault="00BB2A53" w:rsidP="00BB4AE5">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 xml:space="preserve">Both accommodation and food service businesses were </w:t>
      </w:r>
      <w:r w:rsidR="0057234C" w:rsidRPr="00D11EB0">
        <w:rPr>
          <w:rFonts w:ascii="Times New Roman" w:hAnsi="Times New Roman" w:cs="Times New Roman"/>
          <w:sz w:val="24"/>
          <w:szCs w:val="24"/>
          <w:lang w:val="en-US"/>
        </w:rPr>
        <w:t>involved</w:t>
      </w:r>
      <w:r w:rsidRPr="00D11EB0">
        <w:rPr>
          <w:rFonts w:ascii="Times New Roman" w:hAnsi="Times New Roman" w:cs="Times New Roman"/>
          <w:sz w:val="24"/>
          <w:szCs w:val="24"/>
          <w:lang w:val="en-US"/>
        </w:rPr>
        <w:t xml:space="preserve"> in the research, since overnight stays and food and beverage can be considered among the major expenditure categories incurred by Festival attendees (</w:t>
      </w:r>
      <w:r w:rsidR="00386A4A" w:rsidRPr="00D11EB0">
        <w:rPr>
          <w:rFonts w:ascii="Times New Roman" w:hAnsi="Times New Roman" w:cs="Times New Roman"/>
          <w:sz w:val="24"/>
          <w:szCs w:val="24"/>
          <w:lang w:val="en-US"/>
        </w:rPr>
        <w:t xml:space="preserve">Crompton et al., 2001; Della Lucia, 2013).  In addition, the selected facilities vary for type, size, proximity to the Festival and type of connection with the Festival. With this respect, it should be noted that some facilities are </w:t>
      </w:r>
      <w:r w:rsidR="0057234C" w:rsidRPr="00D11EB0">
        <w:rPr>
          <w:rFonts w:ascii="Times New Roman" w:hAnsi="Times New Roman" w:cs="Times New Roman"/>
          <w:sz w:val="24"/>
          <w:szCs w:val="24"/>
          <w:lang w:val="en-US"/>
        </w:rPr>
        <w:t xml:space="preserve">proper </w:t>
      </w:r>
      <w:r w:rsidR="00386A4A" w:rsidRPr="00D11EB0">
        <w:rPr>
          <w:rFonts w:ascii="Times New Roman" w:hAnsi="Times New Roman" w:cs="Times New Roman"/>
          <w:sz w:val="24"/>
          <w:szCs w:val="24"/>
          <w:lang w:val="en-US"/>
        </w:rPr>
        <w:t xml:space="preserve">AGA partner, and therefore work in close connection with the Festival organization from several years, other facilities work in cooperation with AGA but without any formal agreement, while other do not have any kind of connection with AGA nor the Festival organization. A list of the selected facilities is reported in Table </w:t>
      </w:r>
      <w:r w:rsidR="006579CA" w:rsidRPr="00D11EB0">
        <w:rPr>
          <w:rFonts w:ascii="Times New Roman" w:hAnsi="Times New Roman" w:cs="Times New Roman"/>
          <w:sz w:val="24"/>
          <w:szCs w:val="24"/>
          <w:lang w:val="en-US"/>
        </w:rPr>
        <w:t>1</w:t>
      </w:r>
      <w:r w:rsidR="00386A4A" w:rsidRPr="00D11EB0">
        <w:rPr>
          <w:rFonts w:ascii="Times New Roman" w:hAnsi="Times New Roman" w:cs="Times New Roman"/>
          <w:sz w:val="24"/>
          <w:szCs w:val="24"/>
          <w:lang w:val="en-US"/>
        </w:rPr>
        <w:t>.</w:t>
      </w:r>
    </w:p>
    <w:p w:rsidR="0041511E" w:rsidRPr="00D11EB0" w:rsidRDefault="00F92A08" w:rsidP="00BB4AE5">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 xml:space="preserve">Interviews were conducted </w:t>
      </w:r>
      <w:r w:rsidR="0057234C" w:rsidRPr="00D11EB0">
        <w:rPr>
          <w:rFonts w:ascii="Times New Roman" w:hAnsi="Times New Roman" w:cs="Times New Roman"/>
          <w:sz w:val="24"/>
          <w:szCs w:val="24"/>
          <w:lang w:val="en-US"/>
        </w:rPr>
        <w:t xml:space="preserve">on-site, according to the managers’ or owners’ availability, </w:t>
      </w:r>
      <w:r w:rsidRPr="00D11EB0">
        <w:rPr>
          <w:rFonts w:ascii="Times New Roman" w:hAnsi="Times New Roman" w:cs="Times New Roman"/>
          <w:sz w:val="24"/>
          <w:szCs w:val="24"/>
          <w:lang w:val="en-US"/>
        </w:rPr>
        <w:t xml:space="preserve">between November 2018 and January 2019. All interviews were recorded and transcribed verbatim. </w:t>
      </w:r>
      <w:r w:rsidR="0041511E" w:rsidRPr="00D11EB0">
        <w:rPr>
          <w:rFonts w:ascii="Times New Roman" w:hAnsi="Times New Roman" w:cs="Times New Roman"/>
          <w:sz w:val="24"/>
          <w:szCs w:val="24"/>
          <w:lang w:val="en-US"/>
        </w:rPr>
        <w:t xml:space="preserve">Accurate notes were also taken during the conversations. </w:t>
      </w:r>
    </w:p>
    <w:p w:rsidR="00F92A08" w:rsidRPr="00D11EB0" w:rsidRDefault="0057234C" w:rsidP="00BB4AE5">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Although in-depth interviews do not require a formal structure, a</w:t>
      </w:r>
      <w:r w:rsidR="00F92A08" w:rsidRPr="00D11EB0">
        <w:rPr>
          <w:rFonts w:ascii="Times New Roman" w:hAnsi="Times New Roman" w:cs="Times New Roman"/>
          <w:sz w:val="24"/>
          <w:szCs w:val="24"/>
          <w:lang w:val="en-US"/>
        </w:rPr>
        <w:t>n interview protocol was</w:t>
      </w:r>
      <w:r w:rsidRPr="00D11EB0">
        <w:rPr>
          <w:rFonts w:ascii="Times New Roman" w:hAnsi="Times New Roman" w:cs="Times New Roman"/>
          <w:sz w:val="24"/>
          <w:szCs w:val="24"/>
          <w:lang w:val="en-US"/>
        </w:rPr>
        <w:t xml:space="preserve"> still</w:t>
      </w:r>
      <w:r w:rsidR="00F92A08" w:rsidRPr="00D11EB0">
        <w:rPr>
          <w:rFonts w:ascii="Times New Roman" w:hAnsi="Times New Roman" w:cs="Times New Roman"/>
          <w:sz w:val="24"/>
          <w:szCs w:val="24"/>
          <w:lang w:val="en-US"/>
        </w:rPr>
        <w:t xml:space="preserve"> adopted, to ensure validity and reliability of the interviews</w:t>
      </w:r>
      <w:r w:rsidR="00386A4A" w:rsidRPr="00D11EB0">
        <w:rPr>
          <w:rFonts w:ascii="Times New Roman" w:hAnsi="Times New Roman" w:cs="Times New Roman"/>
          <w:sz w:val="24"/>
          <w:szCs w:val="24"/>
          <w:lang w:val="en-US"/>
        </w:rPr>
        <w:t>, and that all relevant items were covered during the conversation.</w:t>
      </w:r>
      <w:r w:rsidR="00F92A08" w:rsidRPr="00D11EB0">
        <w:rPr>
          <w:rFonts w:ascii="Times New Roman" w:hAnsi="Times New Roman" w:cs="Times New Roman"/>
          <w:sz w:val="24"/>
          <w:szCs w:val="24"/>
          <w:lang w:val="en-US"/>
        </w:rPr>
        <w:t xml:space="preserve"> In particular, the </w:t>
      </w:r>
      <w:r w:rsidR="00C40C19" w:rsidRPr="00D11EB0">
        <w:rPr>
          <w:rFonts w:ascii="Times New Roman" w:hAnsi="Times New Roman" w:cs="Times New Roman"/>
          <w:sz w:val="24"/>
          <w:szCs w:val="24"/>
          <w:lang w:val="en-US"/>
        </w:rPr>
        <w:t xml:space="preserve">interview </w:t>
      </w:r>
      <w:r w:rsidR="00386A4A" w:rsidRPr="00D11EB0">
        <w:rPr>
          <w:rFonts w:ascii="Times New Roman" w:hAnsi="Times New Roman" w:cs="Times New Roman"/>
          <w:sz w:val="24"/>
          <w:szCs w:val="24"/>
          <w:lang w:val="en-US"/>
        </w:rPr>
        <w:t>involved</w:t>
      </w:r>
      <w:r w:rsidR="00C40C19" w:rsidRPr="00D11EB0">
        <w:rPr>
          <w:rFonts w:ascii="Times New Roman" w:hAnsi="Times New Roman" w:cs="Times New Roman"/>
          <w:sz w:val="24"/>
          <w:szCs w:val="24"/>
          <w:lang w:val="en-US"/>
        </w:rPr>
        <w:t xml:space="preserve"> </w:t>
      </w:r>
      <w:r w:rsidR="00F92A08" w:rsidRPr="00D11EB0">
        <w:rPr>
          <w:rFonts w:ascii="Times New Roman" w:hAnsi="Times New Roman" w:cs="Times New Roman"/>
          <w:sz w:val="24"/>
          <w:szCs w:val="24"/>
          <w:lang w:val="en-US"/>
        </w:rPr>
        <w:t xml:space="preserve">3 sections: </w:t>
      </w:r>
      <w:r w:rsidR="00C73EDC" w:rsidRPr="00D11EB0">
        <w:rPr>
          <w:rFonts w:ascii="Times New Roman" w:hAnsi="Times New Roman" w:cs="Times New Roman"/>
          <w:sz w:val="24"/>
          <w:szCs w:val="24"/>
          <w:lang w:val="en-US"/>
        </w:rPr>
        <w:t xml:space="preserve">the first part refers to the facility’s characteristics such as type, </w:t>
      </w:r>
      <w:r w:rsidR="009A6F02" w:rsidRPr="00D11EB0">
        <w:rPr>
          <w:rFonts w:ascii="Times New Roman" w:hAnsi="Times New Roman" w:cs="Times New Roman"/>
          <w:sz w:val="24"/>
          <w:szCs w:val="24"/>
          <w:lang w:val="en-US"/>
        </w:rPr>
        <w:t xml:space="preserve">size, </w:t>
      </w:r>
      <w:r w:rsidR="00C73EDC" w:rsidRPr="00D11EB0">
        <w:rPr>
          <w:rFonts w:ascii="Times New Roman" w:hAnsi="Times New Roman" w:cs="Times New Roman"/>
          <w:sz w:val="24"/>
          <w:szCs w:val="24"/>
          <w:lang w:val="en-US"/>
        </w:rPr>
        <w:t xml:space="preserve">location </w:t>
      </w:r>
      <w:r w:rsidR="009A6F02" w:rsidRPr="00D11EB0">
        <w:rPr>
          <w:rFonts w:ascii="Times New Roman" w:hAnsi="Times New Roman" w:cs="Times New Roman"/>
          <w:sz w:val="24"/>
          <w:szCs w:val="24"/>
          <w:lang w:val="en-US"/>
        </w:rPr>
        <w:t xml:space="preserve">and proximity to the Festival; in the second part the perceptions of the economic impact of the Festival for the city of Verona are investigated; while the last section investigates the perceptions of the economic impact of the Festival for the </w:t>
      </w:r>
      <w:r w:rsidR="009A6F02" w:rsidRPr="00D11EB0">
        <w:rPr>
          <w:rFonts w:ascii="Times New Roman" w:hAnsi="Times New Roman" w:cs="Times New Roman"/>
          <w:sz w:val="24"/>
          <w:szCs w:val="24"/>
          <w:lang w:val="en-US"/>
        </w:rPr>
        <w:lastRenderedPageBreak/>
        <w:t xml:space="preserve">interviewees’ own business. Questions addressed not only the current impact of the Festival, but also stimulated a comparison with past editions, in order to gain insights about the Festival trends. </w:t>
      </w:r>
    </w:p>
    <w:p w:rsidR="00756463" w:rsidRPr="00D11EB0" w:rsidRDefault="00496933" w:rsidP="00BB4AE5">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A content analysis</w:t>
      </w:r>
      <w:r w:rsidR="001D7034" w:rsidRPr="00D11EB0">
        <w:rPr>
          <w:rFonts w:ascii="Times New Roman" w:hAnsi="Times New Roman" w:cs="Times New Roman"/>
          <w:sz w:val="24"/>
          <w:szCs w:val="24"/>
          <w:lang w:val="en-US"/>
        </w:rPr>
        <w:t xml:space="preserve"> </w:t>
      </w:r>
      <w:r w:rsidR="008929D7" w:rsidRPr="00D11EB0">
        <w:rPr>
          <w:rFonts w:ascii="Times New Roman" w:hAnsi="Times New Roman" w:cs="Times New Roman"/>
          <w:sz w:val="24"/>
          <w:szCs w:val="24"/>
          <w:lang w:val="en-US"/>
        </w:rPr>
        <w:t xml:space="preserve">based in thematic coding </w:t>
      </w:r>
      <w:r w:rsidR="001D7034" w:rsidRPr="00D11EB0">
        <w:rPr>
          <w:rFonts w:ascii="Times New Roman" w:hAnsi="Times New Roman" w:cs="Times New Roman"/>
          <w:sz w:val="24"/>
          <w:szCs w:val="24"/>
          <w:lang w:val="en-US"/>
        </w:rPr>
        <w:t>(</w:t>
      </w:r>
      <w:r w:rsidR="006F6749" w:rsidRPr="00D11EB0">
        <w:rPr>
          <w:rFonts w:ascii="Times New Roman" w:hAnsi="Times New Roman" w:cs="Times New Roman"/>
          <w:sz w:val="24"/>
          <w:szCs w:val="24"/>
          <w:lang w:val="en-US"/>
        </w:rPr>
        <w:t>Saldana, 2009</w:t>
      </w:r>
      <w:r w:rsidR="001D7034" w:rsidRPr="00D11EB0">
        <w:rPr>
          <w:rFonts w:ascii="Times New Roman" w:hAnsi="Times New Roman" w:cs="Times New Roman"/>
          <w:sz w:val="24"/>
          <w:szCs w:val="24"/>
          <w:lang w:val="en-US"/>
        </w:rPr>
        <w:t>)</w:t>
      </w:r>
      <w:r w:rsidRPr="00D11EB0">
        <w:rPr>
          <w:rFonts w:ascii="Times New Roman" w:hAnsi="Times New Roman" w:cs="Times New Roman"/>
          <w:sz w:val="24"/>
          <w:szCs w:val="24"/>
          <w:lang w:val="en-US"/>
        </w:rPr>
        <w:t xml:space="preserve"> was </w:t>
      </w:r>
      <w:r w:rsidR="0057234C" w:rsidRPr="00D11EB0">
        <w:rPr>
          <w:rFonts w:ascii="Times New Roman" w:hAnsi="Times New Roman" w:cs="Times New Roman"/>
          <w:sz w:val="24"/>
          <w:szCs w:val="24"/>
          <w:lang w:val="en-US"/>
        </w:rPr>
        <w:t xml:space="preserve">then </w:t>
      </w:r>
      <w:r w:rsidRPr="00D11EB0">
        <w:rPr>
          <w:rFonts w:ascii="Times New Roman" w:hAnsi="Times New Roman" w:cs="Times New Roman"/>
          <w:sz w:val="24"/>
          <w:szCs w:val="24"/>
          <w:lang w:val="en-US"/>
        </w:rPr>
        <w:t>performed on the collected data,</w:t>
      </w:r>
      <w:r w:rsidR="00371DC5" w:rsidRPr="00D11EB0">
        <w:rPr>
          <w:rFonts w:ascii="Times New Roman" w:hAnsi="Times New Roman" w:cs="Times New Roman"/>
          <w:sz w:val="24"/>
          <w:szCs w:val="24"/>
          <w:lang w:val="en-US"/>
        </w:rPr>
        <w:t xml:space="preserve"> </w:t>
      </w:r>
      <w:r w:rsidRPr="00D11EB0">
        <w:rPr>
          <w:rFonts w:ascii="Times New Roman" w:hAnsi="Times New Roman" w:cs="Times New Roman"/>
          <w:sz w:val="24"/>
          <w:szCs w:val="24"/>
          <w:lang w:val="en-US"/>
        </w:rPr>
        <w:t xml:space="preserve">in order to explore how professionals </w:t>
      </w:r>
      <w:r w:rsidR="00837177" w:rsidRPr="00D11EB0">
        <w:rPr>
          <w:rFonts w:ascii="Times New Roman" w:hAnsi="Times New Roman" w:cs="Times New Roman"/>
          <w:sz w:val="24"/>
          <w:szCs w:val="24"/>
          <w:lang w:val="en-US"/>
        </w:rPr>
        <w:t xml:space="preserve">operating in the city of Verona </w:t>
      </w:r>
      <w:r w:rsidRPr="00D11EB0">
        <w:rPr>
          <w:rFonts w:ascii="Times New Roman" w:hAnsi="Times New Roman" w:cs="Times New Roman"/>
          <w:sz w:val="24"/>
          <w:szCs w:val="24"/>
          <w:lang w:val="en-US"/>
        </w:rPr>
        <w:t xml:space="preserve">perceive the economic impact of the Tocatì Festival. </w:t>
      </w:r>
    </w:p>
    <w:p w:rsidR="008929D7" w:rsidRPr="00D11EB0" w:rsidRDefault="008929D7" w:rsidP="00BB4AE5">
      <w:pPr>
        <w:spacing w:after="0" w:line="276" w:lineRule="auto"/>
        <w:ind w:firstLine="284"/>
        <w:jc w:val="both"/>
        <w:rPr>
          <w:rFonts w:ascii="Times New Roman" w:hAnsi="Times New Roman" w:cs="Times New Roman"/>
          <w:sz w:val="24"/>
          <w:szCs w:val="24"/>
          <w:lang w:val="en-US"/>
        </w:rPr>
      </w:pPr>
    </w:p>
    <w:p w:rsidR="00371DC5" w:rsidRPr="00D11EB0" w:rsidRDefault="00371DC5" w:rsidP="00BB4AE5">
      <w:pPr>
        <w:spacing w:after="0" w:line="276" w:lineRule="auto"/>
        <w:ind w:firstLine="284"/>
        <w:jc w:val="both"/>
        <w:rPr>
          <w:rFonts w:ascii="Times New Roman" w:hAnsi="Times New Roman" w:cs="Times New Roman"/>
          <w:sz w:val="24"/>
          <w:szCs w:val="24"/>
          <w:lang w:val="en-US"/>
        </w:rPr>
      </w:pPr>
    </w:p>
    <w:p w:rsidR="00756463" w:rsidRPr="00D11EB0" w:rsidRDefault="00756463" w:rsidP="00837177">
      <w:pPr>
        <w:spacing w:after="0" w:line="276" w:lineRule="auto"/>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 xml:space="preserve">Table </w:t>
      </w:r>
      <w:r w:rsidR="006579CA" w:rsidRPr="00D11EB0">
        <w:rPr>
          <w:rFonts w:ascii="Times New Roman" w:hAnsi="Times New Roman" w:cs="Times New Roman"/>
          <w:sz w:val="24"/>
          <w:szCs w:val="24"/>
          <w:lang w:val="en-US"/>
        </w:rPr>
        <w:t>1</w:t>
      </w:r>
      <w:r w:rsidRPr="00D11EB0">
        <w:rPr>
          <w:rFonts w:ascii="Times New Roman" w:hAnsi="Times New Roman" w:cs="Times New Roman"/>
          <w:sz w:val="24"/>
          <w:szCs w:val="24"/>
          <w:lang w:val="en-US"/>
        </w:rPr>
        <w:t xml:space="preserve">. The unit of analysis </w:t>
      </w:r>
    </w:p>
    <w:p w:rsidR="00756463" w:rsidRPr="00D11EB0" w:rsidRDefault="00756463" w:rsidP="00837177">
      <w:pPr>
        <w:spacing w:after="0" w:line="276" w:lineRule="auto"/>
        <w:jc w:val="both"/>
        <w:rPr>
          <w:rFonts w:ascii="Times New Roman" w:hAnsi="Times New Roman" w:cs="Times New Roman"/>
          <w:sz w:val="24"/>
          <w:szCs w:val="24"/>
          <w:lang w:val="en-US"/>
        </w:rPr>
      </w:pPr>
    </w:p>
    <w:tbl>
      <w:tblPr>
        <w:tblStyle w:val="Grilledutableau"/>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8"/>
        <w:gridCol w:w="2375"/>
        <w:gridCol w:w="2431"/>
        <w:gridCol w:w="2433"/>
      </w:tblGrid>
      <w:tr w:rsidR="00D11EB0" w:rsidRPr="00D11EB0" w:rsidTr="004F18F2">
        <w:trPr>
          <w:trHeight w:val="480"/>
        </w:trPr>
        <w:tc>
          <w:tcPr>
            <w:tcW w:w="2428" w:type="dxa"/>
            <w:tcBorders>
              <w:bottom w:val="double" w:sz="4" w:space="0" w:color="auto"/>
            </w:tcBorders>
          </w:tcPr>
          <w:p w:rsidR="004F18F2" w:rsidRPr="00D11EB0" w:rsidRDefault="004F18F2" w:rsidP="004F18F2">
            <w:pPr>
              <w:spacing w:line="276" w:lineRule="auto"/>
              <w:rPr>
                <w:rFonts w:ascii="Times New Roman" w:hAnsi="Times New Roman" w:cs="Times New Roman"/>
                <w:b/>
                <w:bCs/>
                <w:sz w:val="24"/>
                <w:szCs w:val="24"/>
                <w:lang w:val="en-US"/>
              </w:rPr>
            </w:pPr>
            <w:r w:rsidRPr="00D11EB0">
              <w:rPr>
                <w:rFonts w:ascii="Times New Roman" w:hAnsi="Times New Roman" w:cs="Times New Roman"/>
                <w:b/>
                <w:bCs/>
                <w:sz w:val="24"/>
                <w:szCs w:val="24"/>
                <w:lang w:val="en-US"/>
              </w:rPr>
              <w:t>Facility type</w:t>
            </w:r>
          </w:p>
        </w:tc>
        <w:tc>
          <w:tcPr>
            <w:tcW w:w="2375" w:type="dxa"/>
            <w:tcBorders>
              <w:bottom w:val="double" w:sz="4" w:space="0" w:color="auto"/>
            </w:tcBorders>
          </w:tcPr>
          <w:p w:rsidR="004F18F2" w:rsidRPr="00D11EB0" w:rsidRDefault="004F18F2" w:rsidP="004F18F2">
            <w:pPr>
              <w:spacing w:line="276" w:lineRule="auto"/>
              <w:rPr>
                <w:rFonts w:ascii="Times New Roman" w:hAnsi="Times New Roman" w:cs="Times New Roman"/>
                <w:b/>
                <w:bCs/>
                <w:sz w:val="24"/>
                <w:szCs w:val="24"/>
                <w:lang w:val="en-US"/>
              </w:rPr>
            </w:pPr>
            <w:r w:rsidRPr="00D11EB0">
              <w:rPr>
                <w:rFonts w:ascii="Times New Roman" w:hAnsi="Times New Roman" w:cs="Times New Roman"/>
                <w:b/>
                <w:bCs/>
                <w:sz w:val="24"/>
                <w:szCs w:val="24"/>
                <w:lang w:val="en-US"/>
              </w:rPr>
              <w:t xml:space="preserve">Size </w:t>
            </w:r>
          </w:p>
        </w:tc>
        <w:tc>
          <w:tcPr>
            <w:tcW w:w="2431" w:type="dxa"/>
            <w:tcBorders>
              <w:bottom w:val="double" w:sz="4" w:space="0" w:color="auto"/>
            </w:tcBorders>
          </w:tcPr>
          <w:p w:rsidR="004F18F2" w:rsidRPr="00D11EB0" w:rsidRDefault="004F18F2" w:rsidP="004F18F2">
            <w:pPr>
              <w:spacing w:line="276" w:lineRule="auto"/>
              <w:rPr>
                <w:rFonts w:ascii="Times New Roman" w:hAnsi="Times New Roman" w:cs="Times New Roman"/>
                <w:b/>
                <w:bCs/>
                <w:sz w:val="24"/>
                <w:szCs w:val="24"/>
                <w:lang w:val="en-US"/>
              </w:rPr>
            </w:pPr>
            <w:r w:rsidRPr="00D11EB0">
              <w:rPr>
                <w:rFonts w:ascii="Times New Roman" w:hAnsi="Times New Roman" w:cs="Times New Roman"/>
                <w:b/>
                <w:bCs/>
                <w:sz w:val="24"/>
                <w:szCs w:val="24"/>
                <w:lang w:val="en-US"/>
              </w:rPr>
              <w:t xml:space="preserve">Proximity to the Festival </w:t>
            </w:r>
          </w:p>
        </w:tc>
        <w:tc>
          <w:tcPr>
            <w:tcW w:w="2433" w:type="dxa"/>
            <w:tcBorders>
              <w:bottom w:val="double" w:sz="4" w:space="0" w:color="auto"/>
            </w:tcBorders>
          </w:tcPr>
          <w:p w:rsidR="004F18F2" w:rsidRPr="00D11EB0" w:rsidRDefault="004F18F2" w:rsidP="004F18F2">
            <w:pPr>
              <w:spacing w:line="276" w:lineRule="auto"/>
              <w:rPr>
                <w:rFonts w:ascii="Times New Roman" w:hAnsi="Times New Roman" w:cs="Times New Roman"/>
                <w:b/>
                <w:bCs/>
                <w:sz w:val="24"/>
                <w:szCs w:val="24"/>
                <w:lang w:val="en-US"/>
              </w:rPr>
            </w:pPr>
            <w:r w:rsidRPr="00D11EB0">
              <w:rPr>
                <w:rFonts w:ascii="Times New Roman" w:hAnsi="Times New Roman" w:cs="Times New Roman"/>
                <w:b/>
                <w:bCs/>
                <w:sz w:val="24"/>
                <w:szCs w:val="24"/>
                <w:lang w:val="en-US"/>
              </w:rPr>
              <w:t xml:space="preserve">Connection with the Festival </w:t>
            </w:r>
          </w:p>
        </w:tc>
      </w:tr>
      <w:tr w:rsidR="00D11EB0" w:rsidRPr="00D11EB0" w:rsidTr="004F18F2">
        <w:trPr>
          <w:trHeight w:val="223"/>
        </w:trPr>
        <w:tc>
          <w:tcPr>
            <w:tcW w:w="9667" w:type="dxa"/>
            <w:gridSpan w:val="4"/>
            <w:tcBorders>
              <w:top w:val="double" w:sz="4" w:space="0" w:color="auto"/>
            </w:tcBorders>
            <w:vAlign w:val="center"/>
          </w:tcPr>
          <w:p w:rsidR="004F18F2" w:rsidRPr="00D11EB0" w:rsidRDefault="004F18F2" w:rsidP="004F18F2">
            <w:pPr>
              <w:spacing w:line="276" w:lineRule="auto"/>
              <w:jc w:val="center"/>
              <w:rPr>
                <w:rFonts w:ascii="Times New Roman" w:hAnsi="Times New Roman" w:cs="Times New Roman"/>
                <w:lang w:val="en-US"/>
              </w:rPr>
            </w:pPr>
            <w:r w:rsidRPr="00D11EB0">
              <w:rPr>
                <w:rFonts w:ascii="Times New Roman" w:hAnsi="Times New Roman" w:cs="Times New Roman"/>
                <w:lang w:val="en-US"/>
              </w:rPr>
              <w:t>Accommodation</w:t>
            </w:r>
          </w:p>
        </w:tc>
      </w:tr>
      <w:tr w:rsidR="00D11EB0" w:rsidRPr="00D11EB0" w:rsidTr="004F18F2">
        <w:trPr>
          <w:trHeight w:val="223"/>
        </w:trPr>
        <w:tc>
          <w:tcPr>
            <w:tcW w:w="2428" w:type="dxa"/>
            <w:tcBorders>
              <w:top w:val="double" w:sz="4" w:space="0" w:color="auto"/>
            </w:tcBorders>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 xml:space="preserve">3 stars hotel </w:t>
            </w:r>
          </w:p>
        </w:tc>
        <w:tc>
          <w:tcPr>
            <w:tcW w:w="2375" w:type="dxa"/>
            <w:tcBorders>
              <w:top w:val="double" w:sz="4" w:space="0" w:color="auto"/>
            </w:tcBorders>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44 rooms</w:t>
            </w:r>
          </w:p>
        </w:tc>
        <w:tc>
          <w:tcPr>
            <w:tcW w:w="2431" w:type="dxa"/>
            <w:tcBorders>
              <w:top w:val="double" w:sz="4" w:space="0" w:color="auto"/>
            </w:tcBorders>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No</w:t>
            </w:r>
          </w:p>
        </w:tc>
        <w:tc>
          <w:tcPr>
            <w:tcW w:w="2433" w:type="dxa"/>
            <w:tcBorders>
              <w:top w:val="double" w:sz="4" w:space="0" w:color="auto"/>
            </w:tcBorders>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 xml:space="preserve">AGA partner </w:t>
            </w:r>
          </w:p>
        </w:tc>
      </w:tr>
      <w:tr w:rsidR="00D11EB0" w:rsidRPr="00D11EB0" w:rsidTr="004F18F2">
        <w:trPr>
          <w:trHeight w:val="230"/>
        </w:trPr>
        <w:tc>
          <w:tcPr>
            <w:tcW w:w="2428"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 xml:space="preserve">Holiday home </w:t>
            </w:r>
          </w:p>
        </w:tc>
        <w:tc>
          <w:tcPr>
            <w:tcW w:w="2375"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23 rooms</w:t>
            </w:r>
          </w:p>
        </w:tc>
        <w:tc>
          <w:tcPr>
            <w:tcW w:w="2431"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No</w:t>
            </w:r>
          </w:p>
        </w:tc>
        <w:tc>
          <w:tcPr>
            <w:tcW w:w="2433"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 xml:space="preserve">AGA partner </w:t>
            </w:r>
          </w:p>
        </w:tc>
      </w:tr>
      <w:tr w:rsidR="00D11EB0" w:rsidRPr="00D11EB0" w:rsidTr="004F18F2">
        <w:trPr>
          <w:trHeight w:val="230"/>
        </w:trPr>
        <w:tc>
          <w:tcPr>
            <w:tcW w:w="2428"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 xml:space="preserve">Guest house </w:t>
            </w:r>
          </w:p>
        </w:tc>
        <w:tc>
          <w:tcPr>
            <w:tcW w:w="2375"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11 rooms</w:t>
            </w:r>
          </w:p>
        </w:tc>
        <w:tc>
          <w:tcPr>
            <w:tcW w:w="2431"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Yes</w:t>
            </w:r>
          </w:p>
        </w:tc>
        <w:tc>
          <w:tcPr>
            <w:tcW w:w="2433"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AGA partner</w:t>
            </w:r>
          </w:p>
        </w:tc>
      </w:tr>
      <w:tr w:rsidR="00D11EB0" w:rsidRPr="00D11EB0" w:rsidTr="004F18F2">
        <w:trPr>
          <w:trHeight w:val="223"/>
        </w:trPr>
        <w:tc>
          <w:tcPr>
            <w:tcW w:w="2428"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 xml:space="preserve">Holiday home </w:t>
            </w:r>
          </w:p>
        </w:tc>
        <w:tc>
          <w:tcPr>
            <w:tcW w:w="2375"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 xml:space="preserve">6 rooms </w:t>
            </w:r>
          </w:p>
        </w:tc>
        <w:tc>
          <w:tcPr>
            <w:tcW w:w="2431"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Yes</w:t>
            </w:r>
          </w:p>
        </w:tc>
        <w:tc>
          <w:tcPr>
            <w:tcW w:w="2433"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AGA partner</w:t>
            </w:r>
          </w:p>
        </w:tc>
      </w:tr>
      <w:tr w:rsidR="00D11EB0" w:rsidRPr="00D11EB0" w:rsidTr="004F18F2">
        <w:trPr>
          <w:trHeight w:val="230"/>
        </w:trPr>
        <w:tc>
          <w:tcPr>
            <w:tcW w:w="2428"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B&amp;B</w:t>
            </w:r>
          </w:p>
        </w:tc>
        <w:tc>
          <w:tcPr>
            <w:tcW w:w="2375"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3 rooms</w:t>
            </w:r>
          </w:p>
        </w:tc>
        <w:tc>
          <w:tcPr>
            <w:tcW w:w="2431"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Yes</w:t>
            </w:r>
          </w:p>
        </w:tc>
        <w:tc>
          <w:tcPr>
            <w:tcW w:w="2433"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None</w:t>
            </w:r>
          </w:p>
        </w:tc>
      </w:tr>
      <w:tr w:rsidR="00D11EB0" w:rsidRPr="00D11EB0" w:rsidTr="004F18F2">
        <w:trPr>
          <w:trHeight w:val="223"/>
        </w:trPr>
        <w:tc>
          <w:tcPr>
            <w:tcW w:w="2428"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B&amp;B</w:t>
            </w:r>
            <w:r w:rsidR="00D11EB0">
              <w:rPr>
                <w:rFonts w:ascii="Times New Roman" w:hAnsi="Times New Roman" w:cs="Times New Roman"/>
                <w:lang w:val="en-US"/>
              </w:rPr>
              <w:t>,</w:t>
            </w:r>
            <w:r w:rsidRPr="00D11EB0">
              <w:rPr>
                <w:rFonts w:ascii="Times New Roman" w:hAnsi="Times New Roman" w:cs="Times New Roman"/>
                <w:lang w:val="en-US"/>
              </w:rPr>
              <w:t xml:space="preserve"> guest house</w:t>
            </w:r>
          </w:p>
        </w:tc>
        <w:tc>
          <w:tcPr>
            <w:tcW w:w="2375"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2 rooms</w:t>
            </w:r>
          </w:p>
        </w:tc>
        <w:tc>
          <w:tcPr>
            <w:tcW w:w="2431"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No</w:t>
            </w:r>
          </w:p>
        </w:tc>
        <w:tc>
          <w:tcPr>
            <w:tcW w:w="2433"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None</w:t>
            </w:r>
          </w:p>
        </w:tc>
      </w:tr>
      <w:tr w:rsidR="00D11EB0" w:rsidRPr="00D11EB0" w:rsidTr="004F18F2">
        <w:trPr>
          <w:trHeight w:val="230"/>
        </w:trPr>
        <w:tc>
          <w:tcPr>
            <w:tcW w:w="2428" w:type="dxa"/>
            <w:tcBorders>
              <w:bottom w:val="double" w:sz="4" w:space="0" w:color="auto"/>
            </w:tcBorders>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B&amp;B</w:t>
            </w:r>
          </w:p>
        </w:tc>
        <w:tc>
          <w:tcPr>
            <w:tcW w:w="2375" w:type="dxa"/>
            <w:tcBorders>
              <w:bottom w:val="double" w:sz="4" w:space="0" w:color="auto"/>
            </w:tcBorders>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2 rooms</w:t>
            </w:r>
          </w:p>
        </w:tc>
        <w:tc>
          <w:tcPr>
            <w:tcW w:w="2431" w:type="dxa"/>
            <w:tcBorders>
              <w:bottom w:val="double" w:sz="4" w:space="0" w:color="auto"/>
            </w:tcBorders>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Yes</w:t>
            </w:r>
          </w:p>
        </w:tc>
        <w:tc>
          <w:tcPr>
            <w:tcW w:w="2433" w:type="dxa"/>
            <w:tcBorders>
              <w:bottom w:val="double" w:sz="4" w:space="0" w:color="auto"/>
            </w:tcBorders>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 xml:space="preserve">None </w:t>
            </w:r>
          </w:p>
        </w:tc>
      </w:tr>
      <w:tr w:rsidR="00D11EB0" w:rsidRPr="00D11EB0" w:rsidTr="004F18F2">
        <w:trPr>
          <w:trHeight w:val="230"/>
        </w:trPr>
        <w:tc>
          <w:tcPr>
            <w:tcW w:w="9667" w:type="dxa"/>
            <w:gridSpan w:val="4"/>
            <w:tcBorders>
              <w:top w:val="double" w:sz="4" w:space="0" w:color="auto"/>
            </w:tcBorders>
            <w:vAlign w:val="center"/>
          </w:tcPr>
          <w:p w:rsidR="004F18F2" w:rsidRPr="00D11EB0" w:rsidRDefault="004F18F2" w:rsidP="004F18F2">
            <w:pPr>
              <w:spacing w:line="276" w:lineRule="auto"/>
              <w:jc w:val="center"/>
              <w:rPr>
                <w:rFonts w:ascii="Times New Roman" w:hAnsi="Times New Roman" w:cs="Times New Roman"/>
                <w:lang w:val="en-US"/>
              </w:rPr>
            </w:pPr>
            <w:r w:rsidRPr="00D11EB0">
              <w:rPr>
                <w:rFonts w:ascii="Times New Roman" w:hAnsi="Times New Roman" w:cs="Times New Roman"/>
                <w:lang w:val="en-US"/>
              </w:rPr>
              <w:t>Food service</w:t>
            </w:r>
          </w:p>
        </w:tc>
      </w:tr>
      <w:tr w:rsidR="00D11EB0" w:rsidRPr="00D11EB0" w:rsidTr="004F18F2">
        <w:trPr>
          <w:trHeight w:val="230"/>
        </w:trPr>
        <w:tc>
          <w:tcPr>
            <w:tcW w:w="2428" w:type="dxa"/>
            <w:tcBorders>
              <w:top w:val="double" w:sz="4" w:space="0" w:color="auto"/>
            </w:tcBorders>
          </w:tcPr>
          <w:p w:rsidR="004F18F2" w:rsidRPr="00D11EB0" w:rsidRDefault="004F18F2" w:rsidP="00371DC5">
            <w:pPr>
              <w:spacing w:line="276" w:lineRule="auto"/>
              <w:rPr>
                <w:rFonts w:ascii="Times New Roman" w:hAnsi="Times New Roman" w:cs="Times New Roman"/>
                <w:lang w:val="en-US"/>
              </w:rPr>
            </w:pPr>
            <w:r w:rsidRPr="00D11EB0">
              <w:rPr>
                <w:rFonts w:ascii="Times New Roman" w:hAnsi="Times New Roman" w:cs="Times New Roman"/>
                <w:lang w:val="en-US"/>
              </w:rPr>
              <w:t xml:space="preserve">Restaurant </w:t>
            </w:r>
          </w:p>
        </w:tc>
        <w:tc>
          <w:tcPr>
            <w:tcW w:w="2375" w:type="dxa"/>
            <w:tcBorders>
              <w:top w:val="double" w:sz="4" w:space="0" w:color="auto"/>
            </w:tcBorders>
          </w:tcPr>
          <w:p w:rsidR="004F18F2" w:rsidRPr="00D11EB0" w:rsidRDefault="004F18F2" w:rsidP="00371DC5">
            <w:pPr>
              <w:spacing w:line="276" w:lineRule="auto"/>
              <w:rPr>
                <w:rFonts w:ascii="Times New Roman" w:hAnsi="Times New Roman" w:cs="Times New Roman"/>
                <w:lang w:val="en-US"/>
              </w:rPr>
            </w:pPr>
            <w:r w:rsidRPr="00D11EB0">
              <w:rPr>
                <w:rFonts w:ascii="Times New Roman" w:hAnsi="Times New Roman" w:cs="Times New Roman"/>
                <w:lang w:val="en-US"/>
              </w:rPr>
              <w:t>Medium-small</w:t>
            </w:r>
          </w:p>
        </w:tc>
        <w:tc>
          <w:tcPr>
            <w:tcW w:w="2431" w:type="dxa"/>
            <w:tcBorders>
              <w:top w:val="double" w:sz="4" w:space="0" w:color="auto"/>
            </w:tcBorders>
          </w:tcPr>
          <w:p w:rsidR="004F18F2" w:rsidRPr="00D11EB0" w:rsidRDefault="004F18F2" w:rsidP="00371DC5">
            <w:pPr>
              <w:spacing w:line="276" w:lineRule="auto"/>
              <w:rPr>
                <w:rFonts w:ascii="Times New Roman" w:hAnsi="Times New Roman" w:cs="Times New Roman"/>
                <w:lang w:val="en-US"/>
              </w:rPr>
            </w:pPr>
            <w:r w:rsidRPr="00D11EB0">
              <w:rPr>
                <w:rFonts w:ascii="Times New Roman" w:hAnsi="Times New Roman" w:cs="Times New Roman"/>
                <w:lang w:val="en-US"/>
              </w:rPr>
              <w:t>Yes</w:t>
            </w:r>
          </w:p>
        </w:tc>
        <w:tc>
          <w:tcPr>
            <w:tcW w:w="2433" w:type="dxa"/>
            <w:tcBorders>
              <w:top w:val="double" w:sz="4" w:space="0" w:color="auto"/>
            </w:tcBorders>
          </w:tcPr>
          <w:p w:rsidR="004F18F2" w:rsidRPr="00D11EB0" w:rsidRDefault="004F18F2" w:rsidP="00371DC5">
            <w:pPr>
              <w:spacing w:line="276" w:lineRule="auto"/>
              <w:rPr>
                <w:rFonts w:ascii="Times New Roman" w:hAnsi="Times New Roman" w:cs="Times New Roman"/>
                <w:lang w:val="en-US"/>
              </w:rPr>
            </w:pPr>
            <w:r w:rsidRPr="00D11EB0">
              <w:rPr>
                <w:rFonts w:ascii="Times New Roman" w:hAnsi="Times New Roman" w:cs="Times New Roman"/>
                <w:lang w:val="en-US"/>
              </w:rPr>
              <w:t xml:space="preserve">AGA partner </w:t>
            </w:r>
          </w:p>
        </w:tc>
      </w:tr>
      <w:tr w:rsidR="00D11EB0" w:rsidRPr="00D11EB0" w:rsidTr="004F18F2">
        <w:trPr>
          <w:trHeight w:val="230"/>
        </w:trPr>
        <w:tc>
          <w:tcPr>
            <w:tcW w:w="2428"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Café</w:t>
            </w:r>
          </w:p>
        </w:tc>
        <w:tc>
          <w:tcPr>
            <w:tcW w:w="2375"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Medium</w:t>
            </w:r>
          </w:p>
        </w:tc>
        <w:tc>
          <w:tcPr>
            <w:tcW w:w="2431"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Yes</w:t>
            </w:r>
          </w:p>
        </w:tc>
        <w:tc>
          <w:tcPr>
            <w:tcW w:w="2433"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 xml:space="preserve">AGA cooperation </w:t>
            </w:r>
          </w:p>
        </w:tc>
      </w:tr>
      <w:tr w:rsidR="00D11EB0" w:rsidRPr="00D11EB0" w:rsidTr="004F18F2">
        <w:trPr>
          <w:trHeight w:val="230"/>
        </w:trPr>
        <w:tc>
          <w:tcPr>
            <w:tcW w:w="2428"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Ice cream parlor, café</w:t>
            </w:r>
          </w:p>
        </w:tc>
        <w:tc>
          <w:tcPr>
            <w:tcW w:w="2375"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 xml:space="preserve">Medium-small </w:t>
            </w:r>
          </w:p>
        </w:tc>
        <w:tc>
          <w:tcPr>
            <w:tcW w:w="2431"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Yes</w:t>
            </w:r>
          </w:p>
        </w:tc>
        <w:tc>
          <w:tcPr>
            <w:tcW w:w="2433"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 xml:space="preserve">AGA cooperation </w:t>
            </w:r>
          </w:p>
        </w:tc>
      </w:tr>
      <w:tr w:rsidR="00D11EB0" w:rsidRPr="00D11EB0" w:rsidTr="004F18F2">
        <w:trPr>
          <w:trHeight w:val="230"/>
        </w:trPr>
        <w:tc>
          <w:tcPr>
            <w:tcW w:w="2428"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 xml:space="preserve">Tavern </w:t>
            </w:r>
          </w:p>
        </w:tc>
        <w:tc>
          <w:tcPr>
            <w:tcW w:w="2375"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Small</w:t>
            </w:r>
          </w:p>
        </w:tc>
        <w:tc>
          <w:tcPr>
            <w:tcW w:w="2431"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Yes</w:t>
            </w:r>
          </w:p>
        </w:tc>
        <w:tc>
          <w:tcPr>
            <w:tcW w:w="2433"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 xml:space="preserve">AGA cooperation </w:t>
            </w:r>
          </w:p>
        </w:tc>
      </w:tr>
      <w:tr w:rsidR="00D11EB0" w:rsidRPr="00D11EB0" w:rsidTr="004F18F2">
        <w:trPr>
          <w:trHeight w:val="230"/>
        </w:trPr>
        <w:tc>
          <w:tcPr>
            <w:tcW w:w="2428"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Café</w:t>
            </w:r>
          </w:p>
        </w:tc>
        <w:tc>
          <w:tcPr>
            <w:tcW w:w="2375"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Large</w:t>
            </w:r>
          </w:p>
        </w:tc>
        <w:tc>
          <w:tcPr>
            <w:tcW w:w="2431"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Yes</w:t>
            </w:r>
          </w:p>
        </w:tc>
        <w:tc>
          <w:tcPr>
            <w:tcW w:w="2433"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 xml:space="preserve">AGA cooperation </w:t>
            </w:r>
          </w:p>
        </w:tc>
      </w:tr>
      <w:tr w:rsidR="00D11EB0" w:rsidRPr="00D11EB0" w:rsidTr="004F18F2">
        <w:trPr>
          <w:trHeight w:val="230"/>
        </w:trPr>
        <w:tc>
          <w:tcPr>
            <w:tcW w:w="2428"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Café</w:t>
            </w:r>
          </w:p>
        </w:tc>
        <w:tc>
          <w:tcPr>
            <w:tcW w:w="2375"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Large</w:t>
            </w:r>
          </w:p>
        </w:tc>
        <w:tc>
          <w:tcPr>
            <w:tcW w:w="2431"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Yes</w:t>
            </w:r>
          </w:p>
        </w:tc>
        <w:tc>
          <w:tcPr>
            <w:tcW w:w="2433"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 xml:space="preserve">AGA cooperation  </w:t>
            </w:r>
          </w:p>
        </w:tc>
      </w:tr>
      <w:tr w:rsidR="00D11EB0" w:rsidRPr="00D11EB0" w:rsidTr="004F18F2">
        <w:trPr>
          <w:trHeight w:val="230"/>
        </w:trPr>
        <w:tc>
          <w:tcPr>
            <w:tcW w:w="2428"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 xml:space="preserve">Restaurant </w:t>
            </w:r>
          </w:p>
          <w:p w:rsidR="004F18F2" w:rsidRPr="00D11EB0" w:rsidRDefault="004F18F2" w:rsidP="009D553F">
            <w:pPr>
              <w:spacing w:line="276" w:lineRule="auto"/>
              <w:rPr>
                <w:rFonts w:ascii="Times New Roman" w:hAnsi="Times New Roman" w:cs="Times New Roman"/>
                <w:lang w:val="en-US"/>
              </w:rPr>
            </w:pPr>
          </w:p>
        </w:tc>
        <w:tc>
          <w:tcPr>
            <w:tcW w:w="2375"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 xml:space="preserve">Medium </w:t>
            </w:r>
          </w:p>
        </w:tc>
        <w:tc>
          <w:tcPr>
            <w:tcW w:w="2431"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 xml:space="preserve">No </w:t>
            </w:r>
          </w:p>
        </w:tc>
        <w:tc>
          <w:tcPr>
            <w:tcW w:w="2433" w:type="dxa"/>
          </w:tcPr>
          <w:p w:rsidR="004F18F2" w:rsidRPr="00D11EB0" w:rsidRDefault="004F18F2" w:rsidP="009D553F">
            <w:pPr>
              <w:spacing w:line="276" w:lineRule="auto"/>
              <w:rPr>
                <w:rFonts w:ascii="Times New Roman" w:hAnsi="Times New Roman" w:cs="Times New Roman"/>
                <w:lang w:val="en-US"/>
              </w:rPr>
            </w:pPr>
            <w:r w:rsidRPr="00D11EB0">
              <w:rPr>
                <w:rFonts w:ascii="Times New Roman" w:hAnsi="Times New Roman" w:cs="Times New Roman"/>
                <w:lang w:val="en-US"/>
              </w:rPr>
              <w:t xml:space="preserve">AGA cooperation </w:t>
            </w:r>
          </w:p>
        </w:tc>
      </w:tr>
    </w:tbl>
    <w:p w:rsidR="002C271E" w:rsidRPr="00D11EB0" w:rsidRDefault="000074D1" w:rsidP="009D553F">
      <w:pPr>
        <w:spacing w:after="0" w:line="276" w:lineRule="auto"/>
        <w:rPr>
          <w:rFonts w:ascii="Times New Roman" w:hAnsi="Times New Roman" w:cs="Times New Roman"/>
          <w:sz w:val="20"/>
          <w:szCs w:val="20"/>
          <w:lang w:val="en-US"/>
        </w:rPr>
      </w:pPr>
      <w:r w:rsidRPr="00D11EB0">
        <w:rPr>
          <w:rFonts w:ascii="Times New Roman" w:hAnsi="Times New Roman" w:cs="Times New Roman"/>
          <w:sz w:val="20"/>
          <w:szCs w:val="20"/>
          <w:lang w:val="en-US"/>
        </w:rPr>
        <w:t xml:space="preserve">Source: our elaboration </w:t>
      </w:r>
    </w:p>
    <w:p w:rsidR="00264BCD" w:rsidRDefault="00264BCD" w:rsidP="009D553F">
      <w:pPr>
        <w:spacing w:after="0" w:line="276" w:lineRule="auto"/>
        <w:rPr>
          <w:rFonts w:ascii="Times New Roman" w:hAnsi="Times New Roman" w:cs="Times New Roman"/>
          <w:sz w:val="24"/>
          <w:szCs w:val="24"/>
          <w:lang w:val="en-US"/>
        </w:rPr>
      </w:pPr>
    </w:p>
    <w:p w:rsidR="00D11EB0" w:rsidRPr="00D11EB0" w:rsidRDefault="00D11EB0" w:rsidP="009D553F">
      <w:pPr>
        <w:spacing w:after="0" w:line="276" w:lineRule="auto"/>
        <w:rPr>
          <w:rFonts w:ascii="Times New Roman" w:hAnsi="Times New Roman" w:cs="Times New Roman"/>
          <w:sz w:val="24"/>
          <w:szCs w:val="24"/>
          <w:lang w:val="en-US"/>
        </w:rPr>
      </w:pPr>
    </w:p>
    <w:p w:rsidR="00710084" w:rsidRPr="00D11EB0" w:rsidRDefault="00710084" w:rsidP="00FF415F">
      <w:pPr>
        <w:pStyle w:val="Paragraphedeliste"/>
        <w:numPr>
          <w:ilvl w:val="0"/>
          <w:numId w:val="1"/>
        </w:numPr>
        <w:spacing w:after="0"/>
        <w:rPr>
          <w:rFonts w:ascii="Times New Roman" w:hAnsi="Times New Roman" w:cs="Times New Roman"/>
          <w:b/>
          <w:bCs/>
          <w:sz w:val="24"/>
          <w:szCs w:val="24"/>
          <w:lang w:val="en-US"/>
        </w:rPr>
      </w:pPr>
      <w:r w:rsidRPr="00D11EB0">
        <w:rPr>
          <w:rFonts w:ascii="Times New Roman" w:hAnsi="Times New Roman" w:cs="Times New Roman"/>
          <w:b/>
          <w:bCs/>
          <w:sz w:val="24"/>
          <w:szCs w:val="24"/>
          <w:lang w:val="en-US"/>
        </w:rPr>
        <w:t xml:space="preserve">Findings </w:t>
      </w:r>
    </w:p>
    <w:p w:rsidR="00710084" w:rsidRPr="00D11EB0" w:rsidRDefault="00710084" w:rsidP="00E56E7F">
      <w:pPr>
        <w:spacing w:after="0"/>
        <w:rPr>
          <w:rFonts w:ascii="Times New Roman" w:hAnsi="Times New Roman" w:cs="Times New Roman"/>
          <w:sz w:val="24"/>
          <w:szCs w:val="24"/>
          <w:lang w:val="en-US"/>
        </w:rPr>
      </w:pPr>
    </w:p>
    <w:p w:rsidR="00FF415F" w:rsidRPr="00D11EB0" w:rsidRDefault="00FF415F" w:rsidP="00BB4AE5">
      <w:pPr>
        <w:spacing w:after="0" w:line="276" w:lineRule="auto"/>
        <w:ind w:firstLine="284"/>
        <w:jc w:val="both"/>
        <w:rPr>
          <w:rFonts w:ascii="Times New Roman" w:hAnsi="Times New Roman"/>
          <w:i/>
          <w:iCs/>
          <w:strike/>
          <w:sz w:val="24"/>
          <w:szCs w:val="24"/>
          <w:lang w:val="en-US"/>
        </w:rPr>
      </w:pPr>
      <w:r w:rsidRPr="00D11EB0">
        <w:rPr>
          <w:rFonts w:ascii="Times New Roman" w:hAnsi="Times New Roman"/>
          <w:iCs/>
          <w:sz w:val="24"/>
          <w:szCs w:val="24"/>
          <w:lang w:val="en-US"/>
        </w:rPr>
        <w:t>The respondents were asked to express their opinions about the economic impact of the Festival on the city of Verona and on their specific businesses. With regard to the economic impact on the city, the findings show a general agreement about the positive effect of the Festival on Verona, even if two operators highlight that other types of events such as concerts or fairs have a greater economic impact than the Tocatì Festival. In particular, some respondents suggest that bars, restaurants and shops are the businesses that benefit the most from the Festival in terms of increased customers and increased revenues. Some other respondents state that cultural service providers (such as museums and travel guides) and taxi drivers take advantage of the positive effect of the Festival</w:t>
      </w:r>
      <w:r w:rsidR="007345D0" w:rsidRPr="00D11EB0">
        <w:rPr>
          <w:rFonts w:ascii="Times New Roman" w:hAnsi="Times New Roman"/>
          <w:iCs/>
          <w:sz w:val="24"/>
          <w:szCs w:val="24"/>
          <w:lang w:val="en-US"/>
        </w:rPr>
        <w:t xml:space="preserve"> attendees’</w:t>
      </w:r>
      <w:r w:rsidRPr="00D11EB0">
        <w:rPr>
          <w:rFonts w:ascii="Times New Roman" w:hAnsi="Times New Roman"/>
          <w:iCs/>
          <w:sz w:val="24"/>
          <w:szCs w:val="24"/>
          <w:lang w:val="en-US"/>
        </w:rPr>
        <w:t xml:space="preserve"> presence. Only two respondents explicitly claim that the Festival has an important economic effect on accommodation services.</w:t>
      </w:r>
      <w:r w:rsidRPr="00D11EB0">
        <w:rPr>
          <w:rFonts w:ascii="Times New Roman" w:hAnsi="Times New Roman"/>
          <w:i/>
          <w:iCs/>
          <w:strike/>
          <w:sz w:val="24"/>
          <w:szCs w:val="24"/>
          <w:lang w:val="en-US"/>
        </w:rPr>
        <w:t xml:space="preserve"> </w:t>
      </w:r>
    </w:p>
    <w:p w:rsidR="00FF415F" w:rsidRPr="00D11EB0" w:rsidRDefault="00FF415F" w:rsidP="00BB4AE5">
      <w:pPr>
        <w:spacing w:after="0" w:line="276" w:lineRule="auto"/>
        <w:ind w:firstLine="284"/>
        <w:jc w:val="both"/>
        <w:rPr>
          <w:rFonts w:ascii="Times New Roman" w:hAnsi="Times New Roman"/>
          <w:iCs/>
          <w:sz w:val="24"/>
          <w:szCs w:val="24"/>
          <w:lang w:val="en-US"/>
        </w:rPr>
      </w:pPr>
      <w:r w:rsidRPr="00D11EB0">
        <w:rPr>
          <w:rFonts w:ascii="Times New Roman" w:hAnsi="Times New Roman"/>
          <w:iCs/>
          <w:sz w:val="24"/>
          <w:szCs w:val="24"/>
          <w:lang w:val="en-US"/>
        </w:rPr>
        <w:t>The operators also highlight the ability of the Festival in attracting tourists and visitors from nearby towns and regions, as well as from foreign countries</w:t>
      </w:r>
      <w:r w:rsidR="00124678" w:rsidRPr="00D11EB0">
        <w:rPr>
          <w:rFonts w:ascii="Times New Roman" w:hAnsi="Times New Roman"/>
          <w:iCs/>
          <w:sz w:val="24"/>
          <w:szCs w:val="24"/>
          <w:lang w:val="en-US"/>
        </w:rPr>
        <w:t>, which is in line with previous research (Getz, 2008).</w:t>
      </w:r>
      <w:r w:rsidRPr="00D11EB0">
        <w:rPr>
          <w:rFonts w:ascii="Times New Roman" w:hAnsi="Times New Roman"/>
          <w:iCs/>
          <w:sz w:val="24"/>
          <w:szCs w:val="24"/>
          <w:lang w:val="en-US"/>
        </w:rPr>
        <w:t xml:space="preserve"> Specifically, four respondents highlight that the Festival represents an opportunity for </w:t>
      </w:r>
      <w:r w:rsidRPr="00D11EB0">
        <w:rPr>
          <w:rFonts w:ascii="Times New Roman" w:hAnsi="Times New Roman"/>
          <w:iCs/>
          <w:sz w:val="24"/>
          <w:szCs w:val="24"/>
          <w:lang w:val="en-US"/>
        </w:rPr>
        <w:lastRenderedPageBreak/>
        <w:t xml:space="preserve">developing return intentions among visitors, who might decide to return to Verona in other periods of the year. In this sense, Tocatì can be considered a positive driver of future traveling intentions. </w:t>
      </w:r>
    </w:p>
    <w:p w:rsidR="00FF415F" w:rsidRPr="00D11EB0" w:rsidRDefault="00FF415F" w:rsidP="00BB4AE5">
      <w:pPr>
        <w:spacing w:after="0" w:line="276" w:lineRule="auto"/>
        <w:ind w:firstLine="284"/>
        <w:jc w:val="both"/>
        <w:rPr>
          <w:rFonts w:ascii="Times New Roman" w:hAnsi="Times New Roman"/>
          <w:iCs/>
          <w:sz w:val="24"/>
          <w:szCs w:val="24"/>
          <w:lang w:val="en-US"/>
        </w:rPr>
      </w:pPr>
      <w:r w:rsidRPr="00D11EB0">
        <w:rPr>
          <w:rFonts w:ascii="Times New Roman" w:hAnsi="Times New Roman"/>
          <w:iCs/>
          <w:sz w:val="24"/>
          <w:szCs w:val="24"/>
          <w:lang w:val="en-US"/>
        </w:rPr>
        <w:t xml:space="preserve">In addition, </w:t>
      </w:r>
      <w:r w:rsidR="00124678" w:rsidRPr="00D11EB0">
        <w:rPr>
          <w:rFonts w:ascii="Times New Roman" w:hAnsi="Times New Roman"/>
          <w:iCs/>
          <w:sz w:val="24"/>
          <w:szCs w:val="24"/>
          <w:lang w:val="en-US"/>
        </w:rPr>
        <w:t xml:space="preserve">as it emerges in most previous studies (e.g. Deng and Li, 2014; </w:t>
      </w:r>
      <w:r w:rsidR="00124678" w:rsidRPr="00D11EB0">
        <w:rPr>
          <w:rFonts w:ascii="Times New Roman" w:hAnsi="Times New Roman" w:cs="Times New Roman"/>
          <w:noProof/>
          <w:sz w:val="24"/>
          <w:szCs w:val="24"/>
          <w:lang w:val="en-GB"/>
        </w:rPr>
        <w:t xml:space="preserve">Hernández-Mogollón et al., 2018), </w:t>
      </w:r>
      <w:r w:rsidRPr="00D11EB0">
        <w:rPr>
          <w:rFonts w:ascii="Times New Roman" w:hAnsi="Times New Roman"/>
          <w:iCs/>
          <w:sz w:val="24"/>
          <w:szCs w:val="24"/>
          <w:lang w:val="en-US"/>
        </w:rPr>
        <w:t>all respondents but one claim that the Festival has a positive impact on the city image</w:t>
      </w:r>
      <w:r w:rsidR="00124678" w:rsidRPr="00D11EB0">
        <w:rPr>
          <w:rFonts w:ascii="Times New Roman" w:hAnsi="Times New Roman"/>
          <w:iCs/>
          <w:sz w:val="24"/>
          <w:szCs w:val="24"/>
          <w:lang w:val="en-US"/>
        </w:rPr>
        <w:t xml:space="preserve">. </w:t>
      </w:r>
      <w:r w:rsidRPr="00D11EB0">
        <w:rPr>
          <w:rFonts w:ascii="Times New Roman" w:hAnsi="Times New Roman"/>
          <w:iCs/>
          <w:sz w:val="24"/>
          <w:szCs w:val="24"/>
          <w:lang w:val="en-US"/>
        </w:rPr>
        <w:t>In particular, two operators believe that the Festival creates positive associations related to the preservation of cultural heritage and traditions. Two other operators emphasize that the involvement of “guest countries”, which is a peculiar characteristic of the Festival, promotes a positive context in which it is possible to learn about other cultures. One respondent also suggests that such context can be a stimulus for further developing a welcoming culture in the city of Verona.</w:t>
      </w:r>
    </w:p>
    <w:p w:rsidR="00FF415F" w:rsidRPr="00D11EB0" w:rsidRDefault="00FF415F" w:rsidP="00BB4AE5">
      <w:pPr>
        <w:spacing w:after="0" w:line="276" w:lineRule="auto"/>
        <w:ind w:firstLine="284"/>
        <w:jc w:val="both"/>
        <w:rPr>
          <w:rFonts w:ascii="Times New Roman" w:hAnsi="Times New Roman"/>
          <w:iCs/>
          <w:sz w:val="24"/>
          <w:szCs w:val="24"/>
          <w:lang w:val="en-US"/>
        </w:rPr>
      </w:pPr>
      <w:r w:rsidRPr="00D11EB0">
        <w:rPr>
          <w:rFonts w:ascii="Times New Roman" w:hAnsi="Times New Roman"/>
          <w:iCs/>
          <w:sz w:val="24"/>
          <w:szCs w:val="24"/>
          <w:lang w:val="en-US"/>
        </w:rPr>
        <w:t>Several respondents highlight the impact of the Festival on residents’ perceived city image</w:t>
      </w:r>
      <w:r w:rsidR="00124678" w:rsidRPr="00D11EB0">
        <w:rPr>
          <w:rFonts w:ascii="Times New Roman" w:hAnsi="Times New Roman"/>
          <w:iCs/>
          <w:sz w:val="24"/>
          <w:szCs w:val="24"/>
          <w:lang w:val="en-US"/>
        </w:rPr>
        <w:t>, and urban regeneration (Carlsen and Taylor, 2003)</w:t>
      </w:r>
      <w:r w:rsidRPr="00D11EB0">
        <w:rPr>
          <w:rFonts w:ascii="Times New Roman" w:hAnsi="Times New Roman"/>
          <w:iCs/>
          <w:sz w:val="24"/>
          <w:szCs w:val="24"/>
          <w:lang w:val="en-US"/>
        </w:rPr>
        <w:t xml:space="preserve">. Specifically, the Festival enables the rediscovering of some areas of the city center by changing for a few days their intended use. As a result, residents can see their own city in a new light and appreciate the freedom of moving around in the city center without the presence of cars.  </w:t>
      </w:r>
    </w:p>
    <w:p w:rsidR="00FF415F" w:rsidRPr="00D11EB0" w:rsidRDefault="00FF415F" w:rsidP="00BB4AE5">
      <w:pPr>
        <w:spacing w:after="0" w:line="276" w:lineRule="auto"/>
        <w:ind w:firstLine="284"/>
        <w:jc w:val="both"/>
        <w:rPr>
          <w:rFonts w:ascii="Times New Roman" w:hAnsi="Times New Roman"/>
          <w:iCs/>
          <w:sz w:val="24"/>
          <w:szCs w:val="24"/>
          <w:lang w:val="en-US"/>
        </w:rPr>
      </w:pPr>
      <w:r w:rsidRPr="00D11EB0">
        <w:rPr>
          <w:rFonts w:ascii="Times New Roman" w:hAnsi="Times New Roman"/>
          <w:iCs/>
          <w:sz w:val="24"/>
          <w:szCs w:val="24"/>
          <w:lang w:val="en-US"/>
        </w:rPr>
        <w:t>Only one respondent out of 14 expresses an entirely negative opinion of the Festival, claiming that it does not create positive economic effects</w:t>
      </w:r>
      <w:r w:rsidR="008929D7" w:rsidRPr="00D11EB0">
        <w:rPr>
          <w:rFonts w:ascii="Times New Roman" w:hAnsi="Times New Roman"/>
          <w:iCs/>
          <w:sz w:val="24"/>
          <w:szCs w:val="24"/>
          <w:lang w:val="en-US"/>
        </w:rPr>
        <w:t>,</w:t>
      </w:r>
      <w:r w:rsidRPr="00D11EB0">
        <w:rPr>
          <w:rFonts w:ascii="Times New Roman" w:hAnsi="Times New Roman"/>
          <w:iCs/>
          <w:sz w:val="24"/>
          <w:szCs w:val="24"/>
          <w:lang w:val="en-US"/>
        </w:rPr>
        <w:t xml:space="preserve"> nor</w:t>
      </w:r>
      <w:r w:rsidR="00837A8F" w:rsidRPr="00D11EB0">
        <w:rPr>
          <w:rFonts w:ascii="Times New Roman" w:hAnsi="Times New Roman"/>
          <w:iCs/>
          <w:sz w:val="24"/>
          <w:szCs w:val="24"/>
          <w:lang w:val="en-US"/>
        </w:rPr>
        <w:t xml:space="preserve"> it</w:t>
      </w:r>
      <w:r w:rsidRPr="00D11EB0">
        <w:rPr>
          <w:rFonts w:ascii="Times New Roman" w:hAnsi="Times New Roman"/>
          <w:iCs/>
          <w:sz w:val="24"/>
          <w:szCs w:val="24"/>
          <w:lang w:val="en-US"/>
        </w:rPr>
        <w:t xml:space="preserve"> improve</w:t>
      </w:r>
      <w:r w:rsidR="00837A8F" w:rsidRPr="00D11EB0">
        <w:rPr>
          <w:rFonts w:ascii="Times New Roman" w:hAnsi="Times New Roman"/>
          <w:iCs/>
          <w:sz w:val="24"/>
          <w:szCs w:val="24"/>
          <w:lang w:val="en-US"/>
        </w:rPr>
        <w:t>s</w:t>
      </w:r>
      <w:r w:rsidRPr="00D11EB0">
        <w:rPr>
          <w:rFonts w:ascii="Times New Roman" w:hAnsi="Times New Roman"/>
          <w:iCs/>
          <w:sz w:val="24"/>
          <w:szCs w:val="24"/>
          <w:lang w:val="en-US"/>
        </w:rPr>
        <w:t xml:space="preserve"> the city image.</w:t>
      </w:r>
    </w:p>
    <w:p w:rsidR="00981926" w:rsidRPr="00D11EB0" w:rsidRDefault="00FF415F" w:rsidP="002F0266">
      <w:pPr>
        <w:spacing w:after="0" w:line="276" w:lineRule="auto"/>
        <w:ind w:firstLine="284"/>
        <w:jc w:val="both"/>
        <w:rPr>
          <w:rFonts w:ascii="Times New Roman" w:hAnsi="Times New Roman"/>
          <w:iCs/>
          <w:sz w:val="24"/>
          <w:szCs w:val="24"/>
          <w:lang w:val="en-US"/>
        </w:rPr>
      </w:pPr>
      <w:r w:rsidRPr="00D11EB0">
        <w:rPr>
          <w:rFonts w:ascii="Times New Roman" w:hAnsi="Times New Roman"/>
          <w:iCs/>
          <w:sz w:val="24"/>
          <w:szCs w:val="24"/>
          <w:lang w:val="en-US"/>
        </w:rPr>
        <w:t>With regard to the economic effect of the Festival on the respondents’ business activities</w:t>
      </w:r>
      <w:r w:rsidR="00B237A1" w:rsidRPr="00D11EB0">
        <w:rPr>
          <w:rFonts w:ascii="Times New Roman" w:hAnsi="Times New Roman"/>
          <w:iCs/>
          <w:sz w:val="24"/>
          <w:szCs w:val="24"/>
          <w:lang w:val="en-US"/>
        </w:rPr>
        <w:t xml:space="preserve">, 11 out of 14 interviewees state that they were able to increase the number of customers thanks to the Festival. </w:t>
      </w:r>
      <w:r w:rsidR="00801440" w:rsidRPr="00D11EB0">
        <w:rPr>
          <w:rFonts w:ascii="Times New Roman" w:hAnsi="Times New Roman"/>
          <w:iCs/>
          <w:sz w:val="24"/>
          <w:szCs w:val="24"/>
          <w:lang w:val="en-US"/>
        </w:rPr>
        <w:t xml:space="preserve">This is an attractive result, also in line with the overall perceptions of the Festival. However, when it comes to variations in turnover, 8 interviewees report a positive variation, ranging from 5% to even 50% in one case; 4 interviews do not face any change in turnover, 3 of which also declared that they did not have more customers during the event, and one interviewee is not able to answer the question. It is also worth mentioning the case of one professional in the accommodation </w:t>
      </w:r>
      <w:proofErr w:type="gramStart"/>
      <w:r w:rsidR="00801440" w:rsidRPr="00D11EB0">
        <w:rPr>
          <w:rFonts w:ascii="Times New Roman" w:hAnsi="Times New Roman"/>
          <w:iCs/>
          <w:sz w:val="24"/>
          <w:szCs w:val="24"/>
          <w:lang w:val="en-US"/>
        </w:rPr>
        <w:t>business, that</w:t>
      </w:r>
      <w:proofErr w:type="gramEnd"/>
      <w:r w:rsidR="00801440" w:rsidRPr="00D11EB0">
        <w:rPr>
          <w:rFonts w:ascii="Times New Roman" w:hAnsi="Times New Roman"/>
          <w:iCs/>
          <w:sz w:val="24"/>
          <w:szCs w:val="24"/>
          <w:lang w:val="en-US"/>
        </w:rPr>
        <w:t xml:space="preserve"> reports a 50% decrease in turnover during the Festival, due to the discounted rates that AGA partners have to implement. Probably, terms of the agreement with AGA should be revised, also considering the fact that the interviewee could </w:t>
      </w:r>
      <w:r w:rsidR="00091B53" w:rsidRPr="00D11EB0">
        <w:rPr>
          <w:rFonts w:ascii="Times New Roman" w:hAnsi="Times New Roman"/>
          <w:iCs/>
          <w:sz w:val="24"/>
          <w:szCs w:val="24"/>
          <w:lang w:val="en-US"/>
        </w:rPr>
        <w:t>easily sell the rooms at th</w:t>
      </w:r>
      <w:r w:rsidR="00C55A98">
        <w:rPr>
          <w:rFonts w:ascii="Times New Roman" w:hAnsi="Times New Roman"/>
          <w:iCs/>
          <w:sz w:val="24"/>
          <w:szCs w:val="24"/>
          <w:lang w:val="en-US"/>
        </w:rPr>
        <w:t>e</w:t>
      </w:r>
      <w:r w:rsidR="00091B53" w:rsidRPr="00D11EB0">
        <w:rPr>
          <w:rFonts w:ascii="Times New Roman" w:hAnsi="Times New Roman"/>
          <w:iCs/>
          <w:sz w:val="24"/>
          <w:szCs w:val="24"/>
          <w:lang w:val="en-US"/>
        </w:rPr>
        <w:t xml:space="preserve"> regular price on those days. </w:t>
      </w:r>
    </w:p>
    <w:p w:rsidR="00091B53" w:rsidRPr="00D11EB0" w:rsidRDefault="00091B53" w:rsidP="002F0266">
      <w:pPr>
        <w:spacing w:after="0" w:line="276" w:lineRule="auto"/>
        <w:ind w:firstLine="284"/>
        <w:jc w:val="both"/>
        <w:rPr>
          <w:rFonts w:ascii="Times New Roman" w:hAnsi="Times New Roman"/>
          <w:iCs/>
          <w:sz w:val="24"/>
          <w:szCs w:val="24"/>
          <w:lang w:val="en-US"/>
        </w:rPr>
      </w:pPr>
      <w:r w:rsidRPr="00D11EB0">
        <w:rPr>
          <w:rFonts w:ascii="Times New Roman" w:hAnsi="Times New Roman"/>
          <w:iCs/>
          <w:sz w:val="24"/>
          <w:szCs w:val="24"/>
          <w:lang w:val="en-US"/>
        </w:rPr>
        <w:t xml:space="preserve">One of the questions of the interview regarded the opportunity to provide diversified goods and services with respect to the normal offer, in order to better adapt to the needs of the Festival participants. Results indicate that </w:t>
      </w:r>
      <w:r w:rsidR="00530003" w:rsidRPr="00D11EB0">
        <w:rPr>
          <w:rFonts w:ascii="Times New Roman" w:hAnsi="Times New Roman"/>
          <w:iCs/>
          <w:sz w:val="24"/>
          <w:szCs w:val="24"/>
          <w:lang w:val="en-US"/>
        </w:rPr>
        <w:t xml:space="preserve">interviewees do not diversify their offer during the Festival, and only one professional </w:t>
      </w:r>
      <w:r w:rsidR="002A4357">
        <w:rPr>
          <w:rFonts w:ascii="Times New Roman" w:hAnsi="Times New Roman"/>
          <w:iCs/>
          <w:sz w:val="24"/>
          <w:szCs w:val="24"/>
          <w:lang w:val="en-US"/>
        </w:rPr>
        <w:t>says</w:t>
      </w:r>
      <w:r w:rsidR="00530003" w:rsidRPr="00D11EB0">
        <w:rPr>
          <w:rFonts w:ascii="Times New Roman" w:hAnsi="Times New Roman"/>
          <w:iCs/>
          <w:sz w:val="24"/>
          <w:szCs w:val="24"/>
          <w:lang w:val="en-US"/>
        </w:rPr>
        <w:t xml:space="preserve"> that he would be willing to widen his offer if he could reach some kind of agreement with AGA. Interestingly, </w:t>
      </w:r>
      <w:r w:rsidRPr="00D11EB0">
        <w:rPr>
          <w:rFonts w:ascii="Times New Roman" w:hAnsi="Times New Roman"/>
          <w:iCs/>
          <w:sz w:val="24"/>
          <w:szCs w:val="24"/>
          <w:lang w:val="en-US"/>
        </w:rPr>
        <w:t>two professionals are providing a dedicated service at the moment, but in both cases they are not responding to the needs of residents nor tourists attending the event. In particular, one accommodation facility is offering a “welcome banquet” to its guests: residents are clearly not influenced, and it is improbable that tourists would value this kind of service in terms of loyalty or revisit intentions. The other service is provided by a restaurant that offers a dedicated menu during the Festival, but the menu is limited to AGA partners and guests</w:t>
      </w:r>
      <w:r w:rsidR="00530003" w:rsidRPr="00D11EB0">
        <w:rPr>
          <w:rFonts w:ascii="Times New Roman" w:hAnsi="Times New Roman"/>
          <w:iCs/>
          <w:sz w:val="24"/>
          <w:szCs w:val="24"/>
          <w:lang w:val="en-US"/>
        </w:rPr>
        <w:t>. A</w:t>
      </w:r>
      <w:r w:rsidRPr="00D11EB0">
        <w:rPr>
          <w:rFonts w:ascii="Times New Roman" w:hAnsi="Times New Roman"/>
          <w:iCs/>
          <w:sz w:val="24"/>
          <w:szCs w:val="24"/>
          <w:lang w:val="en-US"/>
        </w:rPr>
        <w:t>gain</w:t>
      </w:r>
      <w:r w:rsidR="00530003" w:rsidRPr="00D11EB0">
        <w:rPr>
          <w:rFonts w:ascii="Times New Roman" w:hAnsi="Times New Roman"/>
          <w:iCs/>
          <w:sz w:val="24"/>
          <w:szCs w:val="24"/>
          <w:lang w:val="en-US"/>
        </w:rPr>
        <w:t>, this service is</w:t>
      </w:r>
      <w:r w:rsidRPr="00D11EB0">
        <w:rPr>
          <w:rFonts w:ascii="Times New Roman" w:hAnsi="Times New Roman"/>
          <w:iCs/>
          <w:sz w:val="24"/>
          <w:szCs w:val="24"/>
          <w:lang w:val="en-US"/>
        </w:rPr>
        <w:t xml:space="preserve"> not</w:t>
      </w:r>
      <w:r w:rsidR="00530003" w:rsidRPr="00D11EB0">
        <w:rPr>
          <w:rFonts w:ascii="Times New Roman" w:hAnsi="Times New Roman"/>
          <w:iCs/>
          <w:sz w:val="24"/>
          <w:szCs w:val="24"/>
          <w:lang w:val="en-US"/>
        </w:rPr>
        <w:t xml:space="preserve"> responding to re</w:t>
      </w:r>
      <w:r w:rsidRPr="00D11EB0">
        <w:rPr>
          <w:rFonts w:ascii="Times New Roman" w:hAnsi="Times New Roman"/>
          <w:iCs/>
          <w:sz w:val="24"/>
          <w:szCs w:val="24"/>
          <w:lang w:val="en-US"/>
        </w:rPr>
        <w:t>sidents</w:t>
      </w:r>
      <w:r w:rsidR="00794C94">
        <w:rPr>
          <w:rFonts w:ascii="Times New Roman" w:hAnsi="Times New Roman"/>
          <w:iCs/>
          <w:sz w:val="24"/>
          <w:szCs w:val="24"/>
          <w:lang w:val="en-US"/>
        </w:rPr>
        <w:t>’</w:t>
      </w:r>
      <w:r w:rsidRPr="00D11EB0">
        <w:rPr>
          <w:rFonts w:ascii="Times New Roman" w:hAnsi="Times New Roman"/>
          <w:iCs/>
          <w:sz w:val="24"/>
          <w:szCs w:val="24"/>
          <w:lang w:val="en-US"/>
        </w:rPr>
        <w:t xml:space="preserve"> nor tourists</w:t>
      </w:r>
      <w:r w:rsidR="00794C94">
        <w:rPr>
          <w:rFonts w:ascii="Times New Roman" w:hAnsi="Times New Roman"/>
          <w:iCs/>
          <w:sz w:val="24"/>
          <w:szCs w:val="24"/>
          <w:lang w:val="en-US"/>
        </w:rPr>
        <w:t>’</w:t>
      </w:r>
      <w:r w:rsidRPr="00D11EB0">
        <w:rPr>
          <w:rFonts w:ascii="Times New Roman" w:hAnsi="Times New Roman"/>
          <w:iCs/>
          <w:sz w:val="24"/>
          <w:szCs w:val="24"/>
          <w:lang w:val="en-US"/>
        </w:rPr>
        <w:t xml:space="preserve"> needs</w:t>
      </w:r>
      <w:r w:rsidR="00530003" w:rsidRPr="00D11EB0">
        <w:rPr>
          <w:rFonts w:ascii="Times New Roman" w:hAnsi="Times New Roman"/>
          <w:iCs/>
          <w:sz w:val="24"/>
          <w:szCs w:val="24"/>
          <w:lang w:val="en-US"/>
        </w:rPr>
        <w:t xml:space="preserve"> and is not useful to increase their level of satisfaction. To sum up, results suggest that professionals do not seize the opportunity to increase their economic benefits through the diversification of their offer to better meet the needs of residents nor tourists participating to the Festival. </w:t>
      </w:r>
    </w:p>
    <w:p w:rsidR="00E56E7F" w:rsidRPr="00D11EB0" w:rsidRDefault="004A7C0D" w:rsidP="004A7C0D">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 xml:space="preserve">Lastly, with respect to the Festival trends in the past editions, the majority of interviewees </w:t>
      </w:r>
      <w:proofErr w:type="gramStart"/>
      <w:r w:rsidRPr="00D11EB0">
        <w:rPr>
          <w:rFonts w:ascii="Times New Roman" w:hAnsi="Times New Roman" w:cs="Times New Roman"/>
          <w:sz w:val="24"/>
          <w:szCs w:val="24"/>
          <w:lang w:val="en-US"/>
        </w:rPr>
        <w:t>perceives</w:t>
      </w:r>
      <w:proofErr w:type="gramEnd"/>
      <w:r w:rsidRPr="00D11EB0">
        <w:rPr>
          <w:rFonts w:ascii="Times New Roman" w:hAnsi="Times New Roman" w:cs="Times New Roman"/>
          <w:sz w:val="24"/>
          <w:szCs w:val="24"/>
          <w:lang w:val="en-US"/>
        </w:rPr>
        <w:t xml:space="preserve"> a stable trend in the last 3 editions. One operator reports a positive variation in the </w:t>
      </w:r>
      <w:r w:rsidRPr="00D11EB0">
        <w:rPr>
          <w:rFonts w:ascii="Times New Roman" w:hAnsi="Times New Roman" w:cs="Times New Roman"/>
          <w:sz w:val="24"/>
          <w:szCs w:val="24"/>
          <w:lang w:val="en-US"/>
        </w:rPr>
        <w:lastRenderedPageBreak/>
        <w:t xml:space="preserve">economic impact of the Festival, while another one perceives a declining impact in the last edition. Two operators are not able to answer this question.  </w:t>
      </w:r>
    </w:p>
    <w:p w:rsidR="004A7C0D" w:rsidRPr="00D11EB0" w:rsidRDefault="004A7C0D" w:rsidP="004A7C0D">
      <w:pPr>
        <w:spacing w:after="0" w:line="276" w:lineRule="auto"/>
        <w:ind w:firstLine="284"/>
        <w:jc w:val="both"/>
        <w:rPr>
          <w:rFonts w:ascii="Times New Roman" w:hAnsi="Times New Roman" w:cs="Times New Roman"/>
          <w:sz w:val="24"/>
          <w:szCs w:val="24"/>
          <w:lang w:val="en-US"/>
        </w:rPr>
      </w:pPr>
    </w:p>
    <w:p w:rsidR="00E56E7F" w:rsidRPr="00D11EB0" w:rsidRDefault="00710084" w:rsidP="00BB4AE5">
      <w:pPr>
        <w:spacing w:after="0" w:line="276" w:lineRule="auto"/>
        <w:ind w:firstLine="284"/>
        <w:rPr>
          <w:rFonts w:ascii="Times New Roman" w:hAnsi="Times New Roman" w:cs="Times New Roman"/>
          <w:sz w:val="24"/>
          <w:szCs w:val="24"/>
          <w:lang w:val="en-US"/>
        </w:rPr>
      </w:pPr>
      <w:r w:rsidRPr="00D11EB0">
        <w:rPr>
          <w:rFonts w:ascii="Times New Roman" w:hAnsi="Times New Roman" w:cs="Times New Roman"/>
          <w:sz w:val="24"/>
          <w:szCs w:val="24"/>
          <w:lang w:val="en-US"/>
        </w:rPr>
        <w:t xml:space="preserve"> </w:t>
      </w:r>
    </w:p>
    <w:p w:rsidR="00E56E7F" w:rsidRPr="008A638E" w:rsidRDefault="00E56E7F" w:rsidP="00BB4AE5">
      <w:pPr>
        <w:pStyle w:val="Paragraphedeliste"/>
        <w:numPr>
          <w:ilvl w:val="0"/>
          <w:numId w:val="1"/>
        </w:numPr>
        <w:spacing w:after="0" w:line="276" w:lineRule="auto"/>
        <w:ind w:firstLine="284"/>
        <w:rPr>
          <w:rFonts w:ascii="Times New Roman" w:hAnsi="Times New Roman" w:cs="Times New Roman"/>
          <w:b/>
          <w:bCs/>
          <w:sz w:val="24"/>
          <w:szCs w:val="24"/>
          <w:lang w:val="en-US"/>
        </w:rPr>
      </w:pPr>
      <w:r w:rsidRPr="008A638E">
        <w:rPr>
          <w:rFonts w:ascii="Times New Roman" w:hAnsi="Times New Roman" w:cs="Times New Roman"/>
          <w:b/>
          <w:bCs/>
          <w:sz w:val="24"/>
          <w:szCs w:val="24"/>
          <w:lang w:val="en-US"/>
        </w:rPr>
        <w:t xml:space="preserve">Conclusion and further research </w:t>
      </w:r>
    </w:p>
    <w:p w:rsidR="00E56E7F" w:rsidRPr="00D11EB0" w:rsidRDefault="00E56E7F" w:rsidP="00BB4AE5">
      <w:pPr>
        <w:spacing w:after="0" w:line="276" w:lineRule="auto"/>
        <w:ind w:firstLine="284"/>
        <w:rPr>
          <w:rFonts w:ascii="Times New Roman" w:hAnsi="Times New Roman" w:cs="Times New Roman"/>
          <w:sz w:val="24"/>
          <w:szCs w:val="24"/>
          <w:lang w:val="en-US"/>
        </w:rPr>
      </w:pPr>
    </w:p>
    <w:p w:rsidR="00DA615A" w:rsidRPr="00D11EB0" w:rsidRDefault="00DA615A" w:rsidP="00DA615A">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 xml:space="preserve">The aim of the research was to explore professionals’ perceptions of the economic impact of the Tocatì Festival, both for the city </w:t>
      </w:r>
      <w:r w:rsidR="002A4357">
        <w:rPr>
          <w:rFonts w:ascii="Times New Roman" w:hAnsi="Times New Roman" w:cs="Times New Roman"/>
          <w:sz w:val="24"/>
          <w:szCs w:val="24"/>
          <w:lang w:val="en-US"/>
        </w:rPr>
        <w:t xml:space="preserve">of Verona </w:t>
      </w:r>
      <w:r w:rsidRPr="00D11EB0">
        <w:rPr>
          <w:rFonts w:ascii="Times New Roman" w:hAnsi="Times New Roman" w:cs="Times New Roman"/>
          <w:sz w:val="24"/>
          <w:szCs w:val="24"/>
          <w:lang w:val="en-US"/>
        </w:rPr>
        <w:t>and their businesses. Results indicate overall positive impression</w:t>
      </w:r>
      <w:r w:rsidR="00E10F37" w:rsidRPr="00D11EB0">
        <w:rPr>
          <w:rFonts w:ascii="Times New Roman" w:hAnsi="Times New Roman" w:cs="Times New Roman"/>
          <w:sz w:val="24"/>
          <w:szCs w:val="24"/>
          <w:lang w:val="en-US"/>
        </w:rPr>
        <w:t xml:space="preserve">s among all interviewees, even if some businesses can benefit more than other. In particular, bars and restaurants seem to derive more economic advantages from the Festival than accommodation facilities. In addition, most interviewees agree with the positive impact of the Festival on city image and with the ability of the Festival </w:t>
      </w:r>
      <w:r w:rsidR="00530003" w:rsidRPr="00D11EB0">
        <w:rPr>
          <w:rFonts w:ascii="Times New Roman" w:hAnsi="Times New Roman" w:cs="Times New Roman"/>
          <w:sz w:val="24"/>
          <w:szCs w:val="24"/>
          <w:lang w:val="en-US"/>
        </w:rPr>
        <w:t xml:space="preserve">of </w:t>
      </w:r>
      <w:r w:rsidR="00E10F37" w:rsidRPr="00D11EB0">
        <w:rPr>
          <w:rFonts w:ascii="Times New Roman" w:hAnsi="Times New Roman" w:cs="Times New Roman"/>
          <w:sz w:val="24"/>
          <w:szCs w:val="24"/>
          <w:lang w:val="en-US"/>
        </w:rPr>
        <w:t xml:space="preserve">attracting tourists and visitors. </w:t>
      </w:r>
    </w:p>
    <w:p w:rsidR="007F1D09" w:rsidRPr="00D11EB0" w:rsidRDefault="00E10F37" w:rsidP="007F1D09">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Several implications can be derived from these results. First, Festival organizers should promote the participation for more days, encouraging visitors to stay in Verona overnight, thus increasing the economic impact for the accommodation industry. Another important implication consists in the need for improving professionals’ awareness</w:t>
      </w:r>
      <w:r w:rsidR="002A4357">
        <w:rPr>
          <w:rFonts w:ascii="Times New Roman" w:hAnsi="Times New Roman" w:cs="Times New Roman"/>
          <w:sz w:val="24"/>
          <w:szCs w:val="24"/>
          <w:lang w:val="en-US"/>
        </w:rPr>
        <w:t xml:space="preserve"> </w:t>
      </w:r>
      <w:r w:rsidRPr="00D11EB0">
        <w:rPr>
          <w:rFonts w:ascii="Times New Roman" w:hAnsi="Times New Roman" w:cs="Times New Roman"/>
          <w:sz w:val="24"/>
          <w:szCs w:val="24"/>
          <w:lang w:val="en-US"/>
        </w:rPr>
        <w:t xml:space="preserve">about the positive externalities they may derive if they </w:t>
      </w:r>
      <w:r w:rsidR="002A4357">
        <w:rPr>
          <w:rFonts w:ascii="Times New Roman" w:hAnsi="Times New Roman" w:cs="Times New Roman"/>
          <w:sz w:val="24"/>
          <w:szCs w:val="24"/>
          <w:lang w:val="en-US"/>
        </w:rPr>
        <w:t>were</w:t>
      </w:r>
      <w:r w:rsidRPr="00D11EB0">
        <w:rPr>
          <w:rFonts w:ascii="Times New Roman" w:hAnsi="Times New Roman" w:cs="Times New Roman"/>
          <w:sz w:val="24"/>
          <w:szCs w:val="24"/>
          <w:lang w:val="en-US"/>
        </w:rPr>
        <w:t xml:space="preserve"> able to widen and diversify their offer</w:t>
      </w:r>
      <w:r w:rsidR="002A4357">
        <w:rPr>
          <w:rFonts w:ascii="Times New Roman" w:hAnsi="Times New Roman" w:cs="Times New Roman"/>
          <w:sz w:val="24"/>
          <w:szCs w:val="24"/>
          <w:lang w:val="en-US"/>
        </w:rPr>
        <w:t xml:space="preserve"> to better respond to the requirements of the Festival participants, both residents and tourists. </w:t>
      </w:r>
    </w:p>
    <w:p w:rsidR="00E10F37" w:rsidRPr="00D11EB0" w:rsidRDefault="00E10F37" w:rsidP="00D11EB0">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 xml:space="preserve">It is also worth mentioning that </w:t>
      </w:r>
      <w:r w:rsidR="00530003" w:rsidRPr="00D11EB0">
        <w:rPr>
          <w:rFonts w:ascii="Times New Roman" w:hAnsi="Times New Roman" w:cs="Times New Roman"/>
          <w:sz w:val="24"/>
          <w:szCs w:val="24"/>
          <w:lang w:val="en-US"/>
        </w:rPr>
        <w:t xml:space="preserve">several interviewees </w:t>
      </w:r>
      <w:r w:rsidR="000A66E2" w:rsidRPr="00D11EB0">
        <w:rPr>
          <w:rFonts w:ascii="Times New Roman" w:hAnsi="Times New Roman" w:cs="Times New Roman"/>
          <w:sz w:val="24"/>
          <w:szCs w:val="24"/>
          <w:lang w:val="en-US"/>
        </w:rPr>
        <w:t>complain about the fact that the Festival is not completely satisfactory for the target “children”. Children, however, do not represent the target of the Festival, that is mainly directed to adults</w:t>
      </w:r>
      <w:r w:rsidR="00D11EB0" w:rsidRPr="00D11EB0">
        <w:rPr>
          <w:rFonts w:ascii="Times New Roman" w:hAnsi="Times New Roman" w:cs="Times New Roman"/>
          <w:sz w:val="24"/>
          <w:szCs w:val="24"/>
          <w:lang w:val="en-US"/>
        </w:rPr>
        <w:t>, and t</w:t>
      </w:r>
      <w:r w:rsidR="000A66E2" w:rsidRPr="00D11EB0">
        <w:rPr>
          <w:rFonts w:ascii="Times New Roman" w:hAnsi="Times New Roman" w:cs="Times New Roman"/>
          <w:sz w:val="24"/>
          <w:szCs w:val="24"/>
          <w:lang w:val="en-US"/>
        </w:rPr>
        <w:t>herefore, the organization of the Festival (services, timing, use of spaces) is not conceived to meet children needs and requirement</w:t>
      </w:r>
      <w:r w:rsidR="00D11EB0" w:rsidRPr="00D11EB0">
        <w:rPr>
          <w:rFonts w:ascii="Times New Roman" w:hAnsi="Times New Roman" w:cs="Times New Roman"/>
          <w:sz w:val="24"/>
          <w:szCs w:val="24"/>
          <w:lang w:val="en-US"/>
        </w:rPr>
        <w:t>. This fact does not represent a problem in terms of event organization, but it raises a</w:t>
      </w:r>
      <w:r w:rsidR="00794C94">
        <w:rPr>
          <w:rFonts w:ascii="Times New Roman" w:hAnsi="Times New Roman" w:cs="Times New Roman"/>
          <w:sz w:val="24"/>
          <w:szCs w:val="24"/>
          <w:lang w:val="en-US"/>
        </w:rPr>
        <w:t xml:space="preserve"> significant </w:t>
      </w:r>
      <w:r w:rsidR="00D11EB0" w:rsidRPr="00D11EB0">
        <w:rPr>
          <w:rFonts w:ascii="Times New Roman" w:hAnsi="Times New Roman" w:cs="Times New Roman"/>
          <w:sz w:val="24"/>
          <w:szCs w:val="24"/>
          <w:lang w:val="en-US"/>
        </w:rPr>
        <w:t xml:space="preserve">issue on professionals’ awareness about the Festival and its goals and important implications about the need to improve communication with professionals, and to clarify Festival goals and objectives can be derived. </w:t>
      </w:r>
    </w:p>
    <w:p w:rsidR="0063481B" w:rsidRPr="00D11EB0" w:rsidRDefault="009205B5" w:rsidP="0063481B">
      <w:pPr>
        <w:spacing w:after="0" w:line="276" w:lineRule="auto"/>
        <w:ind w:firstLine="284"/>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 xml:space="preserve">The research is not free from limitations. </w:t>
      </w:r>
      <w:r w:rsidR="00F14D6D" w:rsidRPr="00D11EB0">
        <w:rPr>
          <w:rFonts w:ascii="Times New Roman" w:hAnsi="Times New Roman" w:cs="Times New Roman"/>
          <w:sz w:val="24"/>
          <w:szCs w:val="24"/>
          <w:lang w:val="en-US"/>
        </w:rPr>
        <w:t>First, the focus of the study in on professionals’ perceptions about the economic impact of the event, but f</w:t>
      </w:r>
      <w:r w:rsidR="00E56E7F" w:rsidRPr="00D11EB0">
        <w:rPr>
          <w:rFonts w:ascii="Times New Roman" w:hAnsi="Times New Roman" w:cs="Times New Roman"/>
          <w:sz w:val="24"/>
          <w:szCs w:val="24"/>
          <w:lang w:val="en-US"/>
        </w:rPr>
        <w:t>urther research should investigate the perceptions of other stakeholders of the Festival</w:t>
      </w:r>
      <w:r w:rsidR="00F14D6D" w:rsidRPr="00D11EB0">
        <w:rPr>
          <w:rFonts w:ascii="Times New Roman" w:hAnsi="Times New Roman" w:cs="Times New Roman"/>
          <w:sz w:val="24"/>
          <w:szCs w:val="24"/>
          <w:lang w:val="en-US"/>
        </w:rPr>
        <w:t xml:space="preserve">, since the long-term sustainability of an event depends on its capacity to generate positive externalities for all the stakeholders involved (Della Lucia, 2013). In addition, the current research is limited to the assessment of perceptions, but the real economic impact of the Festival </w:t>
      </w:r>
      <w:r w:rsidR="002A4357">
        <w:rPr>
          <w:rFonts w:ascii="Times New Roman" w:hAnsi="Times New Roman" w:cs="Times New Roman"/>
          <w:sz w:val="24"/>
          <w:szCs w:val="24"/>
          <w:lang w:val="en-US"/>
        </w:rPr>
        <w:t>participants</w:t>
      </w:r>
      <w:r w:rsidR="00F14D6D" w:rsidRPr="00D11EB0">
        <w:rPr>
          <w:rFonts w:ascii="Times New Roman" w:hAnsi="Times New Roman" w:cs="Times New Roman"/>
          <w:sz w:val="24"/>
          <w:szCs w:val="24"/>
          <w:lang w:val="en-US"/>
        </w:rPr>
        <w:t xml:space="preserve"> should carefully be measured through a more objective method, to support event organizers and policy makers (</w:t>
      </w:r>
      <w:proofErr w:type="spellStart"/>
      <w:r w:rsidR="00F14D6D" w:rsidRPr="00D11EB0">
        <w:rPr>
          <w:rFonts w:ascii="Times New Roman" w:hAnsi="Times New Roman" w:cs="Times New Roman"/>
          <w:sz w:val="24"/>
          <w:szCs w:val="24"/>
          <w:lang w:val="en-US"/>
        </w:rPr>
        <w:t>Bracalente</w:t>
      </w:r>
      <w:proofErr w:type="spellEnd"/>
      <w:r w:rsidR="00F14D6D" w:rsidRPr="00D11EB0">
        <w:rPr>
          <w:rFonts w:ascii="Times New Roman" w:hAnsi="Times New Roman" w:cs="Times New Roman"/>
          <w:sz w:val="24"/>
          <w:szCs w:val="24"/>
          <w:lang w:val="en-US"/>
        </w:rPr>
        <w:t xml:space="preserve"> et al., 2011). More emphasis could also be placed on a more in-depth investigation of other intangible benefits of the event that have emerged in the current study, such as the </w:t>
      </w:r>
      <w:r w:rsidR="0063481B" w:rsidRPr="00D11EB0">
        <w:rPr>
          <w:rFonts w:ascii="Times New Roman" w:hAnsi="Times New Roman" w:cs="Times New Roman"/>
          <w:sz w:val="24"/>
          <w:szCs w:val="24"/>
          <w:lang w:val="en-US"/>
        </w:rPr>
        <w:t>improvement</w:t>
      </w:r>
      <w:r w:rsidR="00F14D6D" w:rsidRPr="00D11EB0">
        <w:rPr>
          <w:rFonts w:ascii="Times New Roman" w:hAnsi="Times New Roman" w:cs="Times New Roman"/>
          <w:sz w:val="24"/>
          <w:szCs w:val="24"/>
          <w:lang w:val="en-US"/>
        </w:rPr>
        <w:t xml:space="preserve"> of city image</w:t>
      </w:r>
      <w:r w:rsidR="0063481B" w:rsidRPr="00D11EB0">
        <w:rPr>
          <w:rFonts w:ascii="Times New Roman" w:hAnsi="Times New Roman" w:cs="Times New Roman"/>
          <w:sz w:val="24"/>
          <w:szCs w:val="24"/>
          <w:lang w:val="en-US"/>
        </w:rPr>
        <w:t xml:space="preserve"> and urban regeneration. </w:t>
      </w:r>
    </w:p>
    <w:p w:rsidR="00643AEB" w:rsidRPr="00D11EB0" w:rsidRDefault="00643AEB" w:rsidP="0063481B">
      <w:pPr>
        <w:spacing w:after="0" w:line="276" w:lineRule="auto"/>
        <w:ind w:firstLine="284"/>
        <w:jc w:val="both"/>
        <w:rPr>
          <w:rFonts w:ascii="Times New Roman" w:hAnsi="Times New Roman"/>
          <w:sz w:val="24"/>
          <w:szCs w:val="24"/>
          <w:lang w:val="en-US"/>
        </w:rPr>
      </w:pPr>
      <w:r w:rsidRPr="00D11EB0">
        <w:rPr>
          <w:rFonts w:ascii="Times New Roman" w:hAnsi="Times New Roman"/>
          <w:sz w:val="24"/>
          <w:szCs w:val="24"/>
          <w:lang w:val="en-US"/>
        </w:rPr>
        <w:t xml:space="preserve">Finally, it should be mentioned the </w:t>
      </w:r>
      <w:r w:rsidR="00AC3DC2" w:rsidRPr="00D11EB0">
        <w:rPr>
          <w:rFonts w:ascii="Times New Roman" w:hAnsi="Times New Roman"/>
          <w:sz w:val="24"/>
          <w:szCs w:val="24"/>
          <w:lang w:val="en-US"/>
        </w:rPr>
        <w:t>issue</w:t>
      </w:r>
      <w:r w:rsidRPr="00D11EB0">
        <w:rPr>
          <w:rFonts w:ascii="Times New Roman" w:hAnsi="Times New Roman"/>
          <w:sz w:val="24"/>
          <w:szCs w:val="24"/>
          <w:lang w:val="en-US"/>
        </w:rPr>
        <w:t xml:space="preserve"> of congestion and increased pressures on public infrastructures, that is also generally reported as negative externality by previous studies on events (</w:t>
      </w:r>
      <w:proofErr w:type="spellStart"/>
      <w:r w:rsidRPr="00D11EB0">
        <w:rPr>
          <w:rFonts w:ascii="Times New Roman" w:hAnsi="Times New Roman"/>
          <w:sz w:val="24"/>
          <w:szCs w:val="24"/>
          <w:lang w:val="en-US"/>
        </w:rPr>
        <w:t>Chirieleison</w:t>
      </w:r>
      <w:proofErr w:type="spellEnd"/>
      <w:r w:rsidRPr="00D11EB0">
        <w:rPr>
          <w:rFonts w:ascii="Times New Roman" w:hAnsi="Times New Roman"/>
          <w:sz w:val="24"/>
          <w:szCs w:val="24"/>
          <w:lang w:val="en-US"/>
        </w:rPr>
        <w:t xml:space="preserve"> et al., 2013; Crompton and McKay, 1994). In particular, most interviewees perceive</w:t>
      </w:r>
      <w:r w:rsidR="00AC3DC2" w:rsidRPr="00D11EB0">
        <w:rPr>
          <w:rFonts w:ascii="Times New Roman" w:hAnsi="Times New Roman"/>
          <w:sz w:val="24"/>
          <w:szCs w:val="24"/>
          <w:lang w:val="en-US"/>
        </w:rPr>
        <w:t xml:space="preserve"> a general problem for </w:t>
      </w:r>
      <w:proofErr w:type="gramStart"/>
      <w:r w:rsidR="00AC3DC2" w:rsidRPr="00D11EB0">
        <w:rPr>
          <w:rFonts w:ascii="Times New Roman" w:hAnsi="Times New Roman"/>
          <w:sz w:val="24"/>
          <w:szCs w:val="24"/>
          <w:lang w:val="en-US"/>
        </w:rPr>
        <w:t>resident</w:t>
      </w:r>
      <w:r w:rsidR="00D11EB0" w:rsidRPr="00D11EB0">
        <w:rPr>
          <w:rFonts w:ascii="Times New Roman" w:hAnsi="Times New Roman"/>
          <w:sz w:val="24"/>
          <w:szCs w:val="24"/>
          <w:lang w:val="en-US"/>
        </w:rPr>
        <w:t>s that consists</w:t>
      </w:r>
      <w:proofErr w:type="gramEnd"/>
      <w:r w:rsidR="00D11EB0" w:rsidRPr="00D11EB0">
        <w:rPr>
          <w:rFonts w:ascii="Times New Roman" w:hAnsi="Times New Roman"/>
          <w:sz w:val="24"/>
          <w:szCs w:val="24"/>
          <w:lang w:val="en-US"/>
        </w:rPr>
        <w:t xml:space="preserve"> in the significant number of participants to the Festival, the inadequate management of waste, and, in some cases, the excessive occupation of public spaces and changes in viability. Further research should investigate </w:t>
      </w:r>
      <w:r w:rsidR="002A4357">
        <w:rPr>
          <w:rFonts w:ascii="Times New Roman" w:hAnsi="Times New Roman"/>
          <w:sz w:val="24"/>
          <w:szCs w:val="24"/>
          <w:lang w:val="en-US"/>
        </w:rPr>
        <w:t xml:space="preserve">also </w:t>
      </w:r>
      <w:r w:rsidR="00D11EB0" w:rsidRPr="00D11EB0">
        <w:rPr>
          <w:rFonts w:ascii="Times New Roman" w:hAnsi="Times New Roman"/>
          <w:sz w:val="24"/>
          <w:szCs w:val="24"/>
          <w:lang w:val="en-US"/>
        </w:rPr>
        <w:t>residents’ perception</w:t>
      </w:r>
      <w:r w:rsidR="002A4357">
        <w:rPr>
          <w:rFonts w:ascii="Times New Roman" w:hAnsi="Times New Roman"/>
          <w:sz w:val="24"/>
          <w:szCs w:val="24"/>
          <w:lang w:val="en-US"/>
        </w:rPr>
        <w:t>s</w:t>
      </w:r>
      <w:r w:rsidR="00D11EB0" w:rsidRPr="00D11EB0">
        <w:rPr>
          <w:rFonts w:ascii="Times New Roman" w:hAnsi="Times New Roman"/>
          <w:sz w:val="24"/>
          <w:szCs w:val="24"/>
          <w:lang w:val="en-US"/>
        </w:rPr>
        <w:t xml:space="preserve"> with respect to these issues. </w:t>
      </w:r>
    </w:p>
    <w:p w:rsidR="00D11EB0" w:rsidRPr="00D11EB0" w:rsidRDefault="00D11EB0" w:rsidP="0063481B">
      <w:pPr>
        <w:spacing w:after="0" w:line="276" w:lineRule="auto"/>
        <w:ind w:firstLine="284"/>
        <w:jc w:val="both"/>
        <w:rPr>
          <w:rFonts w:ascii="Times New Roman" w:hAnsi="Times New Roman"/>
          <w:sz w:val="24"/>
          <w:szCs w:val="24"/>
          <w:lang w:val="en-US"/>
        </w:rPr>
      </w:pPr>
    </w:p>
    <w:p w:rsidR="007345D0" w:rsidRPr="002A4357" w:rsidRDefault="007345D0" w:rsidP="007345D0">
      <w:pPr>
        <w:spacing w:after="0" w:line="276" w:lineRule="auto"/>
        <w:jc w:val="both"/>
        <w:rPr>
          <w:rFonts w:ascii="Times New Roman" w:hAnsi="Times New Roman"/>
          <w:sz w:val="24"/>
          <w:szCs w:val="24"/>
          <w:lang w:val="en-US"/>
        </w:rPr>
      </w:pPr>
    </w:p>
    <w:p w:rsidR="007345D0" w:rsidRPr="002A4357" w:rsidRDefault="007345D0" w:rsidP="007345D0">
      <w:pPr>
        <w:spacing w:after="0" w:line="276" w:lineRule="auto"/>
        <w:jc w:val="both"/>
        <w:rPr>
          <w:rFonts w:ascii="Times New Roman" w:hAnsi="Times New Roman"/>
          <w:sz w:val="24"/>
          <w:szCs w:val="24"/>
          <w:lang w:val="en-US"/>
        </w:rPr>
      </w:pPr>
    </w:p>
    <w:p w:rsidR="00FF415F" w:rsidRPr="002A4357" w:rsidRDefault="00FF415F" w:rsidP="00FF415F">
      <w:pPr>
        <w:spacing w:after="0" w:line="276" w:lineRule="auto"/>
        <w:rPr>
          <w:rFonts w:ascii="Times New Roman" w:hAnsi="Times New Roman" w:cs="Times New Roman"/>
          <w:sz w:val="24"/>
          <w:szCs w:val="24"/>
          <w:lang w:val="en-US"/>
        </w:rPr>
      </w:pPr>
    </w:p>
    <w:p w:rsidR="00992679" w:rsidRPr="002A4357" w:rsidRDefault="00992679">
      <w:pPr>
        <w:rPr>
          <w:rFonts w:ascii="Times New Roman" w:hAnsi="Times New Roman" w:cs="Times New Roman"/>
          <w:b/>
          <w:bCs/>
          <w:sz w:val="24"/>
          <w:szCs w:val="24"/>
          <w:lang w:val="en-US"/>
        </w:rPr>
      </w:pPr>
      <w:r w:rsidRPr="002A4357">
        <w:rPr>
          <w:rFonts w:ascii="Times New Roman" w:hAnsi="Times New Roman" w:cs="Times New Roman"/>
          <w:b/>
          <w:bCs/>
          <w:sz w:val="24"/>
          <w:szCs w:val="24"/>
          <w:lang w:val="en-US"/>
        </w:rPr>
        <w:br w:type="page"/>
      </w:r>
    </w:p>
    <w:p w:rsidR="00264BCD" w:rsidRPr="00D11EB0" w:rsidRDefault="00264BCD" w:rsidP="00837177">
      <w:pPr>
        <w:spacing w:after="0" w:line="276" w:lineRule="auto"/>
        <w:jc w:val="both"/>
        <w:rPr>
          <w:rFonts w:ascii="Times New Roman" w:hAnsi="Times New Roman" w:cs="Times New Roman"/>
          <w:b/>
          <w:bCs/>
          <w:sz w:val="24"/>
          <w:szCs w:val="24"/>
        </w:rPr>
      </w:pPr>
      <w:r w:rsidRPr="00D11EB0">
        <w:rPr>
          <w:rFonts w:ascii="Times New Roman" w:hAnsi="Times New Roman" w:cs="Times New Roman"/>
          <w:b/>
          <w:bCs/>
          <w:sz w:val="24"/>
          <w:szCs w:val="24"/>
        </w:rPr>
        <w:lastRenderedPageBreak/>
        <w:t xml:space="preserve">References </w:t>
      </w:r>
    </w:p>
    <w:p w:rsidR="00A57036" w:rsidRPr="00D11EB0" w:rsidRDefault="00A57036" w:rsidP="00837177">
      <w:pPr>
        <w:spacing w:after="0" w:line="276" w:lineRule="auto"/>
        <w:jc w:val="both"/>
        <w:rPr>
          <w:rFonts w:ascii="Times New Roman" w:hAnsi="Times New Roman" w:cs="Times New Roman"/>
          <w:b/>
          <w:bCs/>
          <w:sz w:val="24"/>
          <w:szCs w:val="24"/>
        </w:rPr>
      </w:pPr>
    </w:p>
    <w:p w:rsidR="00AB05B9" w:rsidRPr="00D11EB0" w:rsidRDefault="00AB05B9" w:rsidP="00AB05B9">
      <w:pPr>
        <w:pStyle w:val="EndNoteBibliography"/>
        <w:spacing w:after="0"/>
        <w:ind w:left="720" w:hanging="720"/>
        <w:jc w:val="both"/>
        <w:rPr>
          <w:rFonts w:ascii="Times New Roman" w:hAnsi="Times New Roman" w:cs="Times New Roman"/>
          <w:sz w:val="24"/>
          <w:szCs w:val="24"/>
          <w:lang w:val="it-IT"/>
        </w:rPr>
      </w:pPr>
      <w:r w:rsidRPr="00D11EB0">
        <w:rPr>
          <w:rFonts w:ascii="Times New Roman" w:hAnsi="Times New Roman" w:cs="Times New Roman"/>
          <w:sz w:val="24"/>
          <w:szCs w:val="24"/>
          <w:lang w:val="it-IT"/>
        </w:rPr>
        <w:t xml:space="preserve">Bracalente, B., Chirieleison, C., Cossignani, M., Ferrucci, L., Gigliotti, M. and Ranalli, M. G. (2011), "The economic impact of cultural events: the Umbria Jazz music festival", </w:t>
      </w:r>
      <w:r w:rsidRPr="00D11EB0">
        <w:rPr>
          <w:rFonts w:ascii="Times New Roman" w:hAnsi="Times New Roman" w:cs="Times New Roman"/>
          <w:i/>
          <w:sz w:val="24"/>
          <w:szCs w:val="24"/>
          <w:lang w:val="it-IT"/>
        </w:rPr>
        <w:t xml:space="preserve">Tourism Economics, </w:t>
      </w:r>
      <w:r w:rsidRPr="00D11EB0">
        <w:rPr>
          <w:rFonts w:ascii="Times New Roman" w:hAnsi="Times New Roman" w:cs="Times New Roman"/>
          <w:sz w:val="24"/>
          <w:szCs w:val="24"/>
          <w:lang w:val="it-IT"/>
        </w:rPr>
        <w:t>Vol. 17 No. 6, pp. 1235-1255.</w:t>
      </w:r>
    </w:p>
    <w:p w:rsidR="00AB05B9" w:rsidRPr="00D11EB0" w:rsidRDefault="00AB05B9" w:rsidP="00AB05B9">
      <w:pPr>
        <w:pStyle w:val="EndNoteBibliography"/>
        <w:spacing w:after="0"/>
        <w:ind w:left="720" w:hanging="720"/>
        <w:jc w:val="both"/>
        <w:rPr>
          <w:rFonts w:ascii="Times New Roman" w:hAnsi="Times New Roman" w:cs="Times New Roman"/>
          <w:sz w:val="24"/>
          <w:szCs w:val="24"/>
        </w:rPr>
      </w:pPr>
      <w:r w:rsidRPr="00D11EB0">
        <w:rPr>
          <w:rFonts w:ascii="Times New Roman" w:hAnsi="Times New Roman" w:cs="Times New Roman"/>
          <w:sz w:val="24"/>
          <w:szCs w:val="24"/>
        </w:rPr>
        <w:t xml:space="preserve">Carlsen, J. and Taylor, A. (2003), "Mega-events and urban renewal: The case of the Manchester 2002 Commonwealth Games", </w:t>
      </w:r>
      <w:r w:rsidRPr="00D11EB0">
        <w:rPr>
          <w:rFonts w:ascii="Times New Roman" w:hAnsi="Times New Roman" w:cs="Times New Roman"/>
          <w:i/>
          <w:sz w:val="24"/>
          <w:szCs w:val="24"/>
        </w:rPr>
        <w:t xml:space="preserve">Event Management, </w:t>
      </w:r>
      <w:r w:rsidRPr="00D11EB0">
        <w:rPr>
          <w:rFonts w:ascii="Times New Roman" w:hAnsi="Times New Roman" w:cs="Times New Roman"/>
          <w:sz w:val="24"/>
          <w:szCs w:val="24"/>
        </w:rPr>
        <w:t>Vol. 8 No. 1, pp. 15-22.</w:t>
      </w:r>
    </w:p>
    <w:p w:rsidR="00AB05B9" w:rsidRPr="00D11EB0" w:rsidRDefault="00AB05B9" w:rsidP="00AB05B9">
      <w:pPr>
        <w:pStyle w:val="EndNoteBibliography"/>
        <w:spacing w:after="0"/>
        <w:ind w:left="720" w:hanging="720"/>
        <w:jc w:val="both"/>
        <w:rPr>
          <w:rFonts w:ascii="Times New Roman" w:hAnsi="Times New Roman" w:cs="Times New Roman"/>
          <w:sz w:val="24"/>
          <w:szCs w:val="24"/>
        </w:rPr>
      </w:pPr>
      <w:r w:rsidRPr="00D11EB0">
        <w:rPr>
          <w:rFonts w:ascii="Times New Roman" w:hAnsi="Times New Roman" w:cs="Times New Roman"/>
          <w:sz w:val="24"/>
          <w:szCs w:val="24"/>
        </w:rPr>
        <w:t xml:space="preserve">Chirieleison, C., Montrone, A. and Scrucca, L. (2013), "Measuring the impact of a profit-oriented event on tourism: the Eurochocolate festival in Perugia, Italy", </w:t>
      </w:r>
      <w:r w:rsidRPr="00D11EB0">
        <w:rPr>
          <w:rFonts w:ascii="Times New Roman" w:hAnsi="Times New Roman" w:cs="Times New Roman"/>
          <w:i/>
          <w:sz w:val="24"/>
          <w:szCs w:val="24"/>
        </w:rPr>
        <w:t xml:space="preserve">Tourism Economics, </w:t>
      </w:r>
      <w:r w:rsidRPr="00D11EB0">
        <w:rPr>
          <w:rFonts w:ascii="Times New Roman" w:hAnsi="Times New Roman" w:cs="Times New Roman"/>
          <w:sz w:val="24"/>
          <w:szCs w:val="24"/>
        </w:rPr>
        <w:t>Vol. 19 No. 6, pp. 1411-1428.</w:t>
      </w:r>
    </w:p>
    <w:p w:rsidR="00AB05B9" w:rsidRPr="00D11EB0" w:rsidRDefault="00AB05B9" w:rsidP="00AB05B9">
      <w:pPr>
        <w:pStyle w:val="EndNoteBibliography"/>
        <w:spacing w:after="0"/>
        <w:ind w:left="720" w:hanging="720"/>
        <w:jc w:val="both"/>
        <w:rPr>
          <w:rFonts w:ascii="Times New Roman" w:hAnsi="Times New Roman" w:cs="Times New Roman"/>
          <w:sz w:val="24"/>
          <w:szCs w:val="24"/>
        </w:rPr>
      </w:pPr>
      <w:r w:rsidRPr="00D11EB0">
        <w:rPr>
          <w:rFonts w:ascii="Times New Roman" w:hAnsi="Times New Roman" w:cs="Times New Roman"/>
          <w:sz w:val="24"/>
          <w:szCs w:val="24"/>
        </w:rPr>
        <w:t xml:space="preserve">Connell, J., Page, S. J. and Meyer, D. (2015), "Visitor attractions and events: Responding to seasonality", </w:t>
      </w:r>
      <w:r w:rsidRPr="00D11EB0">
        <w:rPr>
          <w:rFonts w:ascii="Times New Roman" w:hAnsi="Times New Roman" w:cs="Times New Roman"/>
          <w:i/>
          <w:sz w:val="24"/>
          <w:szCs w:val="24"/>
        </w:rPr>
        <w:t xml:space="preserve">Tourism Management, </w:t>
      </w:r>
      <w:r w:rsidRPr="00D11EB0">
        <w:rPr>
          <w:rFonts w:ascii="Times New Roman" w:hAnsi="Times New Roman" w:cs="Times New Roman"/>
          <w:sz w:val="24"/>
          <w:szCs w:val="24"/>
        </w:rPr>
        <w:t>Vol. 46, pp. 283-298.</w:t>
      </w:r>
    </w:p>
    <w:p w:rsidR="00AB05B9" w:rsidRPr="00D11EB0" w:rsidRDefault="00AB05B9" w:rsidP="00AB05B9">
      <w:pPr>
        <w:widowControl w:val="0"/>
        <w:spacing w:after="0" w:line="276" w:lineRule="auto"/>
        <w:ind w:left="720" w:hanging="720"/>
        <w:jc w:val="both"/>
        <w:rPr>
          <w:rFonts w:ascii="Times New Roman" w:hAnsi="Times New Roman"/>
          <w:sz w:val="24"/>
          <w:szCs w:val="24"/>
          <w:lang w:val="en-US"/>
        </w:rPr>
      </w:pPr>
      <w:r w:rsidRPr="00D11EB0">
        <w:rPr>
          <w:rFonts w:ascii="Times New Roman" w:hAnsi="Times New Roman"/>
          <w:sz w:val="24"/>
          <w:szCs w:val="24"/>
          <w:lang w:val="en-US"/>
        </w:rPr>
        <w:t xml:space="preserve">Crompton, J. L., Lee, S., </w:t>
      </w:r>
      <w:r w:rsidR="00E9697C" w:rsidRPr="00D11EB0">
        <w:rPr>
          <w:rFonts w:ascii="Times New Roman" w:hAnsi="Times New Roman"/>
          <w:sz w:val="24"/>
          <w:szCs w:val="24"/>
          <w:lang w:val="en-US"/>
        </w:rPr>
        <w:t xml:space="preserve">and </w:t>
      </w:r>
      <w:r w:rsidRPr="00D11EB0">
        <w:rPr>
          <w:rFonts w:ascii="Times New Roman" w:hAnsi="Times New Roman"/>
          <w:sz w:val="24"/>
          <w:szCs w:val="24"/>
          <w:lang w:val="en-US"/>
        </w:rPr>
        <w:t>Shuster, T. J. (2001)</w:t>
      </w:r>
      <w:r w:rsidR="00E9697C" w:rsidRPr="00D11EB0">
        <w:rPr>
          <w:rFonts w:ascii="Times New Roman" w:hAnsi="Times New Roman"/>
          <w:sz w:val="24"/>
          <w:szCs w:val="24"/>
          <w:lang w:val="en-US"/>
        </w:rPr>
        <w:t>, “</w:t>
      </w:r>
      <w:r w:rsidRPr="00D11EB0">
        <w:rPr>
          <w:rFonts w:ascii="Times New Roman" w:hAnsi="Times New Roman"/>
          <w:sz w:val="24"/>
          <w:szCs w:val="24"/>
          <w:lang w:val="en-US"/>
        </w:rPr>
        <w:t>A Guide for Undertaking Economic Impact Studies: The Springfest Example</w:t>
      </w:r>
      <w:r w:rsidR="00E9697C" w:rsidRPr="00D11EB0">
        <w:rPr>
          <w:rFonts w:ascii="Times New Roman" w:hAnsi="Times New Roman"/>
          <w:sz w:val="24"/>
          <w:szCs w:val="24"/>
          <w:lang w:val="en-US"/>
        </w:rPr>
        <w:t>”,</w:t>
      </w:r>
      <w:r w:rsidRPr="00D11EB0">
        <w:rPr>
          <w:rFonts w:ascii="Times New Roman" w:hAnsi="Times New Roman"/>
          <w:sz w:val="24"/>
          <w:szCs w:val="24"/>
          <w:lang w:val="en-US"/>
        </w:rPr>
        <w:t xml:space="preserve"> </w:t>
      </w:r>
      <w:r w:rsidRPr="00D11EB0">
        <w:rPr>
          <w:rFonts w:ascii="Times New Roman" w:hAnsi="Times New Roman"/>
          <w:i/>
          <w:iCs/>
          <w:sz w:val="24"/>
          <w:szCs w:val="24"/>
          <w:lang w:val="en-US"/>
        </w:rPr>
        <w:t>Journal of Travel Research</w:t>
      </w:r>
      <w:r w:rsidRPr="00D11EB0">
        <w:rPr>
          <w:rFonts w:ascii="Times New Roman" w:hAnsi="Times New Roman"/>
          <w:sz w:val="24"/>
          <w:szCs w:val="24"/>
          <w:lang w:val="en-US"/>
        </w:rPr>
        <w:t xml:space="preserve">, Vol. 40, No. 1, pp. 79–87. </w:t>
      </w:r>
    </w:p>
    <w:p w:rsidR="00AB05B9" w:rsidRPr="00D11EB0" w:rsidRDefault="00AB05B9" w:rsidP="00AB05B9">
      <w:pPr>
        <w:pStyle w:val="EndNoteBibliography"/>
        <w:spacing w:after="0"/>
        <w:ind w:left="720" w:hanging="720"/>
        <w:jc w:val="both"/>
        <w:rPr>
          <w:rFonts w:ascii="Times New Roman" w:hAnsi="Times New Roman" w:cs="Times New Roman"/>
          <w:sz w:val="24"/>
          <w:szCs w:val="24"/>
        </w:rPr>
      </w:pPr>
      <w:r w:rsidRPr="00D11EB0">
        <w:rPr>
          <w:rFonts w:ascii="Times New Roman" w:hAnsi="Times New Roman" w:cs="Times New Roman"/>
          <w:sz w:val="24"/>
          <w:szCs w:val="24"/>
        </w:rPr>
        <w:t xml:space="preserve">Crompton, J. L. and McKay, S. L. (1994), "Measuring the economic impact of festivals and events: Some myths, misapplications and ethical dilemmas", </w:t>
      </w:r>
      <w:r w:rsidRPr="00D11EB0">
        <w:rPr>
          <w:rFonts w:ascii="Times New Roman" w:hAnsi="Times New Roman" w:cs="Times New Roman"/>
          <w:i/>
          <w:sz w:val="24"/>
          <w:szCs w:val="24"/>
        </w:rPr>
        <w:t xml:space="preserve">Festival Management and Event Tourism, </w:t>
      </w:r>
      <w:r w:rsidRPr="00D11EB0">
        <w:rPr>
          <w:rFonts w:ascii="Times New Roman" w:hAnsi="Times New Roman" w:cs="Times New Roman"/>
          <w:sz w:val="24"/>
          <w:szCs w:val="24"/>
        </w:rPr>
        <w:t>Vol. 2 No. 1, pp. 33-43.</w:t>
      </w:r>
    </w:p>
    <w:p w:rsidR="00AB05B9" w:rsidRPr="00D11EB0" w:rsidRDefault="00AB05B9" w:rsidP="00AB05B9">
      <w:pPr>
        <w:pStyle w:val="EndNoteBibliography"/>
        <w:spacing w:after="0"/>
        <w:ind w:left="720" w:hanging="720"/>
        <w:jc w:val="both"/>
        <w:rPr>
          <w:rFonts w:ascii="Times New Roman" w:hAnsi="Times New Roman" w:cs="Times New Roman"/>
          <w:sz w:val="24"/>
          <w:szCs w:val="24"/>
        </w:rPr>
      </w:pPr>
      <w:r w:rsidRPr="00D11EB0">
        <w:rPr>
          <w:rFonts w:ascii="Times New Roman" w:hAnsi="Times New Roman" w:cs="Times New Roman"/>
          <w:sz w:val="24"/>
          <w:szCs w:val="24"/>
        </w:rPr>
        <w:t xml:space="preserve">Custódio, M. J. F., Azevedo, A. and Perna, F. P. (2018), "Sport events and local communities: a partnership for placemaking", </w:t>
      </w:r>
      <w:r w:rsidRPr="00D11EB0">
        <w:rPr>
          <w:rFonts w:ascii="Times New Roman" w:hAnsi="Times New Roman" w:cs="Times New Roman"/>
          <w:i/>
          <w:sz w:val="24"/>
          <w:szCs w:val="24"/>
        </w:rPr>
        <w:t xml:space="preserve">Journal of Place Management and Development, </w:t>
      </w:r>
      <w:r w:rsidRPr="00D11EB0">
        <w:rPr>
          <w:rFonts w:ascii="Times New Roman" w:hAnsi="Times New Roman" w:cs="Times New Roman"/>
          <w:sz w:val="24"/>
          <w:szCs w:val="24"/>
        </w:rPr>
        <w:t>Vol. 11 No. 1, pp. 6-25.</w:t>
      </w:r>
    </w:p>
    <w:p w:rsidR="00AB05B9" w:rsidRPr="00D11EB0" w:rsidRDefault="00AB05B9" w:rsidP="00AB05B9">
      <w:pPr>
        <w:pStyle w:val="EndNoteBibliography"/>
        <w:spacing w:after="0"/>
        <w:ind w:left="720" w:hanging="720"/>
        <w:jc w:val="both"/>
        <w:rPr>
          <w:rFonts w:ascii="Times New Roman" w:hAnsi="Times New Roman" w:cs="Times New Roman"/>
          <w:sz w:val="24"/>
          <w:szCs w:val="24"/>
        </w:rPr>
      </w:pPr>
      <w:r w:rsidRPr="00D11EB0">
        <w:rPr>
          <w:rFonts w:ascii="Times New Roman" w:hAnsi="Times New Roman" w:cs="Times New Roman"/>
          <w:sz w:val="24"/>
          <w:szCs w:val="24"/>
        </w:rPr>
        <w:t xml:space="preserve">Delamere, T. A., Wankel, L. M. and Hinch, T. D. (2001), "Development of a scale to measure resident attitudes toward the social impacts of community festivals, Part I: Item generation and purification of the measure", </w:t>
      </w:r>
      <w:r w:rsidRPr="00D11EB0">
        <w:rPr>
          <w:rFonts w:ascii="Times New Roman" w:hAnsi="Times New Roman" w:cs="Times New Roman"/>
          <w:i/>
          <w:sz w:val="24"/>
          <w:szCs w:val="24"/>
        </w:rPr>
        <w:t xml:space="preserve">Event Management, </w:t>
      </w:r>
      <w:r w:rsidRPr="00D11EB0">
        <w:rPr>
          <w:rFonts w:ascii="Times New Roman" w:hAnsi="Times New Roman" w:cs="Times New Roman"/>
          <w:sz w:val="24"/>
          <w:szCs w:val="24"/>
        </w:rPr>
        <w:t>Vol. 7 No. 1, pp. 11-24.</w:t>
      </w:r>
    </w:p>
    <w:p w:rsidR="00AB05B9" w:rsidRPr="00D11EB0" w:rsidRDefault="00AB05B9" w:rsidP="00AB05B9">
      <w:pPr>
        <w:pStyle w:val="EndNoteBibliography"/>
        <w:spacing w:after="0"/>
        <w:ind w:left="720" w:hanging="720"/>
        <w:jc w:val="both"/>
        <w:rPr>
          <w:rFonts w:ascii="Times New Roman" w:hAnsi="Times New Roman" w:cs="Times New Roman"/>
          <w:sz w:val="24"/>
          <w:szCs w:val="24"/>
        </w:rPr>
      </w:pPr>
      <w:r w:rsidRPr="00D11EB0">
        <w:rPr>
          <w:rFonts w:ascii="Times New Roman" w:hAnsi="Times New Roman" w:cs="Times New Roman"/>
          <w:sz w:val="24"/>
          <w:szCs w:val="24"/>
        </w:rPr>
        <w:t xml:space="preserve">Della Lucia, M. (2013), "Economic performance measurement systems for event planning and investment decision making", </w:t>
      </w:r>
      <w:r w:rsidRPr="00D11EB0">
        <w:rPr>
          <w:rFonts w:ascii="Times New Roman" w:hAnsi="Times New Roman" w:cs="Times New Roman"/>
          <w:i/>
          <w:sz w:val="24"/>
          <w:szCs w:val="24"/>
        </w:rPr>
        <w:t xml:space="preserve">Tourism Management, </w:t>
      </w:r>
      <w:r w:rsidRPr="00D11EB0">
        <w:rPr>
          <w:rFonts w:ascii="Times New Roman" w:hAnsi="Times New Roman" w:cs="Times New Roman"/>
          <w:sz w:val="24"/>
          <w:szCs w:val="24"/>
        </w:rPr>
        <w:t>Vol. 34, pp. 91-100.</w:t>
      </w:r>
    </w:p>
    <w:p w:rsidR="00AB05B9" w:rsidRPr="00D11EB0" w:rsidRDefault="00AB05B9" w:rsidP="00AB05B9">
      <w:pPr>
        <w:pStyle w:val="EndNoteBibliography"/>
        <w:spacing w:after="0"/>
        <w:ind w:left="720" w:hanging="720"/>
        <w:jc w:val="both"/>
        <w:rPr>
          <w:rFonts w:ascii="Times New Roman" w:hAnsi="Times New Roman" w:cs="Times New Roman"/>
          <w:sz w:val="24"/>
          <w:szCs w:val="24"/>
        </w:rPr>
      </w:pPr>
      <w:r w:rsidRPr="00D11EB0">
        <w:rPr>
          <w:rFonts w:ascii="Times New Roman" w:hAnsi="Times New Roman" w:cs="Times New Roman"/>
          <w:sz w:val="24"/>
          <w:szCs w:val="24"/>
        </w:rPr>
        <w:t xml:space="preserve">Deng, Q. and Li, M. (2014), "A model of event–destination image transfer", </w:t>
      </w:r>
      <w:r w:rsidRPr="00D11EB0">
        <w:rPr>
          <w:rFonts w:ascii="Times New Roman" w:hAnsi="Times New Roman" w:cs="Times New Roman"/>
          <w:i/>
          <w:sz w:val="24"/>
          <w:szCs w:val="24"/>
        </w:rPr>
        <w:t xml:space="preserve">Journal of Travel Research, </w:t>
      </w:r>
      <w:r w:rsidRPr="00D11EB0">
        <w:rPr>
          <w:rFonts w:ascii="Times New Roman" w:hAnsi="Times New Roman" w:cs="Times New Roman"/>
          <w:sz w:val="24"/>
          <w:szCs w:val="24"/>
        </w:rPr>
        <w:t>Vol. 53 No. 1, pp. 69-82.</w:t>
      </w:r>
    </w:p>
    <w:p w:rsidR="00AB05B9" w:rsidRPr="00D11EB0" w:rsidRDefault="00AB05B9" w:rsidP="00AB05B9">
      <w:pPr>
        <w:pStyle w:val="EndNoteBibliography"/>
        <w:spacing w:after="0"/>
        <w:ind w:left="720" w:hanging="720"/>
        <w:jc w:val="both"/>
        <w:rPr>
          <w:rFonts w:ascii="Times New Roman" w:hAnsi="Times New Roman" w:cs="Times New Roman"/>
          <w:sz w:val="24"/>
          <w:szCs w:val="24"/>
        </w:rPr>
      </w:pPr>
      <w:r w:rsidRPr="00D11EB0">
        <w:rPr>
          <w:rFonts w:ascii="Times New Roman" w:hAnsi="Times New Roman" w:cs="Times New Roman"/>
          <w:sz w:val="24"/>
          <w:szCs w:val="24"/>
        </w:rPr>
        <w:t xml:space="preserve">Getz, D. (2008), "Event tourism: Definition, evolution, and research", </w:t>
      </w:r>
      <w:r w:rsidRPr="00D11EB0">
        <w:rPr>
          <w:rFonts w:ascii="Times New Roman" w:hAnsi="Times New Roman" w:cs="Times New Roman"/>
          <w:i/>
          <w:sz w:val="24"/>
          <w:szCs w:val="24"/>
        </w:rPr>
        <w:t xml:space="preserve">Tourism management, </w:t>
      </w:r>
      <w:r w:rsidRPr="00D11EB0">
        <w:rPr>
          <w:rFonts w:ascii="Times New Roman" w:hAnsi="Times New Roman" w:cs="Times New Roman"/>
          <w:sz w:val="24"/>
          <w:szCs w:val="24"/>
        </w:rPr>
        <w:t>Vol. 29 No. 3, pp. 403-428.</w:t>
      </w:r>
    </w:p>
    <w:p w:rsidR="00AB05B9" w:rsidRPr="00D11EB0" w:rsidRDefault="00AB05B9" w:rsidP="00AB05B9">
      <w:pPr>
        <w:pStyle w:val="EndNoteBibliography"/>
        <w:spacing w:after="0"/>
        <w:ind w:left="720" w:hanging="720"/>
        <w:jc w:val="both"/>
        <w:rPr>
          <w:rFonts w:ascii="Times New Roman" w:hAnsi="Times New Roman" w:cs="Times New Roman"/>
          <w:sz w:val="24"/>
          <w:szCs w:val="24"/>
        </w:rPr>
      </w:pPr>
      <w:r w:rsidRPr="00D11EB0">
        <w:rPr>
          <w:rFonts w:ascii="Times New Roman" w:hAnsi="Times New Roman" w:cs="Times New Roman"/>
          <w:sz w:val="24"/>
          <w:szCs w:val="24"/>
        </w:rPr>
        <w:t xml:space="preserve">Getz, D. (2010), "The nature and scope of festival studies", </w:t>
      </w:r>
      <w:r w:rsidRPr="00D11EB0">
        <w:rPr>
          <w:rFonts w:ascii="Times New Roman" w:hAnsi="Times New Roman" w:cs="Times New Roman"/>
          <w:i/>
          <w:sz w:val="24"/>
          <w:szCs w:val="24"/>
        </w:rPr>
        <w:t xml:space="preserve">International Journal of Event Management Research, </w:t>
      </w:r>
      <w:r w:rsidRPr="00D11EB0">
        <w:rPr>
          <w:rFonts w:ascii="Times New Roman" w:hAnsi="Times New Roman" w:cs="Times New Roman"/>
          <w:sz w:val="24"/>
          <w:szCs w:val="24"/>
        </w:rPr>
        <w:t>Vol. 5 No. 1, pp. 1-47.</w:t>
      </w:r>
    </w:p>
    <w:p w:rsidR="00AB05B9" w:rsidRPr="00D11EB0" w:rsidRDefault="00AB05B9" w:rsidP="00AB05B9">
      <w:pPr>
        <w:widowControl w:val="0"/>
        <w:spacing w:after="0" w:line="276" w:lineRule="auto"/>
        <w:ind w:left="720" w:hanging="720"/>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Gobo, G. (2004)</w:t>
      </w:r>
      <w:r w:rsidR="00E9697C" w:rsidRPr="00D11EB0">
        <w:rPr>
          <w:rFonts w:ascii="Times New Roman" w:hAnsi="Times New Roman" w:cs="Times New Roman"/>
          <w:sz w:val="24"/>
          <w:szCs w:val="24"/>
          <w:lang w:val="en-US"/>
        </w:rPr>
        <w:t>,</w:t>
      </w:r>
      <w:r w:rsidRPr="00D11EB0">
        <w:rPr>
          <w:rFonts w:ascii="Times New Roman" w:hAnsi="Times New Roman" w:cs="Times New Roman"/>
          <w:sz w:val="24"/>
          <w:szCs w:val="24"/>
          <w:lang w:val="en-US"/>
        </w:rPr>
        <w:t xml:space="preserve"> </w:t>
      </w:r>
      <w:r w:rsidRPr="00D11EB0">
        <w:rPr>
          <w:rFonts w:ascii="Times New Roman" w:hAnsi="Times New Roman" w:cs="Times New Roman"/>
          <w:i/>
          <w:iCs/>
          <w:sz w:val="24"/>
          <w:szCs w:val="24"/>
          <w:lang w:val="en-US"/>
        </w:rPr>
        <w:t>Sampling, representativeness and generalizability</w:t>
      </w:r>
      <w:r w:rsidRPr="00D11EB0">
        <w:rPr>
          <w:rFonts w:ascii="Times New Roman" w:hAnsi="Times New Roman" w:cs="Times New Roman"/>
          <w:sz w:val="24"/>
          <w:szCs w:val="24"/>
          <w:lang w:val="en-US"/>
        </w:rPr>
        <w:t xml:space="preserve">. In C. Seale, G. Gobo, J. </w:t>
      </w:r>
      <w:proofErr w:type="spellStart"/>
      <w:r w:rsidRPr="00D11EB0">
        <w:rPr>
          <w:rFonts w:ascii="Times New Roman" w:hAnsi="Times New Roman" w:cs="Times New Roman"/>
          <w:sz w:val="24"/>
          <w:szCs w:val="24"/>
          <w:lang w:val="en-US"/>
        </w:rPr>
        <w:t>Gubrium</w:t>
      </w:r>
      <w:proofErr w:type="spellEnd"/>
      <w:r w:rsidRPr="00D11EB0">
        <w:rPr>
          <w:rFonts w:ascii="Times New Roman" w:hAnsi="Times New Roman" w:cs="Times New Roman"/>
          <w:sz w:val="24"/>
          <w:szCs w:val="24"/>
          <w:lang w:val="en-US"/>
        </w:rPr>
        <w:t xml:space="preserve">, </w:t>
      </w:r>
      <w:r w:rsidR="00992679" w:rsidRPr="00D11EB0">
        <w:rPr>
          <w:rFonts w:ascii="Times New Roman" w:hAnsi="Times New Roman" w:cs="Times New Roman"/>
          <w:sz w:val="24"/>
          <w:szCs w:val="24"/>
          <w:lang w:val="en-US"/>
        </w:rPr>
        <w:t>and</w:t>
      </w:r>
      <w:r w:rsidRPr="00D11EB0">
        <w:rPr>
          <w:rFonts w:ascii="Times New Roman" w:hAnsi="Times New Roman" w:cs="Times New Roman"/>
          <w:sz w:val="24"/>
          <w:szCs w:val="24"/>
          <w:lang w:val="en-US"/>
        </w:rPr>
        <w:t xml:space="preserve"> D. Silverman (Eds.). </w:t>
      </w:r>
      <w:r w:rsidRPr="00D11EB0">
        <w:rPr>
          <w:rFonts w:ascii="Times New Roman" w:hAnsi="Times New Roman" w:cs="Times New Roman"/>
          <w:i/>
          <w:iCs/>
          <w:sz w:val="24"/>
          <w:szCs w:val="24"/>
          <w:lang w:val="en-US"/>
        </w:rPr>
        <w:t>Qualitative research practice</w:t>
      </w:r>
      <w:r w:rsidRPr="00D11EB0">
        <w:rPr>
          <w:rFonts w:ascii="Times New Roman" w:hAnsi="Times New Roman" w:cs="Times New Roman"/>
          <w:sz w:val="24"/>
          <w:szCs w:val="24"/>
          <w:lang w:val="en-US"/>
        </w:rPr>
        <w:t xml:space="preserve"> (pp. 435–456). London: Sage.</w:t>
      </w:r>
    </w:p>
    <w:p w:rsidR="00AB05B9" w:rsidRPr="00D11EB0" w:rsidRDefault="00AB05B9" w:rsidP="00AB05B9">
      <w:pPr>
        <w:pStyle w:val="EndNoteBibliography"/>
        <w:spacing w:after="0"/>
        <w:ind w:left="720" w:hanging="720"/>
        <w:jc w:val="both"/>
        <w:rPr>
          <w:rFonts w:ascii="Times New Roman" w:hAnsi="Times New Roman" w:cs="Times New Roman"/>
          <w:sz w:val="24"/>
          <w:szCs w:val="24"/>
        </w:rPr>
      </w:pPr>
      <w:r w:rsidRPr="00D11EB0">
        <w:rPr>
          <w:rFonts w:ascii="Times New Roman" w:hAnsi="Times New Roman" w:cs="Times New Roman"/>
          <w:sz w:val="24"/>
          <w:szCs w:val="24"/>
        </w:rPr>
        <w:t xml:space="preserve">Gursoy, D., Kim, K. and Uysal, M. (2004), "Perceived impacts of festivals and special events by organizers: an extension and validation", </w:t>
      </w:r>
      <w:r w:rsidRPr="00D11EB0">
        <w:rPr>
          <w:rFonts w:ascii="Times New Roman" w:hAnsi="Times New Roman" w:cs="Times New Roman"/>
          <w:i/>
          <w:sz w:val="24"/>
          <w:szCs w:val="24"/>
        </w:rPr>
        <w:t xml:space="preserve">Tourism Management, </w:t>
      </w:r>
      <w:r w:rsidRPr="00D11EB0">
        <w:rPr>
          <w:rFonts w:ascii="Times New Roman" w:hAnsi="Times New Roman" w:cs="Times New Roman"/>
          <w:sz w:val="24"/>
          <w:szCs w:val="24"/>
        </w:rPr>
        <w:t>Vol. 25 No. 2, pp. 171-181.</w:t>
      </w:r>
    </w:p>
    <w:p w:rsidR="00AB05B9" w:rsidRPr="00D11EB0" w:rsidRDefault="00AB05B9" w:rsidP="00AB05B9">
      <w:pPr>
        <w:pStyle w:val="EndNoteBibliography"/>
        <w:spacing w:after="0"/>
        <w:ind w:left="720" w:hanging="720"/>
        <w:jc w:val="both"/>
        <w:rPr>
          <w:rFonts w:ascii="Times New Roman" w:hAnsi="Times New Roman" w:cs="Times New Roman"/>
          <w:sz w:val="24"/>
          <w:szCs w:val="24"/>
        </w:rPr>
      </w:pPr>
      <w:r w:rsidRPr="00D11EB0">
        <w:rPr>
          <w:rFonts w:ascii="Times New Roman" w:hAnsi="Times New Roman" w:cs="Times New Roman"/>
          <w:sz w:val="24"/>
          <w:szCs w:val="24"/>
        </w:rPr>
        <w:t xml:space="preserve">Hernández-Mogollón, J. M., Duarte, P. A. and Folgado-Fernández, J. A. (2018), "The contribution of cultural events to the formation of the cognitive and affective images of a tourist destination", </w:t>
      </w:r>
      <w:r w:rsidRPr="00D11EB0">
        <w:rPr>
          <w:rFonts w:ascii="Times New Roman" w:hAnsi="Times New Roman" w:cs="Times New Roman"/>
          <w:i/>
          <w:sz w:val="24"/>
          <w:szCs w:val="24"/>
        </w:rPr>
        <w:t xml:space="preserve">Journal of Destination Marketing </w:t>
      </w:r>
      <w:r w:rsidR="00992679" w:rsidRPr="00D11EB0">
        <w:rPr>
          <w:rFonts w:ascii="Times New Roman" w:hAnsi="Times New Roman" w:cs="Times New Roman"/>
          <w:i/>
          <w:sz w:val="24"/>
          <w:szCs w:val="24"/>
        </w:rPr>
        <w:t>and</w:t>
      </w:r>
      <w:r w:rsidRPr="00D11EB0">
        <w:rPr>
          <w:rFonts w:ascii="Times New Roman" w:hAnsi="Times New Roman" w:cs="Times New Roman"/>
          <w:i/>
          <w:sz w:val="24"/>
          <w:szCs w:val="24"/>
        </w:rPr>
        <w:t xml:space="preserve"> Management, </w:t>
      </w:r>
      <w:r w:rsidRPr="00D11EB0">
        <w:rPr>
          <w:rFonts w:ascii="Times New Roman" w:hAnsi="Times New Roman" w:cs="Times New Roman"/>
          <w:sz w:val="24"/>
          <w:szCs w:val="24"/>
        </w:rPr>
        <w:t>Vol. 8, pp. 170-178.</w:t>
      </w:r>
    </w:p>
    <w:p w:rsidR="00AB05B9" w:rsidRPr="00D11EB0" w:rsidRDefault="00AB05B9" w:rsidP="00AB05B9">
      <w:pPr>
        <w:pStyle w:val="EndNoteBibliography"/>
        <w:spacing w:after="0"/>
        <w:ind w:left="720" w:hanging="720"/>
        <w:jc w:val="both"/>
        <w:rPr>
          <w:rFonts w:ascii="Times New Roman" w:hAnsi="Times New Roman" w:cs="Times New Roman"/>
          <w:sz w:val="24"/>
          <w:szCs w:val="24"/>
        </w:rPr>
      </w:pPr>
      <w:r w:rsidRPr="00D11EB0">
        <w:rPr>
          <w:rFonts w:ascii="Times New Roman" w:hAnsi="Times New Roman" w:cs="Times New Roman"/>
          <w:sz w:val="24"/>
          <w:szCs w:val="24"/>
        </w:rPr>
        <w:t xml:space="preserve">Jackson, J., Houghton, M., Russell, R. and Triandos, P. (2005), "Innovations in measuring economic impacts of regional festivals: A do-it-yourself kit", </w:t>
      </w:r>
      <w:r w:rsidRPr="00D11EB0">
        <w:rPr>
          <w:rFonts w:ascii="Times New Roman" w:hAnsi="Times New Roman" w:cs="Times New Roman"/>
          <w:i/>
          <w:sz w:val="24"/>
          <w:szCs w:val="24"/>
        </w:rPr>
        <w:t xml:space="preserve">Journal of Travel Research, </w:t>
      </w:r>
      <w:r w:rsidRPr="00D11EB0">
        <w:rPr>
          <w:rFonts w:ascii="Times New Roman" w:hAnsi="Times New Roman" w:cs="Times New Roman"/>
          <w:sz w:val="24"/>
          <w:szCs w:val="24"/>
        </w:rPr>
        <w:t>Vol. 43 No. 4, pp. 360-367.</w:t>
      </w:r>
    </w:p>
    <w:p w:rsidR="00AB05B9" w:rsidRPr="00D11EB0" w:rsidRDefault="00AB05B9" w:rsidP="00AB05B9">
      <w:pPr>
        <w:pStyle w:val="EndNoteBibliography"/>
        <w:spacing w:after="0"/>
        <w:ind w:left="720" w:hanging="720"/>
        <w:jc w:val="both"/>
        <w:rPr>
          <w:rFonts w:ascii="Times New Roman" w:hAnsi="Times New Roman" w:cs="Times New Roman"/>
          <w:sz w:val="24"/>
          <w:szCs w:val="24"/>
        </w:rPr>
      </w:pPr>
      <w:r w:rsidRPr="00D11EB0">
        <w:rPr>
          <w:rFonts w:ascii="Times New Roman" w:hAnsi="Times New Roman" w:cs="Times New Roman"/>
          <w:sz w:val="24"/>
          <w:szCs w:val="24"/>
        </w:rPr>
        <w:t xml:space="preserve">Jackson, L. A. (2008), "Residents' perceptions of the impacts of special event tourism", </w:t>
      </w:r>
      <w:r w:rsidRPr="00D11EB0">
        <w:rPr>
          <w:rFonts w:ascii="Times New Roman" w:hAnsi="Times New Roman" w:cs="Times New Roman"/>
          <w:i/>
          <w:sz w:val="24"/>
          <w:szCs w:val="24"/>
        </w:rPr>
        <w:t xml:space="preserve">Journal of Place Management and development, </w:t>
      </w:r>
      <w:r w:rsidRPr="00D11EB0">
        <w:rPr>
          <w:rFonts w:ascii="Times New Roman" w:hAnsi="Times New Roman" w:cs="Times New Roman"/>
          <w:sz w:val="24"/>
          <w:szCs w:val="24"/>
        </w:rPr>
        <w:t>Vol. 1 No. 3, pp. 240-255.</w:t>
      </w:r>
    </w:p>
    <w:p w:rsidR="00AB05B9" w:rsidRPr="00D11EB0" w:rsidRDefault="00AB05B9" w:rsidP="00AB05B9">
      <w:pPr>
        <w:pStyle w:val="EndNoteBibliography"/>
        <w:spacing w:after="0"/>
        <w:ind w:left="720" w:hanging="720"/>
        <w:jc w:val="both"/>
        <w:rPr>
          <w:rFonts w:ascii="Times New Roman" w:hAnsi="Times New Roman" w:cs="Times New Roman"/>
          <w:sz w:val="24"/>
          <w:szCs w:val="24"/>
        </w:rPr>
      </w:pPr>
      <w:r w:rsidRPr="00D11EB0">
        <w:rPr>
          <w:rFonts w:ascii="Times New Roman" w:hAnsi="Times New Roman" w:cs="Times New Roman"/>
          <w:sz w:val="24"/>
          <w:szCs w:val="24"/>
        </w:rPr>
        <w:t xml:space="preserve">Kim, K. and Uysal, M. (2003), "Perceived socio-economic impacts of festivals and events among organizers", </w:t>
      </w:r>
      <w:r w:rsidRPr="00D11EB0">
        <w:rPr>
          <w:rFonts w:ascii="Times New Roman" w:hAnsi="Times New Roman" w:cs="Times New Roman"/>
          <w:i/>
          <w:sz w:val="24"/>
          <w:szCs w:val="24"/>
        </w:rPr>
        <w:t xml:space="preserve">Journal of Hospitality </w:t>
      </w:r>
      <w:r w:rsidR="00992679" w:rsidRPr="00D11EB0">
        <w:rPr>
          <w:rFonts w:ascii="Times New Roman" w:hAnsi="Times New Roman" w:cs="Times New Roman"/>
          <w:i/>
          <w:sz w:val="24"/>
          <w:szCs w:val="24"/>
        </w:rPr>
        <w:t>and</w:t>
      </w:r>
      <w:r w:rsidRPr="00D11EB0">
        <w:rPr>
          <w:rFonts w:ascii="Times New Roman" w:hAnsi="Times New Roman" w:cs="Times New Roman"/>
          <w:i/>
          <w:sz w:val="24"/>
          <w:szCs w:val="24"/>
        </w:rPr>
        <w:t xml:space="preserve"> Leisure Marketing, </w:t>
      </w:r>
      <w:r w:rsidRPr="00D11EB0">
        <w:rPr>
          <w:rFonts w:ascii="Times New Roman" w:hAnsi="Times New Roman" w:cs="Times New Roman"/>
          <w:sz w:val="24"/>
          <w:szCs w:val="24"/>
        </w:rPr>
        <w:t>Vol. 10 No. 3-4, pp. 159-171.</w:t>
      </w:r>
    </w:p>
    <w:p w:rsidR="00AB05B9" w:rsidRPr="00D11EB0" w:rsidRDefault="00AB05B9" w:rsidP="00AB05B9">
      <w:pPr>
        <w:pStyle w:val="EndNoteBibliography"/>
        <w:spacing w:after="0"/>
        <w:ind w:left="720" w:hanging="720"/>
        <w:jc w:val="both"/>
        <w:rPr>
          <w:rFonts w:ascii="Times New Roman" w:hAnsi="Times New Roman" w:cs="Times New Roman"/>
          <w:sz w:val="24"/>
          <w:szCs w:val="24"/>
        </w:rPr>
      </w:pPr>
      <w:r w:rsidRPr="00D11EB0">
        <w:rPr>
          <w:rFonts w:ascii="Times New Roman" w:hAnsi="Times New Roman" w:cs="Times New Roman"/>
          <w:sz w:val="24"/>
          <w:szCs w:val="24"/>
        </w:rPr>
        <w:t>Lee, C.-K. and Taylor, T. (2005), "Critical reflections on the economic impact assessment of a mega-event: the case of 2002 FIFA World Cu</w:t>
      </w:r>
      <w:bookmarkStart w:id="0" w:name="_GoBack"/>
      <w:bookmarkEnd w:id="0"/>
      <w:r w:rsidRPr="00D11EB0">
        <w:rPr>
          <w:rFonts w:ascii="Times New Roman" w:hAnsi="Times New Roman" w:cs="Times New Roman"/>
          <w:sz w:val="24"/>
          <w:szCs w:val="24"/>
        </w:rPr>
        <w:t xml:space="preserve">p", </w:t>
      </w:r>
      <w:r w:rsidRPr="00D11EB0">
        <w:rPr>
          <w:rFonts w:ascii="Times New Roman" w:hAnsi="Times New Roman" w:cs="Times New Roman"/>
          <w:i/>
          <w:sz w:val="24"/>
          <w:szCs w:val="24"/>
        </w:rPr>
        <w:t xml:space="preserve">Tourism Management, </w:t>
      </w:r>
      <w:r w:rsidRPr="00D11EB0">
        <w:rPr>
          <w:rFonts w:ascii="Times New Roman" w:hAnsi="Times New Roman" w:cs="Times New Roman"/>
          <w:sz w:val="24"/>
          <w:szCs w:val="24"/>
        </w:rPr>
        <w:t>Vol. 26 No. 4, pp. 595-603.</w:t>
      </w:r>
    </w:p>
    <w:p w:rsidR="00B237A1" w:rsidRPr="00D11EB0" w:rsidRDefault="005F6A94" w:rsidP="00B237A1">
      <w:pPr>
        <w:widowControl w:val="0"/>
        <w:spacing w:after="0" w:line="240" w:lineRule="auto"/>
        <w:ind w:left="720" w:hanging="720"/>
        <w:jc w:val="both"/>
        <w:rPr>
          <w:rFonts w:ascii="Times New Roman" w:hAnsi="Times New Roman" w:cs="Times New Roman"/>
          <w:sz w:val="24"/>
          <w:szCs w:val="24"/>
        </w:rPr>
      </w:pPr>
      <w:r w:rsidRPr="00D11EB0">
        <w:rPr>
          <w:rFonts w:ascii="Times New Roman" w:hAnsi="Times New Roman" w:cs="Times New Roman"/>
          <w:sz w:val="24"/>
          <w:szCs w:val="24"/>
          <w:lang w:val="en-US"/>
        </w:rPr>
        <w:t>Martini</w:t>
      </w:r>
      <w:r w:rsidR="005E68ED">
        <w:rPr>
          <w:rFonts w:ascii="Times New Roman" w:hAnsi="Times New Roman" w:cs="Times New Roman"/>
          <w:sz w:val="24"/>
          <w:szCs w:val="24"/>
          <w:lang w:val="en-US"/>
        </w:rPr>
        <w:t>,</w:t>
      </w:r>
      <w:r w:rsidRPr="00D11EB0">
        <w:rPr>
          <w:rFonts w:ascii="Times New Roman" w:hAnsi="Times New Roman" w:cs="Times New Roman"/>
          <w:sz w:val="24"/>
          <w:szCs w:val="24"/>
          <w:lang w:val="en-US"/>
        </w:rPr>
        <w:t xml:space="preserve"> U.</w:t>
      </w:r>
      <w:r w:rsidRPr="00D11EB0">
        <w:rPr>
          <w:rFonts w:ascii="Times New Roman" w:hAnsi="Times New Roman" w:cs="Times New Roman"/>
          <w:caps/>
          <w:sz w:val="24"/>
          <w:szCs w:val="24"/>
          <w:lang w:val="en-US"/>
        </w:rPr>
        <w:t xml:space="preserve"> </w:t>
      </w:r>
      <w:r w:rsidRPr="00D11EB0">
        <w:rPr>
          <w:rFonts w:ascii="Times New Roman" w:hAnsi="Times New Roman" w:cs="Times New Roman"/>
          <w:sz w:val="24"/>
          <w:szCs w:val="24"/>
          <w:lang w:val="en-US"/>
        </w:rPr>
        <w:t>and</w:t>
      </w:r>
      <w:r w:rsidRPr="00D11EB0">
        <w:rPr>
          <w:rFonts w:ascii="Times New Roman" w:hAnsi="Times New Roman" w:cs="Times New Roman"/>
          <w:caps/>
          <w:sz w:val="24"/>
          <w:szCs w:val="24"/>
          <w:lang w:val="en-US"/>
        </w:rPr>
        <w:t xml:space="preserve"> </w:t>
      </w:r>
      <w:r w:rsidRPr="00D11EB0">
        <w:rPr>
          <w:rFonts w:ascii="Times New Roman" w:hAnsi="Times New Roman" w:cs="Times New Roman"/>
          <w:sz w:val="24"/>
          <w:szCs w:val="24"/>
          <w:lang w:val="en-US"/>
        </w:rPr>
        <w:t>Buffa</w:t>
      </w:r>
      <w:r w:rsidR="00B237A1" w:rsidRPr="00D11EB0">
        <w:rPr>
          <w:rFonts w:ascii="Times New Roman" w:hAnsi="Times New Roman" w:cs="Times New Roman"/>
          <w:caps/>
          <w:sz w:val="24"/>
          <w:szCs w:val="24"/>
          <w:lang w:val="en-US"/>
        </w:rPr>
        <w:t>, F. (2015),</w:t>
      </w:r>
      <w:r w:rsidR="00B237A1" w:rsidRPr="00D11EB0">
        <w:rPr>
          <w:rFonts w:ascii="Times New Roman" w:hAnsi="Times New Roman" w:cs="Times New Roman"/>
          <w:spacing w:val="5"/>
          <w:sz w:val="24"/>
          <w:szCs w:val="24"/>
          <w:shd w:val="clear" w:color="auto" w:fill="FFFFFF"/>
          <w:lang w:val="en-US"/>
        </w:rPr>
        <w:t xml:space="preserve"> </w:t>
      </w:r>
      <w:r w:rsidR="00B237A1" w:rsidRPr="00D11EB0">
        <w:rPr>
          <w:rFonts w:ascii="Times New Roman" w:hAnsi="Times New Roman" w:cs="Times New Roman"/>
          <w:sz w:val="24"/>
          <w:szCs w:val="24"/>
          <w:lang w:val="en-US"/>
        </w:rPr>
        <w:t xml:space="preserve">“Local networks, stakeholder dynamics and sustainability in </w:t>
      </w:r>
      <w:r w:rsidR="00B237A1" w:rsidRPr="00D11EB0">
        <w:rPr>
          <w:rFonts w:ascii="Times New Roman" w:hAnsi="Times New Roman" w:cs="Times New Roman"/>
          <w:sz w:val="24"/>
          <w:szCs w:val="24"/>
          <w:lang w:val="en-US"/>
        </w:rPr>
        <w:lastRenderedPageBreak/>
        <w:t xml:space="preserve">tourism. Opportunities and limits in the light of stakeholder theory and SNA”, </w:t>
      </w:r>
      <w:proofErr w:type="spellStart"/>
      <w:r w:rsidR="00B237A1" w:rsidRPr="00D11EB0">
        <w:rPr>
          <w:rFonts w:ascii="Times New Roman" w:hAnsi="Times New Roman" w:cs="Times New Roman"/>
          <w:i/>
          <w:iCs/>
          <w:sz w:val="24"/>
          <w:szCs w:val="24"/>
          <w:lang w:val="en-US"/>
        </w:rPr>
        <w:t>Sinergie</w:t>
      </w:r>
      <w:proofErr w:type="spellEnd"/>
      <w:r w:rsidR="00B237A1" w:rsidRPr="00D11EB0">
        <w:rPr>
          <w:rFonts w:ascii="Times New Roman" w:hAnsi="Times New Roman" w:cs="Times New Roman"/>
          <w:i/>
          <w:iCs/>
          <w:sz w:val="24"/>
          <w:szCs w:val="24"/>
          <w:lang w:val="en-US"/>
        </w:rPr>
        <w:t xml:space="preserve"> Italian Journal of Management</w:t>
      </w:r>
      <w:r w:rsidR="00B237A1" w:rsidRPr="00D11EB0">
        <w:rPr>
          <w:rFonts w:ascii="Times New Roman" w:hAnsi="Times New Roman" w:cs="Times New Roman"/>
          <w:spacing w:val="5"/>
          <w:sz w:val="24"/>
          <w:szCs w:val="24"/>
          <w:shd w:val="clear" w:color="auto" w:fill="FFFFFF"/>
          <w:lang w:val="en-US"/>
        </w:rPr>
        <w:t xml:space="preserve">, </w:t>
      </w:r>
      <w:r w:rsidR="00B237A1" w:rsidRPr="00D11EB0">
        <w:rPr>
          <w:rFonts w:ascii="Times New Roman" w:hAnsi="Times New Roman" w:cs="Times New Roman"/>
          <w:sz w:val="24"/>
          <w:szCs w:val="24"/>
          <w:lang w:val="en-US"/>
        </w:rPr>
        <w:t>Vol. 33 No. 96, pp. 113-130.</w:t>
      </w:r>
    </w:p>
    <w:p w:rsidR="00AB05B9" w:rsidRPr="00D11EB0" w:rsidRDefault="00AB05B9" w:rsidP="00AB05B9">
      <w:pPr>
        <w:widowControl w:val="0"/>
        <w:spacing w:after="0" w:line="276" w:lineRule="auto"/>
        <w:ind w:left="720" w:hanging="720"/>
        <w:jc w:val="both"/>
        <w:rPr>
          <w:rFonts w:ascii="Times New Roman" w:hAnsi="Times New Roman"/>
          <w:sz w:val="24"/>
          <w:szCs w:val="24"/>
          <w:lang w:val="en-US"/>
        </w:rPr>
      </w:pPr>
      <w:proofErr w:type="spellStart"/>
      <w:r w:rsidRPr="00D11EB0">
        <w:rPr>
          <w:rFonts w:ascii="Times New Roman" w:hAnsi="Times New Roman"/>
          <w:sz w:val="24"/>
          <w:szCs w:val="24"/>
          <w:lang w:val="en-US"/>
        </w:rPr>
        <w:t>Mchone</w:t>
      </w:r>
      <w:proofErr w:type="spellEnd"/>
      <w:r w:rsidRPr="00D11EB0">
        <w:rPr>
          <w:rFonts w:ascii="Times New Roman" w:hAnsi="Times New Roman"/>
          <w:sz w:val="24"/>
          <w:szCs w:val="24"/>
          <w:lang w:val="en-US"/>
        </w:rPr>
        <w:t xml:space="preserve">, W. W., and </w:t>
      </w:r>
      <w:proofErr w:type="spellStart"/>
      <w:r w:rsidRPr="00D11EB0">
        <w:rPr>
          <w:rFonts w:ascii="Times New Roman" w:hAnsi="Times New Roman"/>
          <w:sz w:val="24"/>
          <w:szCs w:val="24"/>
          <w:lang w:val="en-US"/>
        </w:rPr>
        <w:t>Rungeling</w:t>
      </w:r>
      <w:proofErr w:type="spellEnd"/>
      <w:r w:rsidRPr="00D11EB0">
        <w:rPr>
          <w:rFonts w:ascii="Times New Roman" w:hAnsi="Times New Roman"/>
          <w:sz w:val="24"/>
          <w:szCs w:val="24"/>
          <w:lang w:val="en-US"/>
        </w:rPr>
        <w:t xml:space="preserve">, B. (2000), </w:t>
      </w:r>
      <w:r w:rsidR="00E9697C" w:rsidRPr="00D11EB0">
        <w:rPr>
          <w:rFonts w:ascii="Times New Roman" w:hAnsi="Times New Roman"/>
          <w:sz w:val="24"/>
          <w:szCs w:val="24"/>
          <w:lang w:val="en-US"/>
        </w:rPr>
        <w:t>“</w:t>
      </w:r>
      <w:r w:rsidRPr="00D11EB0">
        <w:rPr>
          <w:rFonts w:ascii="Times New Roman" w:hAnsi="Times New Roman"/>
          <w:sz w:val="24"/>
          <w:szCs w:val="24"/>
          <w:lang w:val="en-US"/>
        </w:rPr>
        <w:t>Practical Issues in Measuring the Impact of a Cultural Tourist Event in a Major Tourist Destination</w:t>
      </w:r>
      <w:r w:rsidR="00E9697C" w:rsidRPr="00D11EB0">
        <w:rPr>
          <w:rFonts w:ascii="Times New Roman" w:hAnsi="Times New Roman"/>
          <w:sz w:val="24"/>
          <w:szCs w:val="24"/>
          <w:lang w:val="en-US"/>
        </w:rPr>
        <w:t>”,</w:t>
      </w:r>
      <w:r w:rsidRPr="00D11EB0">
        <w:rPr>
          <w:rFonts w:ascii="Times New Roman" w:hAnsi="Times New Roman"/>
          <w:sz w:val="24"/>
          <w:szCs w:val="24"/>
          <w:lang w:val="en-US"/>
        </w:rPr>
        <w:t xml:space="preserve"> </w:t>
      </w:r>
      <w:r w:rsidRPr="00D11EB0">
        <w:rPr>
          <w:rFonts w:ascii="Times New Roman" w:hAnsi="Times New Roman"/>
          <w:i/>
          <w:iCs/>
          <w:sz w:val="24"/>
          <w:szCs w:val="24"/>
          <w:lang w:val="en-US"/>
        </w:rPr>
        <w:t>Journal of Travel Research</w:t>
      </w:r>
      <w:r w:rsidRPr="00D11EB0">
        <w:rPr>
          <w:rFonts w:ascii="Times New Roman" w:hAnsi="Times New Roman"/>
          <w:sz w:val="24"/>
          <w:szCs w:val="24"/>
          <w:lang w:val="en-US"/>
        </w:rPr>
        <w:t xml:space="preserve">, </w:t>
      </w:r>
      <w:r w:rsidR="00E9697C" w:rsidRPr="00D11EB0">
        <w:rPr>
          <w:rFonts w:ascii="Times New Roman" w:hAnsi="Times New Roman"/>
          <w:sz w:val="24"/>
          <w:szCs w:val="24"/>
          <w:lang w:val="en-US"/>
        </w:rPr>
        <w:t>V</w:t>
      </w:r>
      <w:r w:rsidRPr="00D11EB0">
        <w:rPr>
          <w:rFonts w:ascii="Times New Roman" w:hAnsi="Times New Roman"/>
          <w:sz w:val="24"/>
          <w:szCs w:val="24"/>
          <w:lang w:val="en-US"/>
        </w:rPr>
        <w:t xml:space="preserve">ol. 38, </w:t>
      </w:r>
      <w:r w:rsidR="00E9697C" w:rsidRPr="00D11EB0">
        <w:rPr>
          <w:rFonts w:ascii="Times New Roman" w:hAnsi="Times New Roman"/>
          <w:sz w:val="24"/>
          <w:szCs w:val="24"/>
          <w:lang w:val="en-US"/>
        </w:rPr>
        <w:t>No</w:t>
      </w:r>
      <w:r w:rsidRPr="00D11EB0">
        <w:rPr>
          <w:rFonts w:ascii="Times New Roman" w:hAnsi="Times New Roman"/>
          <w:sz w:val="24"/>
          <w:szCs w:val="24"/>
          <w:lang w:val="en-US"/>
        </w:rPr>
        <w:t xml:space="preserve">. 3, pp. 300–303. </w:t>
      </w:r>
    </w:p>
    <w:p w:rsidR="00AB05B9" w:rsidRPr="00D11EB0" w:rsidRDefault="00AB05B9" w:rsidP="00AB05B9">
      <w:pPr>
        <w:spacing w:after="0" w:line="276" w:lineRule="auto"/>
        <w:ind w:left="720" w:hanging="720"/>
        <w:jc w:val="both"/>
        <w:rPr>
          <w:rFonts w:ascii="Times New Roman" w:hAnsi="Times New Roman" w:cs="Times New Roman"/>
          <w:sz w:val="24"/>
          <w:szCs w:val="24"/>
          <w:lang w:val="en-US"/>
        </w:rPr>
      </w:pPr>
      <w:proofErr w:type="spellStart"/>
      <w:r w:rsidRPr="00D11EB0">
        <w:rPr>
          <w:rFonts w:ascii="Times New Roman" w:hAnsi="Times New Roman" w:cs="Times New Roman"/>
          <w:sz w:val="24"/>
          <w:szCs w:val="24"/>
          <w:lang w:val="en-US"/>
        </w:rPr>
        <w:t>Negruşa</w:t>
      </w:r>
      <w:proofErr w:type="spellEnd"/>
      <w:r w:rsidRPr="00D11EB0">
        <w:rPr>
          <w:rFonts w:ascii="Times New Roman" w:hAnsi="Times New Roman" w:cs="Times New Roman"/>
          <w:sz w:val="24"/>
          <w:szCs w:val="24"/>
          <w:lang w:val="en-US"/>
        </w:rPr>
        <w:t xml:space="preserve">, A. L., </w:t>
      </w:r>
      <w:proofErr w:type="spellStart"/>
      <w:r w:rsidRPr="00D11EB0">
        <w:rPr>
          <w:rFonts w:ascii="Times New Roman" w:hAnsi="Times New Roman" w:cs="Times New Roman"/>
          <w:sz w:val="24"/>
          <w:szCs w:val="24"/>
          <w:lang w:val="en-US"/>
        </w:rPr>
        <w:t>Toader</w:t>
      </w:r>
      <w:proofErr w:type="spellEnd"/>
      <w:r w:rsidRPr="00D11EB0">
        <w:rPr>
          <w:rFonts w:ascii="Times New Roman" w:hAnsi="Times New Roman" w:cs="Times New Roman"/>
          <w:sz w:val="24"/>
          <w:szCs w:val="24"/>
          <w:lang w:val="en-US"/>
        </w:rPr>
        <w:t>, V., Rus, R. V.,</w:t>
      </w:r>
      <w:r w:rsidR="00E9697C" w:rsidRPr="00D11EB0">
        <w:rPr>
          <w:rFonts w:ascii="Times New Roman" w:hAnsi="Times New Roman" w:cs="Times New Roman"/>
          <w:sz w:val="24"/>
          <w:szCs w:val="24"/>
          <w:lang w:val="en-US"/>
        </w:rPr>
        <w:t xml:space="preserve"> and</w:t>
      </w:r>
      <w:r w:rsidRPr="00D11EB0">
        <w:rPr>
          <w:rFonts w:ascii="Times New Roman" w:hAnsi="Times New Roman" w:cs="Times New Roman"/>
          <w:sz w:val="24"/>
          <w:szCs w:val="24"/>
          <w:lang w:val="en-US"/>
        </w:rPr>
        <w:t xml:space="preserve"> </w:t>
      </w:r>
      <w:proofErr w:type="spellStart"/>
      <w:r w:rsidRPr="00D11EB0">
        <w:rPr>
          <w:rFonts w:ascii="Times New Roman" w:hAnsi="Times New Roman" w:cs="Times New Roman"/>
          <w:sz w:val="24"/>
          <w:szCs w:val="24"/>
          <w:lang w:val="en-US"/>
        </w:rPr>
        <w:t>Cosma</w:t>
      </w:r>
      <w:proofErr w:type="spellEnd"/>
      <w:r w:rsidRPr="00D11EB0">
        <w:rPr>
          <w:rFonts w:ascii="Times New Roman" w:hAnsi="Times New Roman" w:cs="Times New Roman"/>
          <w:sz w:val="24"/>
          <w:szCs w:val="24"/>
          <w:lang w:val="en-US"/>
        </w:rPr>
        <w:t>, S. A. (2016)</w:t>
      </w:r>
      <w:r w:rsidR="00E9697C" w:rsidRPr="00D11EB0">
        <w:rPr>
          <w:rFonts w:ascii="Times New Roman" w:hAnsi="Times New Roman" w:cs="Times New Roman"/>
          <w:sz w:val="24"/>
          <w:szCs w:val="24"/>
          <w:lang w:val="en-US"/>
        </w:rPr>
        <w:t>, “</w:t>
      </w:r>
      <w:r w:rsidRPr="00D11EB0">
        <w:rPr>
          <w:rFonts w:ascii="Times New Roman" w:hAnsi="Times New Roman" w:cs="Times New Roman"/>
          <w:sz w:val="24"/>
          <w:szCs w:val="24"/>
          <w:lang w:val="en-US"/>
        </w:rPr>
        <w:t>Study of perceptions on cultural events’ sustainability</w:t>
      </w:r>
      <w:r w:rsidR="00E9697C" w:rsidRPr="00D11EB0">
        <w:rPr>
          <w:rFonts w:ascii="Times New Roman" w:hAnsi="Times New Roman" w:cs="Times New Roman"/>
          <w:sz w:val="24"/>
          <w:szCs w:val="24"/>
          <w:lang w:val="en-US"/>
        </w:rPr>
        <w:t>”,</w:t>
      </w:r>
      <w:r w:rsidRPr="00D11EB0">
        <w:rPr>
          <w:rFonts w:ascii="Times New Roman" w:hAnsi="Times New Roman" w:cs="Times New Roman"/>
          <w:sz w:val="24"/>
          <w:szCs w:val="24"/>
          <w:lang w:val="en-US"/>
        </w:rPr>
        <w:t xml:space="preserve"> </w:t>
      </w:r>
      <w:r w:rsidRPr="00D11EB0">
        <w:rPr>
          <w:rFonts w:ascii="Times New Roman" w:hAnsi="Times New Roman" w:cs="Times New Roman"/>
          <w:i/>
          <w:iCs/>
          <w:sz w:val="24"/>
          <w:szCs w:val="24"/>
          <w:lang w:val="en-US"/>
        </w:rPr>
        <w:t xml:space="preserve">Sustainability, </w:t>
      </w:r>
      <w:r w:rsidR="00E9697C" w:rsidRPr="00D11EB0">
        <w:rPr>
          <w:rFonts w:ascii="Times New Roman" w:hAnsi="Times New Roman" w:cs="Times New Roman"/>
          <w:sz w:val="24"/>
          <w:szCs w:val="24"/>
          <w:lang w:val="en-US"/>
        </w:rPr>
        <w:t xml:space="preserve">Vol. </w:t>
      </w:r>
      <w:r w:rsidRPr="00D11EB0">
        <w:rPr>
          <w:rFonts w:ascii="Times New Roman" w:hAnsi="Times New Roman" w:cs="Times New Roman"/>
          <w:sz w:val="24"/>
          <w:szCs w:val="24"/>
          <w:lang w:val="en-US"/>
        </w:rPr>
        <w:t>8</w:t>
      </w:r>
      <w:r w:rsidR="00E9697C" w:rsidRPr="00D11EB0">
        <w:rPr>
          <w:rFonts w:ascii="Times New Roman" w:hAnsi="Times New Roman" w:cs="Times New Roman"/>
          <w:sz w:val="24"/>
          <w:szCs w:val="24"/>
          <w:lang w:val="en-US"/>
        </w:rPr>
        <w:t xml:space="preserve">. </w:t>
      </w:r>
    </w:p>
    <w:p w:rsidR="00AB05B9" w:rsidRPr="00D11EB0" w:rsidRDefault="00AB05B9" w:rsidP="00AB05B9">
      <w:pPr>
        <w:spacing w:after="0" w:line="276" w:lineRule="auto"/>
        <w:ind w:left="720" w:hanging="720"/>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Neuman, W. L. (2005)</w:t>
      </w:r>
      <w:r w:rsidR="00E9697C" w:rsidRPr="00D11EB0">
        <w:rPr>
          <w:rFonts w:ascii="Times New Roman" w:hAnsi="Times New Roman" w:cs="Times New Roman"/>
          <w:sz w:val="24"/>
          <w:szCs w:val="24"/>
          <w:lang w:val="en-US"/>
        </w:rPr>
        <w:t>,</w:t>
      </w:r>
      <w:r w:rsidRPr="00D11EB0">
        <w:rPr>
          <w:rFonts w:ascii="Times New Roman" w:hAnsi="Times New Roman" w:cs="Times New Roman"/>
          <w:sz w:val="24"/>
          <w:szCs w:val="24"/>
          <w:lang w:val="en-US"/>
        </w:rPr>
        <w:t xml:space="preserve"> </w:t>
      </w:r>
      <w:r w:rsidRPr="00D11EB0">
        <w:rPr>
          <w:rFonts w:ascii="Times New Roman" w:hAnsi="Times New Roman" w:cs="Times New Roman"/>
          <w:i/>
          <w:iCs/>
          <w:sz w:val="24"/>
          <w:szCs w:val="24"/>
          <w:lang w:val="en-US"/>
        </w:rPr>
        <w:t>Social Research Methods</w:t>
      </w:r>
      <w:r w:rsidRPr="00D11EB0">
        <w:rPr>
          <w:rFonts w:ascii="Times New Roman" w:hAnsi="Times New Roman" w:cs="Times New Roman"/>
          <w:sz w:val="24"/>
          <w:szCs w:val="24"/>
          <w:lang w:val="en-US"/>
        </w:rPr>
        <w:t>, 6</w:t>
      </w:r>
      <w:r w:rsidRPr="00D11EB0">
        <w:rPr>
          <w:rFonts w:ascii="Times New Roman" w:hAnsi="Times New Roman" w:cs="Times New Roman"/>
          <w:sz w:val="24"/>
          <w:szCs w:val="24"/>
          <w:vertAlign w:val="superscript"/>
          <w:lang w:val="en-US"/>
        </w:rPr>
        <w:t>th</w:t>
      </w:r>
      <w:r w:rsidRPr="00D11EB0">
        <w:rPr>
          <w:rFonts w:ascii="Times New Roman" w:hAnsi="Times New Roman" w:cs="Times New Roman"/>
          <w:sz w:val="24"/>
          <w:szCs w:val="24"/>
          <w:lang w:val="en-US"/>
        </w:rPr>
        <w:t xml:space="preserve"> ed. London: Pearson. </w:t>
      </w:r>
    </w:p>
    <w:p w:rsidR="00AB05B9" w:rsidRPr="00D11EB0" w:rsidRDefault="00AB05B9" w:rsidP="00AB05B9">
      <w:pPr>
        <w:pStyle w:val="EndNoteBibliography"/>
        <w:spacing w:after="0"/>
        <w:ind w:left="720" w:hanging="720"/>
        <w:jc w:val="both"/>
        <w:rPr>
          <w:rFonts w:ascii="Times New Roman" w:hAnsi="Times New Roman" w:cs="Times New Roman"/>
          <w:sz w:val="24"/>
          <w:szCs w:val="24"/>
        </w:rPr>
      </w:pPr>
      <w:r w:rsidRPr="00D11EB0">
        <w:rPr>
          <w:rFonts w:ascii="Times New Roman" w:hAnsi="Times New Roman" w:cs="Times New Roman"/>
          <w:sz w:val="24"/>
          <w:szCs w:val="24"/>
        </w:rPr>
        <w:t xml:space="preserve">O'Sullivan, D. and Jackson, M. J. (2002), "Festival tourism: a contributor to sustainable local economic development?", </w:t>
      </w:r>
      <w:r w:rsidRPr="00D11EB0">
        <w:rPr>
          <w:rFonts w:ascii="Times New Roman" w:hAnsi="Times New Roman" w:cs="Times New Roman"/>
          <w:i/>
          <w:sz w:val="24"/>
          <w:szCs w:val="24"/>
        </w:rPr>
        <w:t xml:space="preserve">Journal of Sustainable Tourism, </w:t>
      </w:r>
      <w:r w:rsidRPr="00D11EB0">
        <w:rPr>
          <w:rFonts w:ascii="Times New Roman" w:hAnsi="Times New Roman" w:cs="Times New Roman"/>
          <w:sz w:val="24"/>
          <w:szCs w:val="24"/>
        </w:rPr>
        <w:t>Vol. 10 No. 4, pp. 325-342.</w:t>
      </w:r>
    </w:p>
    <w:p w:rsidR="00AB05B9" w:rsidRPr="00D11EB0" w:rsidRDefault="00AB05B9" w:rsidP="00AB05B9">
      <w:pPr>
        <w:pStyle w:val="EndNoteBibliography"/>
        <w:spacing w:after="0"/>
        <w:ind w:left="720" w:hanging="720"/>
        <w:jc w:val="both"/>
        <w:rPr>
          <w:rFonts w:ascii="Times New Roman" w:hAnsi="Times New Roman" w:cs="Times New Roman"/>
          <w:sz w:val="24"/>
          <w:szCs w:val="24"/>
        </w:rPr>
      </w:pPr>
      <w:r w:rsidRPr="00D11EB0">
        <w:rPr>
          <w:rFonts w:ascii="Times New Roman" w:hAnsi="Times New Roman" w:cs="Times New Roman"/>
          <w:sz w:val="24"/>
          <w:szCs w:val="24"/>
        </w:rPr>
        <w:t xml:space="preserve">Paiola, M. (2008), "Cultural events as potential drivers of urban regeneration: An empirical illustration", </w:t>
      </w:r>
      <w:r w:rsidRPr="00D11EB0">
        <w:rPr>
          <w:rFonts w:ascii="Times New Roman" w:hAnsi="Times New Roman" w:cs="Times New Roman"/>
          <w:i/>
          <w:sz w:val="24"/>
          <w:szCs w:val="24"/>
        </w:rPr>
        <w:t xml:space="preserve">Industry and Innovation, </w:t>
      </w:r>
      <w:r w:rsidRPr="00D11EB0">
        <w:rPr>
          <w:rFonts w:ascii="Times New Roman" w:hAnsi="Times New Roman" w:cs="Times New Roman"/>
          <w:sz w:val="24"/>
          <w:szCs w:val="24"/>
        </w:rPr>
        <w:t>Vol. 15 No. 5, pp. 513-529.</w:t>
      </w:r>
    </w:p>
    <w:p w:rsidR="00AB05B9" w:rsidRPr="00D11EB0" w:rsidRDefault="00AB05B9" w:rsidP="00AB05B9">
      <w:pPr>
        <w:spacing w:after="0" w:line="276" w:lineRule="auto"/>
        <w:ind w:left="720" w:hanging="720"/>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Robson, C. (2002)</w:t>
      </w:r>
      <w:r w:rsidR="00E9697C" w:rsidRPr="00D11EB0">
        <w:rPr>
          <w:rFonts w:ascii="Times New Roman" w:hAnsi="Times New Roman" w:cs="Times New Roman"/>
          <w:sz w:val="24"/>
          <w:szCs w:val="24"/>
          <w:lang w:val="en-US"/>
        </w:rPr>
        <w:t>,</w:t>
      </w:r>
      <w:r w:rsidRPr="00D11EB0">
        <w:rPr>
          <w:rFonts w:ascii="Times New Roman" w:hAnsi="Times New Roman" w:cs="Times New Roman"/>
          <w:sz w:val="24"/>
          <w:szCs w:val="24"/>
          <w:lang w:val="en-US"/>
        </w:rPr>
        <w:t xml:space="preserve"> </w:t>
      </w:r>
      <w:r w:rsidRPr="00D11EB0">
        <w:rPr>
          <w:rFonts w:ascii="Times New Roman" w:hAnsi="Times New Roman" w:cs="Times New Roman"/>
          <w:i/>
          <w:iCs/>
          <w:sz w:val="24"/>
          <w:szCs w:val="24"/>
          <w:lang w:val="en-US"/>
        </w:rPr>
        <w:t>Real World Research</w:t>
      </w:r>
      <w:r w:rsidRPr="00D11EB0">
        <w:rPr>
          <w:rFonts w:ascii="Times New Roman" w:hAnsi="Times New Roman" w:cs="Times New Roman"/>
          <w:sz w:val="24"/>
          <w:szCs w:val="24"/>
          <w:lang w:val="en-US"/>
        </w:rPr>
        <w:t>, 2</w:t>
      </w:r>
      <w:r w:rsidRPr="00D11EB0">
        <w:rPr>
          <w:rFonts w:ascii="Times New Roman" w:hAnsi="Times New Roman" w:cs="Times New Roman"/>
          <w:sz w:val="24"/>
          <w:szCs w:val="24"/>
          <w:vertAlign w:val="superscript"/>
          <w:lang w:val="en-US"/>
        </w:rPr>
        <w:t>nd</w:t>
      </w:r>
      <w:r w:rsidRPr="00D11EB0">
        <w:rPr>
          <w:rFonts w:ascii="Times New Roman" w:hAnsi="Times New Roman" w:cs="Times New Roman"/>
          <w:sz w:val="24"/>
          <w:szCs w:val="24"/>
          <w:lang w:val="en-US"/>
        </w:rPr>
        <w:t xml:space="preserve"> ed. Oxford: Blackwell. </w:t>
      </w:r>
    </w:p>
    <w:p w:rsidR="006F6749" w:rsidRPr="00D11EB0" w:rsidRDefault="006F6749" w:rsidP="00AB05B9">
      <w:pPr>
        <w:spacing w:after="0" w:line="276" w:lineRule="auto"/>
        <w:ind w:left="720" w:hanging="720"/>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 xml:space="preserve">Saldana, J. (2009), </w:t>
      </w:r>
      <w:r w:rsidRPr="00D11EB0">
        <w:rPr>
          <w:rFonts w:ascii="Times New Roman" w:hAnsi="Times New Roman" w:cs="Times New Roman"/>
          <w:i/>
          <w:iCs/>
          <w:sz w:val="24"/>
          <w:szCs w:val="24"/>
          <w:lang w:val="en-US"/>
        </w:rPr>
        <w:t>The coding manual for qualitative researchers</w:t>
      </w:r>
      <w:r w:rsidRPr="00D11EB0">
        <w:rPr>
          <w:rFonts w:ascii="Times New Roman" w:hAnsi="Times New Roman" w:cs="Times New Roman"/>
          <w:sz w:val="24"/>
          <w:szCs w:val="24"/>
          <w:lang w:val="en-US"/>
        </w:rPr>
        <w:t xml:space="preserve">, Los Angeles: SAGE. </w:t>
      </w:r>
    </w:p>
    <w:p w:rsidR="00AB05B9" w:rsidRPr="00D11EB0" w:rsidRDefault="00AB05B9" w:rsidP="00AB05B9">
      <w:pPr>
        <w:spacing w:after="0" w:line="276" w:lineRule="auto"/>
        <w:ind w:left="720" w:hanging="720"/>
        <w:jc w:val="both"/>
        <w:rPr>
          <w:rFonts w:ascii="Times New Roman" w:hAnsi="Times New Roman" w:cs="Times New Roman"/>
          <w:sz w:val="24"/>
          <w:szCs w:val="24"/>
          <w:lang w:val="en-US"/>
        </w:rPr>
      </w:pPr>
      <w:r w:rsidRPr="00D11EB0">
        <w:rPr>
          <w:rFonts w:ascii="Times New Roman" w:hAnsi="Times New Roman" w:cs="Times New Roman"/>
          <w:sz w:val="24"/>
          <w:szCs w:val="24"/>
          <w:lang w:val="en-US"/>
        </w:rPr>
        <w:t xml:space="preserve">Saunders, M. N. K., Lewis P., </w:t>
      </w:r>
      <w:r w:rsidR="00E9697C" w:rsidRPr="00D11EB0">
        <w:rPr>
          <w:rFonts w:ascii="Times New Roman" w:hAnsi="Times New Roman" w:cs="Times New Roman"/>
          <w:sz w:val="24"/>
          <w:szCs w:val="24"/>
          <w:lang w:val="en-US"/>
        </w:rPr>
        <w:t xml:space="preserve">and </w:t>
      </w:r>
      <w:r w:rsidRPr="00D11EB0">
        <w:rPr>
          <w:rFonts w:ascii="Times New Roman" w:hAnsi="Times New Roman" w:cs="Times New Roman"/>
          <w:sz w:val="24"/>
          <w:szCs w:val="24"/>
          <w:lang w:val="en-US"/>
        </w:rPr>
        <w:t>Thornhill A. (2009)</w:t>
      </w:r>
      <w:r w:rsidR="00E9697C" w:rsidRPr="00D11EB0">
        <w:rPr>
          <w:rFonts w:ascii="Times New Roman" w:hAnsi="Times New Roman" w:cs="Times New Roman"/>
          <w:sz w:val="24"/>
          <w:szCs w:val="24"/>
          <w:lang w:val="en-US"/>
        </w:rPr>
        <w:t>,</w:t>
      </w:r>
      <w:r w:rsidRPr="00D11EB0">
        <w:rPr>
          <w:rFonts w:ascii="Times New Roman" w:hAnsi="Times New Roman" w:cs="Times New Roman"/>
          <w:sz w:val="24"/>
          <w:szCs w:val="24"/>
          <w:lang w:val="en-US"/>
        </w:rPr>
        <w:t xml:space="preserve"> </w:t>
      </w:r>
      <w:r w:rsidRPr="00D11EB0">
        <w:rPr>
          <w:rFonts w:ascii="Times New Roman" w:hAnsi="Times New Roman" w:cs="Times New Roman"/>
          <w:i/>
          <w:iCs/>
          <w:sz w:val="24"/>
          <w:szCs w:val="24"/>
          <w:lang w:val="en-US"/>
        </w:rPr>
        <w:t>Research Methods for Business Students</w:t>
      </w:r>
      <w:r w:rsidRPr="00D11EB0">
        <w:rPr>
          <w:rFonts w:ascii="Times New Roman" w:hAnsi="Times New Roman" w:cs="Times New Roman"/>
          <w:sz w:val="24"/>
          <w:szCs w:val="24"/>
          <w:lang w:val="en-US"/>
        </w:rPr>
        <w:t>. New York: Prentice Hall.</w:t>
      </w:r>
    </w:p>
    <w:p w:rsidR="00AB05B9" w:rsidRPr="00D11EB0" w:rsidRDefault="00AB05B9" w:rsidP="00AB05B9">
      <w:pPr>
        <w:pStyle w:val="EndNoteBibliography"/>
        <w:spacing w:after="0"/>
        <w:ind w:left="720" w:hanging="720"/>
        <w:jc w:val="both"/>
        <w:rPr>
          <w:rFonts w:ascii="Times New Roman" w:hAnsi="Times New Roman" w:cs="Times New Roman"/>
          <w:sz w:val="24"/>
          <w:szCs w:val="24"/>
        </w:rPr>
      </w:pPr>
      <w:r w:rsidRPr="00D11EB0">
        <w:rPr>
          <w:rFonts w:ascii="Times New Roman" w:hAnsi="Times New Roman" w:cs="Times New Roman"/>
          <w:sz w:val="24"/>
          <w:szCs w:val="24"/>
        </w:rPr>
        <w:t xml:space="preserve">Van Niekerk, M. and Getz, D. (2016), "The identification and differentiation of festival stakeholders", </w:t>
      </w:r>
      <w:r w:rsidRPr="00D11EB0">
        <w:rPr>
          <w:rFonts w:ascii="Times New Roman" w:hAnsi="Times New Roman" w:cs="Times New Roman"/>
          <w:i/>
          <w:sz w:val="24"/>
          <w:szCs w:val="24"/>
        </w:rPr>
        <w:t xml:space="preserve">Event Management, </w:t>
      </w:r>
      <w:r w:rsidRPr="00D11EB0">
        <w:rPr>
          <w:rFonts w:ascii="Times New Roman" w:hAnsi="Times New Roman" w:cs="Times New Roman"/>
          <w:sz w:val="24"/>
          <w:szCs w:val="24"/>
        </w:rPr>
        <w:t>Vol. 20 No. 3, pp. 419-431.</w:t>
      </w:r>
    </w:p>
    <w:p w:rsidR="00AB05B9" w:rsidRPr="00D11EB0" w:rsidRDefault="00AB05B9" w:rsidP="00AB05B9">
      <w:pPr>
        <w:pStyle w:val="EndNoteBibliography"/>
        <w:spacing w:after="0"/>
        <w:ind w:left="720" w:hanging="720"/>
        <w:jc w:val="both"/>
        <w:rPr>
          <w:rFonts w:ascii="Times New Roman" w:hAnsi="Times New Roman" w:cs="Times New Roman"/>
          <w:sz w:val="24"/>
          <w:szCs w:val="24"/>
        </w:rPr>
      </w:pPr>
      <w:r w:rsidRPr="00D11EB0">
        <w:rPr>
          <w:rFonts w:ascii="Times New Roman" w:hAnsi="Times New Roman" w:cs="Times New Roman"/>
          <w:sz w:val="24"/>
          <w:szCs w:val="24"/>
        </w:rPr>
        <w:t xml:space="preserve">Woosnam, K. M. and Aleshinloye, K. D. (2018), "Residents’ emotional solidarity with tourists: Explaining perceived impacts of a cultural heritage festival", </w:t>
      </w:r>
      <w:r w:rsidRPr="00D11EB0">
        <w:rPr>
          <w:rFonts w:ascii="Times New Roman" w:hAnsi="Times New Roman" w:cs="Times New Roman"/>
          <w:i/>
          <w:sz w:val="24"/>
          <w:szCs w:val="24"/>
        </w:rPr>
        <w:t xml:space="preserve">Journal of Hospitality </w:t>
      </w:r>
      <w:r w:rsidR="00992679" w:rsidRPr="00D11EB0">
        <w:rPr>
          <w:rFonts w:ascii="Times New Roman" w:hAnsi="Times New Roman" w:cs="Times New Roman"/>
          <w:i/>
          <w:sz w:val="24"/>
          <w:szCs w:val="24"/>
        </w:rPr>
        <w:t>and</w:t>
      </w:r>
      <w:r w:rsidRPr="00D11EB0">
        <w:rPr>
          <w:rFonts w:ascii="Times New Roman" w:hAnsi="Times New Roman" w:cs="Times New Roman"/>
          <w:i/>
          <w:sz w:val="24"/>
          <w:szCs w:val="24"/>
        </w:rPr>
        <w:t xml:space="preserve"> Tourism Research, </w:t>
      </w:r>
      <w:r w:rsidRPr="00D11EB0">
        <w:rPr>
          <w:rFonts w:ascii="Times New Roman" w:hAnsi="Times New Roman" w:cs="Times New Roman"/>
          <w:sz w:val="24"/>
          <w:szCs w:val="24"/>
        </w:rPr>
        <w:t>Vol. 42 No. 4, pp. 587-605.</w:t>
      </w:r>
    </w:p>
    <w:p w:rsidR="00AB05B9" w:rsidRPr="00D11EB0" w:rsidRDefault="00AB05B9" w:rsidP="00AB05B9">
      <w:pPr>
        <w:pStyle w:val="EndNoteBibliography"/>
        <w:ind w:left="720" w:hanging="720"/>
        <w:jc w:val="both"/>
        <w:rPr>
          <w:rFonts w:ascii="Times New Roman" w:hAnsi="Times New Roman" w:cs="Times New Roman"/>
          <w:sz w:val="24"/>
          <w:szCs w:val="24"/>
        </w:rPr>
      </w:pPr>
      <w:r w:rsidRPr="00D11EB0">
        <w:rPr>
          <w:rFonts w:ascii="Times New Roman" w:hAnsi="Times New Roman" w:cs="Times New Roman"/>
          <w:sz w:val="24"/>
          <w:szCs w:val="24"/>
        </w:rPr>
        <w:t xml:space="preserve">Zhou, Y. and Ap, J. (2009), "Residents' perceptions towards the impacts of the Beijing 2008 Olympic Games", </w:t>
      </w:r>
      <w:r w:rsidRPr="00D11EB0">
        <w:rPr>
          <w:rFonts w:ascii="Times New Roman" w:hAnsi="Times New Roman" w:cs="Times New Roman"/>
          <w:i/>
          <w:sz w:val="24"/>
          <w:szCs w:val="24"/>
        </w:rPr>
        <w:t xml:space="preserve">Journal of Travel Research, </w:t>
      </w:r>
      <w:r w:rsidRPr="00D11EB0">
        <w:rPr>
          <w:rFonts w:ascii="Times New Roman" w:hAnsi="Times New Roman" w:cs="Times New Roman"/>
          <w:sz w:val="24"/>
          <w:szCs w:val="24"/>
        </w:rPr>
        <w:t>Vol. 48 No. 1, pp. 78-91.</w:t>
      </w:r>
    </w:p>
    <w:p w:rsidR="00AB05B9" w:rsidRPr="00D11EB0" w:rsidRDefault="00AB05B9" w:rsidP="00837177">
      <w:pPr>
        <w:spacing w:after="0" w:line="276" w:lineRule="auto"/>
        <w:jc w:val="both"/>
        <w:rPr>
          <w:rFonts w:ascii="Times New Roman" w:hAnsi="Times New Roman" w:cs="Times New Roman"/>
          <w:sz w:val="24"/>
          <w:szCs w:val="24"/>
          <w:lang w:val="en-US"/>
        </w:rPr>
      </w:pPr>
    </w:p>
    <w:p w:rsidR="00AB05B9" w:rsidRPr="00D11EB0" w:rsidRDefault="00AB05B9" w:rsidP="00837177">
      <w:pPr>
        <w:spacing w:after="0" w:line="276" w:lineRule="auto"/>
        <w:jc w:val="both"/>
        <w:rPr>
          <w:rFonts w:ascii="Times New Roman" w:hAnsi="Times New Roman" w:cs="Times New Roman"/>
          <w:sz w:val="24"/>
          <w:szCs w:val="24"/>
          <w:lang w:val="en-US"/>
        </w:rPr>
      </w:pPr>
    </w:p>
    <w:p w:rsidR="00386A4A" w:rsidRPr="00D11EB0" w:rsidRDefault="00386A4A" w:rsidP="00386A4A">
      <w:pPr>
        <w:widowControl w:val="0"/>
        <w:spacing w:after="0" w:line="276" w:lineRule="auto"/>
        <w:ind w:left="284" w:hanging="284"/>
        <w:jc w:val="both"/>
        <w:rPr>
          <w:rFonts w:ascii="Times New Roman" w:hAnsi="Times New Roman"/>
          <w:sz w:val="24"/>
          <w:szCs w:val="24"/>
          <w:lang w:val="en-US"/>
        </w:rPr>
      </w:pPr>
    </w:p>
    <w:p w:rsidR="00C95D94" w:rsidRPr="00D11EB0" w:rsidRDefault="00C95D94" w:rsidP="00AB05B9">
      <w:pPr>
        <w:spacing w:after="0" w:line="276" w:lineRule="auto"/>
        <w:ind w:left="720" w:hanging="720"/>
        <w:jc w:val="both"/>
        <w:rPr>
          <w:rFonts w:ascii="Times New Roman" w:hAnsi="Times New Roman" w:cs="Times New Roman"/>
          <w:sz w:val="24"/>
          <w:szCs w:val="24"/>
          <w:lang w:val="en-US"/>
        </w:rPr>
      </w:pPr>
    </w:p>
    <w:p w:rsidR="00723273" w:rsidRPr="00D11EB0" w:rsidRDefault="00723273" w:rsidP="00AB05B9">
      <w:pPr>
        <w:spacing w:after="0" w:line="276" w:lineRule="auto"/>
        <w:ind w:left="720" w:hanging="720"/>
        <w:jc w:val="both"/>
        <w:rPr>
          <w:rFonts w:ascii="Times New Roman" w:hAnsi="Times New Roman" w:cs="Times New Roman"/>
          <w:sz w:val="24"/>
          <w:szCs w:val="24"/>
          <w:lang w:val="en-US"/>
        </w:rPr>
      </w:pPr>
    </w:p>
    <w:p w:rsidR="00264BCD" w:rsidRPr="00D11EB0" w:rsidRDefault="00264BCD" w:rsidP="00386A4A">
      <w:pPr>
        <w:spacing w:after="0" w:line="276" w:lineRule="auto"/>
        <w:jc w:val="both"/>
        <w:rPr>
          <w:rFonts w:ascii="Times New Roman" w:hAnsi="Times New Roman" w:cs="Times New Roman"/>
          <w:sz w:val="24"/>
          <w:szCs w:val="24"/>
          <w:lang w:val="en-US"/>
        </w:rPr>
      </w:pPr>
    </w:p>
    <w:p w:rsidR="00BB2A53" w:rsidRPr="00D11EB0" w:rsidRDefault="00BB2A53" w:rsidP="00837177">
      <w:pPr>
        <w:spacing w:after="0" w:line="276" w:lineRule="auto"/>
        <w:jc w:val="both"/>
        <w:rPr>
          <w:rFonts w:ascii="Times New Roman" w:hAnsi="Times New Roman" w:cs="Times New Roman"/>
          <w:sz w:val="24"/>
          <w:szCs w:val="24"/>
          <w:lang w:val="en-US"/>
        </w:rPr>
      </w:pPr>
    </w:p>
    <w:sectPr w:rsidR="00BB2A53" w:rsidRPr="00D11EB0" w:rsidSect="00D65320">
      <w:foot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837" w:rsidRDefault="00C77837" w:rsidP="00065C30">
      <w:pPr>
        <w:spacing w:after="0" w:line="240" w:lineRule="auto"/>
      </w:pPr>
      <w:r>
        <w:separator/>
      </w:r>
    </w:p>
  </w:endnote>
  <w:endnote w:type="continuationSeparator" w:id="0">
    <w:p w:rsidR="00C77837" w:rsidRDefault="00C77837" w:rsidP="00065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709596"/>
      <w:docPartObj>
        <w:docPartGallery w:val="Page Numbers (Bottom of Page)"/>
        <w:docPartUnique/>
      </w:docPartObj>
    </w:sdtPr>
    <w:sdtContent>
      <w:p w:rsidR="00371DC5" w:rsidRDefault="00D65320">
        <w:pPr>
          <w:pStyle w:val="Pieddepage"/>
          <w:jc w:val="center"/>
        </w:pPr>
        <w:r>
          <w:fldChar w:fldCharType="begin"/>
        </w:r>
        <w:r w:rsidR="00371DC5">
          <w:instrText>PAGE   \* MERGEFORMAT</w:instrText>
        </w:r>
        <w:r>
          <w:fldChar w:fldCharType="separate"/>
        </w:r>
        <w:r w:rsidR="00B43441">
          <w:rPr>
            <w:noProof/>
          </w:rPr>
          <w:t>1</w:t>
        </w:r>
        <w:r>
          <w:fldChar w:fldCharType="end"/>
        </w:r>
      </w:p>
    </w:sdtContent>
  </w:sdt>
  <w:p w:rsidR="00371DC5" w:rsidRDefault="00371DC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837" w:rsidRDefault="00C77837" w:rsidP="00065C30">
      <w:pPr>
        <w:spacing w:after="0" w:line="240" w:lineRule="auto"/>
      </w:pPr>
      <w:r>
        <w:separator/>
      </w:r>
    </w:p>
  </w:footnote>
  <w:footnote w:type="continuationSeparator" w:id="0">
    <w:p w:rsidR="00C77837" w:rsidRDefault="00C77837" w:rsidP="00065C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931C7"/>
    <w:multiLevelType w:val="hybridMultilevel"/>
    <w:tmpl w:val="6214F828"/>
    <w:lvl w:ilvl="0" w:tplc="D5047AA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182591"/>
    <w:multiLevelType w:val="multilevel"/>
    <w:tmpl w:val="8D2091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characterSpacingControl w:val="doNotCompress"/>
  <w:footnotePr>
    <w:footnote w:id="-1"/>
    <w:footnote w:id="0"/>
  </w:footnotePr>
  <w:endnotePr>
    <w:endnote w:id="-1"/>
    <w:endnote w:id="0"/>
  </w:endnotePr>
  <w:compat/>
  <w:rsids>
    <w:rsidRoot w:val="00086D48"/>
    <w:rsid w:val="000074D1"/>
    <w:rsid w:val="00012A75"/>
    <w:rsid w:val="000629EF"/>
    <w:rsid w:val="00065C30"/>
    <w:rsid w:val="00073C3C"/>
    <w:rsid w:val="00076643"/>
    <w:rsid w:val="00086D48"/>
    <w:rsid w:val="00091B53"/>
    <w:rsid w:val="00091C59"/>
    <w:rsid w:val="000A66E2"/>
    <w:rsid w:val="000B1CBF"/>
    <w:rsid w:val="000C025F"/>
    <w:rsid w:val="000C698B"/>
    <w:rsid w:val="000E4B18"/>
    <w:rsid w:val="0011233E"/>
    <w:rsid w:val="00124678"/>
    <w:rsid w:val="00132E75"/>
    <w:rsid w:val="00154D73"/>
    <w:rsid w:val="00177483"/>
    <w:rsid w:val="00197B6E"/>
    <w:rsid w:val="001A1A1C"/>
    <w:rsid w:val="001D7034"/>
    <w:rsid w:val="001F0BE6"/>
    <w:rsid w:val="00221D0B"/>
    <w:rsid w:val="00237380"/>
    <w:rsid w:val="00264BCD"/>
    <w:rsid w:val="002A4357"/>
    <w:rsid w:val="002C271E"/>
    <w:rsid w:val="002E3F26"/>
    <w:rsid w:val="002F0266"/>
    <w:rsid w:val="00311054"/>
    <w:rsid w:val="00371DC5"/>
    <w:rsid w:val="00386A4A"/>
    <w:rsid w:val="00391082"/>
    <w:rsid w:val="003B482B"/>
    <w:rsid w:val="003E33F7"/>
    <w:rsid w:val="003F06BB"/>
    <w:rsid w:val="0041511E"/>
    <w:rsid w:val="00425893"/>
    <w:rsid w:val="004569F6"/>
    <w:rsid w:val="0046303D"/>
    <w:rsid w:val="00496933"/>
    <w:rsid w:val="004A7C0D"/>
    <w:rsid w:val="004F18F2"/>
    <w:rsid w:val="005153BA"/>
    <w:rsid w:val="005276B5"/>
    <w:rsid w:val="00530003"/>
    <w:rsid w:val="0054749D"/>
    <w:rsid w:val="0057234C"/>
    <w:rsid w:val="005922D1"/>
    <w:rsid w:val="005E68ED"/>
    <w:rsid w:val="005F6A94"/>
    <w:rsid w:val="006324A4"/>
    <w:rsid w:val="0063481B"/>
    <w:rsid w:val="006422EA"/>
    <w:rsid w:val="00643AEB"/>
    <w:rsid w:val="0065608E"/>
    <w:rsid w:val="006579CA"/>
    <w:rsid w:val="00676B3D"/>
    <w:rsid w:val="0068766E"/>
    <w:rsid w:val="00687A0E"/>
    <w:rsid w:val="006A49A5"/>
    <w:rsid w:val="006F6749"/>
    <w:rsid w:val="00705995"/>
    <w:rsid w:val="00710084"/>
    <w:rsid w:val="00721405"/>
    <w:rsid w:val="00723273"/>
    <w:rsid w:val="007345D0"/>
    <w:rsid w:val="00750A1C"/>
    <w:rsid w:val="00756463"/>
    <w:rsid w:val="00794C94"/>
    <w:rsid w:val="007B5056"/>
    <w:rsid w:val="007E4D3C"/>
    <w:rsid w:val="007F1D09"/>
    <w:rsid w:val="00801440"/>
    <w:rsid w:val="0083137C"/>
    <w:rsid w:val="00837177"/>
    <w:rsid w:val="00837A8F"/>
    <w:rsid w:val="00885D6D"/>
    <w:rsid w:val="008929D7"/>
    <w:rsid w:val="008A4989"/>
    <w:rsid w:val="008A638E"/>
    <w:rsid w:val="008A6CC5"/>
    <w:rsid w:val="009205B5"/>
    <w:rsid w:val="00975D8E"/>
    <w:rsid w:val="00981926"/>
    <w:rsid w:val="00992679"/>
    <w:rsid w:val="009A6F02"/>
    <w:rsid w:val="009D553F"/>
    <w:rsid w:val="00A279F8"/>
    <w:rsid w:val="00A335CB"/>
    <w:rsid w:val="00A43B47"/>
    <w:rsid w:val="00A448FD"/>
    <w:rsid w:val="00A543E1"/>
    <w:rsid w:val="00A57036"/>
    <w:rsid w:val="00A5778D"/>
    <w:rsid w:val="00A65D51"/>
    <w:rsid w:val="00AA028B"/>
    <w:rsid w:val="00AA48E3"/>
    <w:rsid w:val="00AB05B9"/>
    <w:rsid w:val="00AB3E76"/>
    <w:rsid w:val="00AC3DC2"/>
    <w:rsid w:val="00B237A1"/>
    <w:rsid w:val="00B275A1"/>
    <w:rsid w:val="00B41A58"/>
    <w:rsid w:val="00B43441"/>
    <w:rsid w:val="00B45106"/>
    <w:rsid w:val="00B53F8E"/>
    <w:rsid w:val="00B63F78"/>
    <w:rsid w:val="00B8029E"/>
    <w:rsid w:val="00BB2A53"/>
    <w:rsid w:val="00BB4AE5"/>
    <w:rsid w:val="00BB6D5F"/>
    <w:rsid w:val="00BB7A43"/>
    <w:rsid w:val="00BC1C58"/>
    <w:rsid w:val="00C12C55"/>
    <w:rsid w:val="00C175E9"/>
    <w:rsid w:val="00C34187"/>
    <w:rsid w:val="00C40C19"/>
    <w:rsid w:val="00C55A98"/>
    <w:rsid w:val="00C7265E"/>
    <w:rsid w:val="00C73EDC"/>
    <w:rsid w:val="00C77837"/>
    <w:rsid w:val="00C80253"/>
    <w:rsid w:val="00C95D94"/>
    <w:rsid w:val="00CB31C3"/>
    <w:rsid w:val="00CD260F"/>
    <w:rsid w:val="00CE7F75"/>
    <w:rsid w:val="00D11EB0"/>
    <w:rsid w:val="00D55061"/>
    <w:rsid w:val="00D65320"/>
    <w:rsid w:val="00DA615A"/>
    <w:rsid w:val="00DD367F"/>
    <w:rsid w:val="00E10F37"/>
    <w:rsid w:val="00E56E7F"/>
    <w:rsid w:val="00E9697C"/>
    <w:rsid w:val="00EE4EDD"/>
    <w:rsid w:val="00F14D6D"/>
    <w:rsid w:val="00F431DC"/>
    <w:rsid w:val="00F66B65"/>
    <w:rsid w:val="00F92A08"/>
    <w:rsid w:val="00FD1DDB"/>
    <w:rsid w:val="00FF41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43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B05B9"/>
    <w:pPr>
      <w:ind w:left="720"/>
      <w:contextualSpacing/>
    </w:pPr>
  </w:style>
  <w:style w:type="paragraph" w:customStyle="1" w:styleId="EndNoteBibliography">
    <w:name w:val="EndNote Bibliography"/>
    <w:basedOn w:val="Normal"/>
    <w:link w:val="EndNoteBibliographyCarattere"/>
    <w:rsid w:val="00AB05B9"/>
    <w:pPr>
      <w:spacing w:line="240" w:lineRule="auto"/>
    </w:pPr>
    <w:rPr>
      <w:rFonts w:ascii="Calibri" w:hAnsi="Calibri" w:cs="Calibri"/>
      <w:noProof/>
      <w:lang w:val="en-US"/>
    </w:rPr>
  </w:style>
  <w:style w:type="character" w:customStyle="1" w:styleId="EndNoteBibliographyCarattere">
    <w:name w:val="EndNote Bibliography Carattere"/>
    <w:basedOn w:val="Policepardfaut"/>
    <w:link w:val="EndNoteBibliography"/>
    <w:rsid w:val="00AB05B9"/>
    <w:rPr>
      <w:rFonts w:ascii="Calibri" w:hAnsi="Calibri" w:cs="Calibri"/>
      <w:noProof/>
      <w:lang w:val="en-US"/>
    </w:rPr>
  </w:style>
  <w:style w:type="paragraph" w:styleId="En-tte">
    <w:name w:val="header"/>
    <w:basedOn w:val="Normal"/>
    <w:link w:val="En-tteCar"/>
    <w:uiPriority w:val="99"/>
    <w:unhideWhenUsed/>
    <w:rsid w:val="00065C30"/>
    <w:pPr>
      <w:tabs>
        <w:tab w:val="center" w:pos="4819"/>
        <w:tab w:val="right" w:pos="9638"/>
      </w:tabs>
      <w:spacing w:after="0" w:line="240" w:lineRule="auto"/>
    </w:pPr>
  </w:style>
  <w:style w:type="character" w:customStyle="1" w:styleId="En-tteCar">
    <w:name w:val="En-tête Car"/>
    <w:basedOn w:val="Policepardfaut"/>
    <w:link w:val="En-tte"/>
    <w:uiPriority w:val="99"/>
    <w:rsid w:val="00065C30"/>
  </w:style>
  <w:style w:type="paragraph" w:styleId="Pieddepage">
    <w:name w:val="footer"/>
    <w:basedOn w:val="Normal"/>
    <w:link w:val="PieddepageCar"/>
    <w:uiPriority w:val="99"/>
    <w:unhideWhenUsed/>
    <w:rsid w:val="00065C30"/>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065C30"/>
  </w:style>
  <w:style w:type="paragraph" w:styleId="Textedebulles">
    <w:name w:val="Balloon Text"/>
    <w:basedOn w:val="Normal"/>
    <w:link w:val="TextedebullesCar"/>
    <w:uiPriority w:val="99"/>
    <w:semiHidden/>
    <w:unhideWhenUsed/>
    <w:rsid w:val="00A543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43E1"/>
    <w:rPr>
      <w:rFonts w:ascii="Segoe UI" w:hAnsi="Segoe UI" w:cs="Segoe UI"/>
      <w:sz w:val="18"/>
      <w:szCs w:val="18"/>
    </w:rPr>
  </w:style>
  <w:style w:type="character" w:styleId="Lienhypertexte">
    <w:name w:val="Hyperlink"/>
    <w:basedOn w:val="Policepardfaut"/>
    <w:uiPriority w:val="99"/>
    <w:unhideWhenUsed/>
    <w:rsid w:val="005922D1"/>
    <w:rPr>
      <w:color w:val="0563C1" w:themeColor="hyperlink"/>
      <w:u w:val="single"/>
    </w:rPr>
  </w:style>
  <w:style w:type="character" w:customStyle="1" w:styleId="UnresolvedMention">
    <w:name w:val="Unresolved Mention"/>
    <w:basedOn w:val="Policepardfaut"/>
    <w:uiPriority w:val="99"/>
    <w:semiHidden/>
    <w:unhideWhenUsed/>
    <w:rsid w:val="005922D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ella.baratta@univr.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a.ugolini@univr.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ia.vigolo@univr.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rancesca.simeoni@univr.it" TargetMode="External"/><Relationship Id="rId4" Type="http://schemas.openxmlformats.org/officeDocument/2006/relationships/settings" Target="settings.xml"/><Relationship Id="rId9" Type="http://schemas.openxmlformats.org/officeDocument/2006/relationships/hyperlink" Target="mailto:fabio.cassia@univr.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65FCE-C668-4DD9-9F28-D28E9A0C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5032</Words>
  <Characters>27678</Characters>
  <Application>Microsoft Office Word</Application>
  <DocSecurity>0</DocSecurity>
  <Lines>230</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Jacques</cp:lastModifiedBy>
  <cp:revision>2</cp:revision>
  <cp:lastPrinted>2019-07-15T14:03:00Z</cp:lastPrinted>
  <dcterms:created xsi:type="dcterms:W3CDTF">2019-07-16T00:44:00Z</dcterms:created>
  <dcterms:modified xsi:type="dcterms:W3CDTF">2019-07-16T00:44:00Z</dcterms:modified>
</cp:coreProperties>
</file>